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A1D" w:rsidRPr="00FD07CB" w:rsidRDefault="00B96A1D" w:rsidP="00B96A1D">
      <w:pPr>
        <w:shd w:val="clear" w:color="auto" w:fill="FFFFFF"/>
        <w:spacing w:before="82" w:line="245" w:lineRule="exact"/>
        <w:jc w:val="center"/>
        <w:rPr>
          <w:b/>
          <w:bCs/>
          <w:sz w:val="28"/>
          <w:szCs w:val="28"/>
        </w:rPr>
      </w:pPr>
      <w:bookmarkStart w:id="0" w:name="_GoBack"/>
      <w:bookmarkEnd w:id="0"/>
      <w:r w:rsidRPr="00FD07CB">
        <w:rPr>
          <w:b/>
          <w:bCs/>
          <w:sz w:val="28"/>
          <w:szCs w:val="28"/>
        </w:rPr>
        <w:t xml:space="preserve">Аналитическая справка </w:t>
      </w:r>
    </w:p>
    <w:p w:rsidR="00B96A1D" w:rsidRPr="00FD07CB" w:rsidRDefault="00B96A1D" w:rsidP="00B96A1D">
      <w:pPr>
        <w:shd w:val="clear" w:color="auto" w:fill="FFFFFF"/>
        <w:spacing w:before="82" w:line="245" w:lineRule="exact"/>
        <w:jc w:val="center"/>
        <w:rPr>
          <w:b/>
          <w:bCs/>
          <w:sz w:val="28"/>
          <w:szCs w:val="28"/>
        </w:rPr>
      </w:pPr>
      <w:r w:rsidRPr="00FD07CB">
        <w:rPr>
          <w:b/>
          <w:bCs/>
          <w:sz w:val="28"/>
          <w:szCs w:val="28"/>
        </w:rPr>
        <w:t xml:space="preserve">МБОУ «Межшкольный учебный комбинат» г. Азова </w:t>
      </w:r>
    </w:p>
    <w:p w:rsidR="00B96A1D" w:rsidRDefault="00B96A1D" w:rsidP="00B96A1D">
      <w:pPr>
        <w:shd w:val="clear" w:color="auto" w:fill="FFFFFF"/>
        <w:spacing w:before="82" w:line="245" w:lineRule="exact"/>
        <w:jc w:val="center"/>
        <w:rPr>
          <w:b/>
          <w:bCs/>
          <w:sz w:val="28"/>
          <w:szCs w:val="28"/>
        </w:rPr>
      </w:pPr>
      <w:r w:rsidRPr="00FD07CB">
        <w:rPr>
          <w:b/>
          <w:bCs/>
          <w:sz w:val="28"/>
          <w:szCs w:val="28"/>
        </w:rPr>
        <w:t>о результатах  работы с одаренными детьми</w:t>
      </w:r>
    </w:p>
    <w:p w:rsidR="00B96A1D" w:rsidRDefault="00B96A1D" w:rsidP="00B96A1D">
      <w:pPr>
        <w:shd w:val="clear" w:color="auto" w:fill="FFFFFF"/>
        <w:spacing w:before="82" w:line="245" w:lineRule="exact"/>
        <w:jc w:val="center"/>
        <w:rPr>
          <w:b/>
          <w:bCs/>
          <w:sz w:val="28"/>
          <w:szCs w:val="28"/>
        </w:rPr>
      </w:pPr>
    </w:p>
    <w:p w:rsidR="00933118" w:rsidRPr="00AA7CAD" w:rsidRDefault="00D62B7A" w:rsidP="00D62B7A">
      <w:pPr>
        <w:jc w:val="both"/>
        <w:rPr>
          <w:sz w:val="28"/>
          <w:szCs w:val="28"/>
        </w:rPr>
      </w:pPr>
      <w:r>
        <w:rPr>
          <w:sz w:val="28"/>
          <w:szCs w:val="28"/>
        </w:rPr>
        <w:t xml:space="preserve">    </w:t>
      </w:r>
      <w:r w:rsidR="00933118" w:rsidRPr="00AA7CAD">
        <w:rPr>
          <w:sz w:val="28"/>
          <w:szCs w:val="28"/>
        </w:rPr>
        <w:t>Для выявления и поддержки одарённых детей в течение 201</w:t>
      </w:r>
      <w:r w:rsidR="00D022E6">
        <w:rPr>
          <w:sz w:val="28"/>
          <w:szCs w:val="28"/>
        </w:rPr>
        <w:t>5</w:t>
      </w:r>
      <w:r w:rsidR="00933118" w:rsidRPr="00AA7CAD">
        <w:rPr>
          <w:sz w:val="28"/>
          <w:szCs w:val="28"/>
        </w:rPr>
        <w:t>-201</w:t>
      </w:r>
      <w:r w:rsidR="00D022E6">
        <w:rPr>
          <w:sz w:val="28"/>
          <w:szCs w:val="28"/>
        </w:rPr>
        <w:t>6</w:t>
      </w:r>
      <w:r w:rsidR="00933118" w:rsidRPr="00AA7CAD">
        <w:rPr>
          <w:sz w:val="28"/>
          <w:szCs w:val="28"/>
        </w:rPr>
        <w:t xml:space="preserve"> учебного года были организованы  и проведены предметные олимпиады по экономике, основам предпринимательской деятельности,  основам потребительских знаний.</w:t>
      </w:r>
    </w:p>
    <w:p w:rsidR="00933118" w:rsidRPr="00AA7CAD" w:rsidRDefault="00933118" w:rsidP="00D62B7A">
      <w:pPr>
        <w:ind w:firstLine="284"/>
        <w:jc w:val="both"/>
        <w:rPr>
          <w:sz w:val="28"/>
          <w:szCs w:val="28"/>
        </w:rPr>
      </w:pPr>
      <w:r w:rsidRPr="00AA7CAD">
        <w:rPr>
          <w:sz w:val="28"/>
          <w:szCs w:val="28"/>
        </w:rPr>
        <w:t>В 201</w:t>
      </w:r>
      <w:r w:rsidR="00D022E6">
        <w:rPr>
          <w:sz w:val="28"/>
          <w:szCs w:val="28"/>
        </w:rPr>
        <w:t>5</w:t>
      </w:r>
      <w:r>
        <w:rPr>
          <w:sz w:val="28"/>
          <w:szCs w:val="28"/>
        </w:rPr>
        <w:t>-</w:t>
      </w:r>
      <w:r w:rsidRPr="00AA7CAD">
        <w:rPr>
          <w:sz w:val="28"/>
          <w:szCs w:val="28"/>
        </w:rPr>
        <w:t>201</w:t>
      </w:r>
      <w:r w:rsidR="00D022E6">
        <w:rPr>
          <w:sz w:val="28"/>
          <w:szCs w:val="28"/>
        </w:rPr>
        <w:t>6</w:t>
      </w:r>
      <w:r w:rsidRPr="00AA7CAD">
        <w:rPr>
          <w:sz w:val="28"/>
          <w:szCs w:val="28"/>
        </w:rPr>
        <w:t xml:space="preserve"> уч. году в региональном этапе ВОШ по экономике  участвовали     </w:t>
      </w:r>
      <w:r w:rsidR="00D022E6">
        <w:rPr>
          <w:sz w:val="28"/>
          <w:szCs w:val="28"/>
        </w:rPr>
        <w:t>5</w:t>
      </w:r>
      <w:r w:rsidRPr="00AA7CAD">
        <w:rPr>
          <w:sz w:val="28"/>
          <w:szCs w:val="28"/>
        </w:rPr>
        <w:t xml:space="preserve"> азовских школьников 9-11-х классов.   </w:t>
      </w:r>
    </w:p>
    <w:p w:rsidR="00933118" w:rsidRDefault="00933118" w:rsidP="00D62B7A">
      <w:pPr>
        <w:ind w:firstLine="284"/>
        <w:jc w:val="both"/>
        <w:rPr>
          <w:sz w:val="28"/>
          <w:szCs w:val="28"/>
        </w:rPr>
      </w:pPr>
      <w:r>
        <w:rPr>
          <w:sz w:val="28"/>
          <w:szCs w:val="28"/>
        </w:rPr>
        <w:t xml:space="preserve">Призёров или победителей </w:t>
      </w:r>
      <w:r w:rsidRPr="00AA7CAD">
        <w:rPr>
          <w:sz w:val="28"/>
          <w:szCs w:val="28"/>
        </w:rPr>
        <w:t xml:space="preserve">  регионального этапа олимпиады </w:t>
      </w:r>
      <w:r>
        <w:rPr>
          <w:sz w:val="28"/>
          <w:szCs w:val="28"/>
        </w:rPr>
        <w:t>по экономике среди них не выявлено. Отсутствие призёров и победителей в региональном этапе олимпиады по экономике  требует   более глубокой  подготовки учащихся.</w:t>
      </w:r>
    </w:p>
    <w:p w:rsidR="00933118" w:rsidRPr="00AA7CAD" w:rsidRDefault="00933118" w:rsidP="00D62B7A">
      <w:pPr>
        <w:ind w:firstLine="284"/>
        <w:jc w:val="both"/>
        <w:rPr>
          <w:sz w:val="28"/>
          <w:szCs w:val="28"/>
        </w:rPr>
      </w:pPr>
      <w:proofErr w:type="gramStart"/>
      <w:r w:rsidRPr="00AA7CAD">
        <w:rPr>
          <w:sz w:val="28"/>
          <w:szCs w:val="28"/>
        </w:rPr>
        <w:t xml:space="preserve">С целью реализации проекта «Малый бизнес: предпринимательский всеобуч для школьников», разработанного на основе учебного курса доктора экономических наук, профессора  </w:t>
      </w:r>
      <w:proofErr w:type="spellStart"/>
      <w:r w:rsidRPr="00AA7CAD">
        <w:rPr>
          <w:sz w:val="28"/>
          <w:szCs w:val="28"/>
        </w:rPr>
        <w:t>В.В.Высокова</w:t>
      </w:r>
      <w:proofErr w:type="spellEnd"/>
      <w:r w:rsidRPr="00AA7CAD">
        <w:rPr>
          <w:sz w:val="28"/>
          <w:szCs w:val="28"/>
        </w:rPr>
        <w:t xml:space="preserve"> и поддержанного министерством  общего и профессионального образования Ростовской области и дальнейшего освоения учебной программы ОАО КБ Центр-</w:t>
      </w:r>
      <w:proofErr w:type="spellStart"/>
      <w:r w:rsidRPr="00AA7CAD">
        <w:rPr>
          <w:sz w:val="28"/>
          <w:szCs w:val="28"/>
        </w:rPr>
        <w:t>инвест</w:t>
      </w:r>
      <w:proofErr w:type="spellEnd"/>
      <w:r w:rsidRPr="00AA7CAD">
        <w:rPr>
          <w:sz w:val="28"/>
          <w:szCs w:val="28"/>
        </w:rPr>
        <w:t xml:space="preserve"> совместно с ГОУ ДПО РО РИПК и ППРО открыта в  марте  2013 года</w:t>
      </w:r>
      <w:proofErr w:type="gramEnd"/>
      <w:r w:rsidRPr="00AA7CAD">
        <w:rPr>
          <w:sz w:val="28"/>
          <w:szCs w:val="28"/>
        </w:rPr>
        <w:t xml:space="preserve">   Интернет – школа</w:t>
      </w:r>
      <w:r w:rsidRPr="00AA7CAD">
        <w:rPr>
          <w:b/>
          <w:sz w:val="28"/>
          <w:szCs w:val="28"/>
        </w:rPr>
        <w:t xml:space="preserve">  </w:t>
      </w:r>
      <w:r w:rsidRPr="00AA7CAD">
        <w:rPr>
          <w:sz w:val="28"/>
          <w:szCs w:val="28"/>
        </w:rPr>
        <w:t>для  школьников старших классов и студентов НПО и СПО.  В 201</w:t>
      </w:r>
      <w:r w:rsidR="00D62B7A">
        <w:rPr>
          <w:sz w:val="28"/>
          <w:szCs w:val="28"/>
        </w:rPr>
        <w:t>5</w:t>
      </w:r>
      <w:r w:rsidRPr="00AA7CAD">
        <w:rPr>
          <w:sz w:val="28"/>
          <w:szCs w:val="28"/>
        </w:rPr>
        <w:t>-201</w:t>
      </w:r>
      <w:r w:rsidR="00D62B7A">
        <w:rPr>
          <w:sz w:val="28"/>
          <w:szCs w:val="28"/>
        </w:rPr>
        <w:t>6</w:t>
      </w:r>
      <w:r w:rsidRPr="00AA7CAD">
        <w:rPr>
          <w:sz w:val="28"/>
          <w:szCs w:val="28"/>
        </w:rPr>
        <w:t xml:space="preserve"> учебном году обучались  </w:t>
      </w:r>
      <w:r w:rsidR="00D62B7A">
        <w:rPr>
          <w:sz w:val="28"/>
          <w:szCs w:val="28"/>
        </w:rPr>
        <w:t>21</w:t>
      </w:r>
      <w:r w:rsidRPr="00AA7CAD">
        <w:rPr>
          <w:sz w:val="28"/>
          <w:szCs w:val="28"/>
        </w:rPr>
        <w:t xml:space="preserve"> учащ</w:t>
      </w:r>
      <w:r w:rsidR="00D62B7A">
        <w:rPr>
          <w:sz w:val="28"/>
          <w:szCs w:val="28"/>
        </w:rPr>
        <w:t>ейся</w:t>
      </w:r>
      <w:r>
        <w:rPr>
          <w:sz w:val="28"/>
          <w:szCs w:val="28"/>
        </w:rPr>
        <w:t>,</w:t>
      </w:r>
      <w:r w:rsidRPr="00AA7CAD">
        <w:rPr>
          <w:sz w:val="28"/>
          <w:szCs w:val="28"/>
        </w:rPr>
        <w:t xml:space="preserve">  </w:t>
      </w:r>
      <w:r>
        <w:rPr>
          <w:sz w:val="28"/>
          <w:szCs w:val="28"/>
        </w:rPr>
        <w:t>1</w:t>
      </w:r>
      <w:r w:rsidR="00D62B7A">
        <w:rPr>
          <w:sz w:val="28"/>
          <w:szCs w:val="28"/>
        </w:rPr>
        <w:t>0</w:t>
      </w:r>
      <w:r w:rsidRPr="00AA7CAD">
        <w:rPr>
          <w:sz w:val="28"/>
          <w:szCs w:val="28"/>
        </w:rPr>
        <w:t xml:space="preserve"> учащихся  успешно его освоили и получили диплом о прохождении электронного курса "Предпринимательский всеобуч". </w:t>
      </w:r>
    </w:p>
    <w:p w:rsidR="00933118" w:rsidRPr="00AA7CAD" w:rsidRDefault="00933118" w:rsidP="00D62B7A">
      <w:pPr>
        <w:ind w:firstLine="284"/>
        <w:jc w:val="both"/>
        <w:rPr>
          <w:sz w:val="28"/>
          <w:szCs w:val="28"/>
        </w:rPr>
      </w:pPr>
      <w:r w:rsidRPr="00AA7CAD">
        <w:rPr>
          <w:sz w:val="28"/>
          <w:szCs w:val="28"/>
        </w:rPr>
        <w:t xml:space="preserve">В </w:t>
      </w:r>
      <w:r>
        <w:rPr>
          <w:sz w:val="28"/>
          <w:szCs w:val="28"/>
        </w:rPr>
        <w:t>следующем</w:t>
      </w:r>
      <w:r w:rsidRPr="00AA7CAD">
        <w:rPr>
          <w:sz w:val="28"/>
          <w:szCs w:val="28"/>
        </w:rPr>
        <w:t xml:space="preserve"> </w:t>
      </w:r>
      <w:r w:rsidR="00D62B7A">
        <w:rPr>
          <w:sz w:val="28"/>
          <w:szCs w:val="28"/>
        </w:rPr>
        <w:t xml:space="preserve">2016-2017 </w:t>
      </w:r>
      <w:r w:rsidRPr="00AA7CAD">
        <w:rPr>
          <w:sz w:val="28"/>
          <w:szCs w:val="28"/>
        </w:rPr>
        <w:t>учебном году следует продолжать работу по совершенствованию системы раннего выявления и поддержки способных и одаренных детей, создавая им режим особого благоприятствования как на уроках через индивидуализацию и дифференциа</w:t>
      </w:r>
      <w:r w:rsidRPr="00AA7CAD">
        <w:rPr>
          <w:sz w:val="28"/>
          <w:szCs w:val="28"/>
        </w:rPr>
        <w:softHyphen/>
        <w:t>цию обучения, так и во внеурочное время, организуя индивидуальную работу.</w:t>
      </w:r>
    </w:p>
    <w:p w:rsidR="00933118" w:rsidRPr="00AA7CAD" w:rsidRDefault="00933118" w:rsidP="00933118">
      <w:pPr>
        <w:ind w:firstLine="567"/>
        <w:jc w:val="both"/>
        <w:rPr>
          <w:sz w:val="28"/>
          <w:szCs w:val="28"/>
        </w:rPr>
      </w:pPr>
      <w:r w:rsidRPr="00AA7CAD">
        <w:rPr>
          <w:b/>
          <w:sz w:val="28"/>
          <w:szCs w:val="28"/>
        </w:rPr>
        <w:t>По плану работы  проведены мероприятия</w:t>
      </w:r>
      <w:r w:rsidRPr="00AA7CAD">
        <w:rPr>
          <w:sz w:val="28"/>
          <w:szCs w:val="28"/>
        </w:rPr>
        <w:t>:</w:t>
      </w:r>
    </w:p>
    <w:p w:rsidR="00933118" w:rsidRPr="00AA7CAD" w:rsidRDefault="00933118" w:rsidP="00933118">
      <w:pPr>
        <w:ind w:firstLine="567"/>
        <w:jc w:val="both"/>
        <w:rPr>
          <w:sz w:val="28"/>
          <w:szCs w:val="28"/>
        </w:rPr>
      </w:pPr>
      <w:r w:rsidRPr="00AA7CAD">
        <w:rPr>
          <w:sz w:val="28"/>
          <w:szCs w:val="28"/>
        </w:rPr>
        <w:t>8 сентября 201</w:t>
      </w:r>
      <w:r>
        <w:rPr>
          <w:sz w:val="28"/>
          <w:szCs w:val="28"/>
        </w:rPr>
        <w:t>4</w:t>
      </w:r>
      <w:r w:rsidRPr="00AA7CAD">
        <w:rPr>
          <w:sz w:val="28"/>
          <w:szCs w:val="28"/>
        </w:rPr>
        <w:t xml:space="preserve"> года - акция   "День финансовой  грамотности   в   школах и ВУЗах".     Проведены  мероприятия:</w:t>
      </w:r>
    </w:p>
    <w:p w:rsidR="00933118" w:rsidRPr="008028FB" w:rsidRDefault="00933118" w:rsidP="00933118">
      <w:pPr>
        <w:ind w:firstLine="567"/>
        <w:jc w:val="both"/>
        <w:rPr>
          <w:sz w:val="28"/>
          <w:szCs w:val="28"/>
        </w:rPr>
      </w:pPr>
      <w:r w:rsidRPr="008028FB">
        <w:rPr>
          <w:sz w:val="28"/>
          <w:szCs w:val="28"/>
        </w:rPr>
        <w:t xml:space="preserve">8.09.2014  урок на тему:   "Налоги.  Налоги, которые платит физическое лицо" (11 классы школ №1, 2, 11, 15);    </w:t>
      </w:r>
    </w:p>
    <w:p w:rsidR="00933118" w:rsidRPr="008028FB" w:rsidRDefault="00933118" w:rsidP="00933118">
      <w:pPr>
        <w:ind w:firstLine="567"/>
        <w:jc w:val="both"/>
        <w:rPr>
          <w:sz w:val="28"/>
          <w:szCs w:val="28"/>
        </w:rPr>
      </w:pPr>
      <w:r w:rsidRPr="008028FB">
        <w:rPr>
          <w:sz w:val="28"/>
          <w:szCs w:val="28"/>
        </w:rPr>
        <w:t>9.09.2014 "</w:t>
      </w:r>
      <w:r w:rsidRPr="008028FB">
        <w:rPr>
          <w:iCs/>
          <w:sz w:val="28"/>
          <w:szCs w:val="28"/>
        </w:rPr>
        <w:t xml:space="preserve"> </w:t>
      </w:r>
      <w:r w:rsidRPr="008028FB">
        <w:rPr>
          <w:sz w:val="28"/>
          <w:szCs w:val="28"/>
        </w:rPr>
        <w:t>Налоги.  Налоги, которые платит физическое лицо" (11</w:t>
      </w:r>
      <w:proofErr w:type="gramStart"/>
      <w:r w:rsidRPr="008028FB">
        <w:rPr>
          <w:sz w:val="28"/>
          <w:szCs w:val="28"/>
        </w:rPr>
        <w:t xml:space="preserve"> Б</w:t>
      </w:r>
      <w:proofErr w:type="gramEnd"/>
      <w:r w:rsidRPr="008028FB">
        <w:rPr>
          <w:sz w:val="28"/>
          <w:szCs w:val="28"/>
        </w:rPr>
        <w:t xml:space="preserve"> </w:t>
      </w:r>
      <w:proofErr w:type="spellStart"/>
      <w:r w:rsidRPr="008028FB">
        <w:rPr>
          <w:sz w:val="28"/>
          <w:szCs w:val="28"/>
        </w:rPr>
        <w:t>шк</w:t>
      </w:r>
      <w:proofErr w:type="spellEnd"/>
      <w:r w:rsidRPr="008028FB">
        <w:rPr>
          <w:sz w:val="28"/>
          <w:szCs w:val="28"/>
        </w:rPr>
        <w:t>. №9); 10.09.2014 "</w:t>
      </w:r>
      <w:r w:rsidRPr="008028FB">
        <w:rPr>
          <w:iCs/>
          <w:sz w:val="28"/>
          <w:szCs w:val="28"/>
        </w:rPr>
        <w:t xml:space="preserve">Инвестирование в акции </w:t>
      </w:r>
      <w:r w:rsidRPr="008028FB">
        <w:rPr>
          <w:sz w:val="28"/>
          <w:szCs w:val="28"/>
        </w:rPr>
        <w:t>" (10-е  классы   шк.№2, 3, 9, 14, 15);  11.09.2014 "К</w:t>
      </w:r>
      <w:r w:rsidRPr="008028FB">
        <w:rPr>
          <w:iCs/>
          <w:sz w:val="28"/>
          <w:szCs w:val="28"/>
        </w:rPr>
        <w:t xml:space="preserve">редиты. Оформление кредитов" (10 </w:t>
      </w:r>
      <w:proofErr w:type="spellStart"/>
      <w:r w:rsidRPr="008028FB">
        <w:rPr>
          <w:iCs/>
          <w:sz w:val="28"/>
          <w:szCs w:val="28"/>
        </w:rPr>
        <w:t>кл</w:t>
      </w:r>
      <w:proofErr w:type="spellEnd"/>
      <w:r w:rsidRPr="008028FB">
        <w:rPr>
          <w:iCs/>
          <w:sz w:val="28"/>
          <w:szCs w:val="28"/>
        </w:rPr>
        <w:t xml:space="preserve">. </w:t>
      </w:r>
      <w:proofErr w:type="spellStart"/>
      <w:r w:rsidRPr="008028FB">
        <w:rPr>
          <w:iCs/>
          <w:sz w:val="28"/>
          <w:szCs w:val="28"/>
        </w:rPr>
        <w:t>шк</w:t>
      </w:r>
      <w:proofErr w:type="spellEnd"/>
      <w:r w:rsidRPr="008028FB">
        <w:rPr>
          <w:iCs/>
          <w:sz w:val="28"/>
          <w:szCs w:val="28"/>
        </w:rPr>
        <w:t>. №1).</w:t>
      </w:r>
    </w:p>
    <w:p w:rsidR="00933118" w:rsidRPr="008028FB" w:rsidRDefault="00933118" w:rsidP="00933118">
      <w:pPr>
        <w:ind w:firstLine="567"/>
        <w:jc w:val="both"/>
        <w:rPr>
          <w:sz w:val="28"/>
          <w:szCs w:val="28"/>
        </w:rPr>
      </w:pPr>
      <w:r w:rsidRPr="008028FB">
        <w:rPr>
          <w:sz w:val="28"/>
          <w:szCs w:val="28"/>
        </w:rPr>
        <w:t xml:space="preserve">С 17 по 23 ноября 2014 года   - проведены мероприятия приуроченные  "Всемирной неделе предпринимательства", в  том числе: </w:t>
      </w:r>
    </w:p>
    <w:p w:rsidR="00933118" w:rsidRPr="008028FB" w:rsidRDefault="00933118" w:rsidP="00933118">
      <w:pPr>
        <w:ind w:firstLine="567"/>
        <w:jc w:val="both"/>
        <w:rPr>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4536"/>
        <w:gridCol w:w="1985"/>
        <w:gridCol w:w="1843"/>
      </w:tblGrid>
      <w:tr w:rsidR="00933118" w:rsidRPr="008028FB" w:rsidTr="00230881">
        <w:tc>
          <w:tcPr>
            <w:tcW w:w="567" w:type="dxa"/>
          </w:tcPr>
          <w:p w:rsidR="00933118" w:rsidRPr="008028FB" w:rsidRDefault="00933118" w:rsidP="00230881">
            <w:pPr>
              <w:ind w:firstLine="567"/>
              <w:jc w:val="both"/>
              <w:rPr>
                <w:sz w:val="28"/>
                <w:szCs w:val="28"/>
              </w:rPr>
            </w:pPr>
            <w:r w:rsidRPr="008028FB">
              <w:rPr>
                <w:sz w:val="28"/>
                <w:szCs w:val="28"/>
              </w:rPr>
              <w:t xml:space="preserve">№ </w:t>
            </w:r>
          </w:p>
        </w:tc>
        <w:tc>
          <w:tcPr>
            <w:tcW w:w="1134" w:type="dxa"/>
          </w:tcPr>
          <w:p w:rsidR="00933118" w:rsidRPr="008028FB" w:rsidRDefault="00933118" w:rsidP="00230881">
            <w:pPr>
              <w:ind w:firstLine="176"/>
              <w:rPr>
                <w:sz w:val="28"/>
                <w:szCs w:val="28"/>
              </w:rPr>
            </w:pPr>
            <w:r w:rsidRPr="008028FB">
              <w:rPr>
                <w:sz w:val="28"/>
                <w:szCs w:val="28"/>
              </w:rPr>
              <w:t>дата</w:t>
            </w:r>
          </w:p>
        </w:tc>
        <w:tc>
          <w:tcPr>
            <w:tcW w:w="4536" w:type="dxa"/>
          </w:tcPr>
          <w:p w:rsidR="00933118" w:rsidRPr="008028FB" w:rsidRDefault="00933118" w:rsidP="00230881">
            <w:pPr>
              <w:ind w:firstLine="567"/>
              <w:jc w:val="both"/>
              <w:rPr>
                <w:sz w:val="28"/>
                <w:szCs w:val="28"/>
              </w:rPr>
            </w:pPr>
            <w:r w:rsidRPr="008028FB">
              <w:rPr>
                <w:sz w:val="28"/>
                <w:szCs w:val="28"/>
              </w:rPr>
              <w:t>мероприятие</w:t>
            </w:r>
          </w:p>
        </w:tc>
        <w:tc>
          <w:tcPr>
            <w:tcW w:w="1985" w:type="dxa"/>
          </w:tcPr>
          <w:p w:rsidR="00933118" w:rsidRPr="008028FB" w:rsidRDefault="00933118" w:rsidP="00230881">
            <w:pPr>
              <w:ind w:firstLine="34"/>
              <w:jc w:val="both"/>
              <w:rPr>
                <w:sz w:val="28"/>
                <w:szCs w:val="28"/>
              </w:rPr>
            </w:pPr>
            <w:proofErr w:type="gramStart"/>
            <w:r w:rsidRPr="008028FB">
              <w:rPr>
                <w:sz w:val="28"/>
                <w:szCs w:val="28"/>
              </w:rPr>
              <w:t xml:space="preserve">ответствен </w:t>
            </w:r>
            <w:proofErr w:type="spellStart"/>
            <w:r w:rsidRPr="008028FB">
              <w:rPr>
                <w:sz w:val="28"/>
                <w:szCs w:val="28"/>
              </w:rPr>
              <w:t>ные</w:t>
            </w:r>
            <w:proofErr w:type="spellEnd"/>
            <w:proofErr w:type="gramEnd"/>
          </w:p>
        </w:tc>
        <w:tc>
          <w:tcPr>
            <w:tcW w:w="1843" w:type="dxa"/>
          </w:tcPr>
          <w:p w:rsidR="00933118" w:rsidRPr="008028FB" w:rsidRDefault="00933118" w:rsidP="00230881">
            <w:pPr>
              <w:ind w:firstLine="34"/>
              <w:rPr>
                <w:sz w:val="28"/>
                <w:szCs w:val="28"/>
              </w:rPr>
            </w:pPr>
            <w:r w:rsidRPr="008028FB">
              <w:rPr>
                <w:sz w:val="28"/>
                <w:szCs w:val="28"/>
              </w:rPr>
              <w:t>участники</w:t>
            </w:r>
          </w:p>
        </w:tc>
      </w:tr>
      <w:tr w:rsidR="00933118" w:rsidRPr="008028FB" w:rsidTr="00230881">
        <w:tc>
          <w:tcPr>
            <w:tcW w:w="567" w:type="dxa"/>
          </w:tcPr>
          <w:p w:rsidR="00933118" w:rsidRPr="008028FB" w:rsidRDefault="00933118" w:rsidP="00230881">
            <w:pPr>
              <w:ind w:firstLine="567"/>
              <w:jc w:val="both"/>
              <w:rPr>
                <w:sz w:val="28"/>
                <w:szCs w:val="28"/>
              </w:rPr>
            </w:pPr>
            <w:r>
              <w:rPr>
                <w:sz w:val="28"/>
                <w:szCs w:val="28"/>
              </w:rPr>
              <w:t>11</w:t>
            </w:r>
            <w:r w:rsidRPr="008028FB">
              <w:rPr>
                <w:sz w:val="28"/>
                <w:szCs w:val="28"/>
              </w:rPr>
              <w:t>.</w:t>
            </w:r>
          </w:p>
        </w:tc>
        <w:tc>
          <w:tcPr>
            <w:tcW w:w="1134" w:type="dxa"/>
          </w:tcPr>
          <w:p w:rsidR="00933118" w:rsidRPr="008028FB" w:rsidRDefault="00933118" w:rsidP="00230881">
            <w:pPr>
              <w:ind w:firstLine="34"/>
              <w:jc w:val="both"/>
              <w:rPr>
                <w:sz w:val="28"/>
                <w:szCs w:val="28"/>
              </w:rPr>
            </w:pPr>
            <w:r w:rsidRPr="008028FB">
              <w:rPr>
                <w:sz w:val="28"/>
                <w:szCs w:val="28"/>
              </w:rPr>
              <w:t>19.11. 2014г</w:t>
            </w:r>
          </w:p>
          <w:p w:rsidR="00933118" w:rsidRPr="008028FB" w:rsidRDefault="00933118" w:rsidP="00230881">
            <w:pPr>
              <w:ind w:firstLine="34"/>
              <w:jc w:val="both"/>
              <w:rPr>
                <w:sz w:val="28"/>
                <w:szCs w:val="28"/>
              </w:rPr>
            </w:pPr>
          </w:p>
          <w:p w:rsidR="00933118" w:rsidRPr="008028FB" w:rsidRDefault="00933118" w:rsidP="00230881">
            <w:pPr>
              <w:ind w:firstLine="34"/>
              <w:jc w:val="both"/>
              <w:rPr>
                <w:sz w:val="28"/>
                <w:szCs w:val="28"/>
              </w:rPr>
            </w:pPr>
          </w:p>
        </w:tc>
        <w:tc>
          <w:tcPr>
            <w:tcW w:w="4536" w:type="dxa"/>
          </w:tcPr>
          <w:p w:rsidR="00933118" w:rsidRPr="008028FB" w:rsidRDefault="00933118" w:rsidP="00230881">
            <w:pPr>
              <w:ind w:firstLine="176"/>
              <w:jc w:val="both"/>
              <w:rPr>
                <w:sz w:val="28"/>
                <w:szCs w:val="28"/>
              </w:rPr>
            </w:pPr>
            <w:r w:rsidRPr="008028FB">
              <w:rPr>
                <w:sz w:val="28"/>
                <w:szCs w:val="28"/>
              </w:rPr>
              <w:lastRenderedPageBreak/>
              <w:t>«Круглый стол» по теме: «Организация собственного дела. Формы  поддержки»</w:t>
            </w:r>
            <w:r w:rsidRPr="008028FB">
              <w:rPr>
                <w:sz w:val="28"/>
                <w:szCs w:val="28"/>
              </w:rPr>
              <w:tab/>
            </w:r>
          </w:p>
        </w:tc>
        <w:tc>
          <w:tcPr>
            <w:tcW w:w="1985" w:type="dxa"/>
          </w:tcPr>
          <w:p w:rsidR="00933118" w:rsidRPr="008028FB" w:rsidRDefault="00933118" w:rsidP="00230881">
            <w:pPr>
              <w:ind w:firstLine="34"/>
              <w:jc w:val="both"/>
              <w:rPr>
                <w:sz w:val="28"/>
                <w:szCs w:val="28"/>
              </w:rPr>
            </w:pPr>
            <w:proofErr w:type="spellStart"/>
            <w:r w:rsidRPr="008028FB">
              <w:rPr>
                <w:sz w:val="28"/>
                <w:szCs w:val="28"/>
              </w:rPr>
              <w:t>Лыга</w:t>
            </w:r>
            <w:proofErr w:type="spellEnd"/>
            <w:r w:rsidRPr="008028FB">
              <w:rPr>
                <w:sz w:val="28"/>
                <w:szCs w:val="28"/>
              </w:rPr>
              <w:t xml:space="preserve"> К.С. Лемешева </w:t>
            </w:r>
            <w:r>
              <w:rPr>
                <w:sz w:val="28"/>
                <w:szCs w:val="28"/>
              </w:rPr>
              <w:t>В</w:t>
            </w:r>
            <w:r w:rsidRPr="008028FB">
              <w:rPr>
                <w:sz w:val="28"/>
                <w:szCs w:val="28"/>
              </w:rPr>
              <w:t>.Б.</w:t>
            </w:r>
          </w:p>
        </w:tc>
        <w:tc>
          <w:tcPr>
            <w:tcW w:w="1843" w:type="dxa"/>
          </w:tcPr>
          <w:p w:rsidR="00933118" w:rsidRPr="008028FB" w:rsidRDefault="00933118" w:rsidP="00230881">
            <w:pPr>
              <w:ind w:firstLine="34"/>
              <w:jc w:val="both"/>
              <w:rPr>
                <w:sz w:val="28"/>
                <w:szCs w:val="28"/>
              </w:rPr>
            </w:pPr>
            <w:r w:rsidRPr="008028FB">
              <w:rPr>
                <w:sz w:val="28"/>
                <w:szCs w:val="28"/>
              </w:rPr>
              <w:t>учащиеся              10-х</w:t>
            </w:r>
            <w:r>
              <w:rPr>
                <w:sz w:val="28"/>
                <w:szCs w:val="28"/>
              </w:rPr>
              <w:t xml:space="preserve"> </w:t>
            </w:r>
            <w:proofErr w:type="spellStart"/>
            <w:r w:rsidRPr="008028FB">
              <w:rPr>
                <w:sz w:val="28"/>
                <w:szCs w:val="28"/>
              </w:rPr>
              <w:t>кл</w:t>
            </w:r>
            <w:proofErr w:type="spellEnd"/>
            <w:r w:rsidRPr="008028FB">
              <w:rPr>
                <w:sz w:val="28"/>
                <w:szCs w:val="28"/>
              </w:rPr>
              <w:t xml:space="preserve">.    шк.№2, 3, 9, </w:t>
            </w:r>
            <w:r w:rsidRPr="008028FB">
              <w:rPr>
                <w:sz w:val="28"/>
                <w:szCs w:val="28"/>
              </w:rPr>
              <w:lastRenderedPageBreak/>
              <w:t>14,15</w:t>
            </w:r>
          </w:p>
        </w:tc>
      </w:tr>
      <w:tr w:rsidR="00933118" w:rsidRPr="008028FB" w:rsidTr="00230881">
        <w:trPr>
          <w:trHeight w:val="874"/>
        </w:trPr>
        <w:tc>
          <w:tcPr>
            <w:tcW w:w="567" w:type="dxa"/>
          </w:tcPr>
          <w:p w:rsidR="00933118" w:rsidRPr="008028FB" w:rsidRDefault="00933118" w:rsidP="00230881">
            <w:pPr>
              <w:ind w:firstLine="567"/>
              <w:jc w:val="both"/>
              <w:rPr>
                <w:sz w:val="28"/>
                <w:szCs w:val="28"/>
              </w:rPr>
            </w:pPr>
            <w:r w:rsidRPr="008028FB">
              <w:rPr>
                <w:sz w:val="28"/>
                <w:szCs w:val="28"/>
              </w:rPr>
              <w:lastRenderedPageBreak/>
              <w:t>2</w:t>
            </w:r>
            <w:r>
              <w:rPr>
                <w:sz w:val="28"/>
                <w:szCs w:val="28"/>
              </w:rPr>
              <w:t>2</w:t>
            </w:r>
            <w:r w:rsidRPr="008028FB">
              <w:rPr>
                <w:sz w:val="28"/>
                <w:szCs w:val="28"/>
              </w:rPr>
              <w:t>.</w:t>
            </w:r>
          </w:p>
        </w:tc>
        <w:tc>
          <w:tcPr>
            <w:tcW w:w="1134" w:type="dxa"/>
          </w:tcPr>
          <w:p w:rsidR="00933118" w:rsidRPr="008028FB" w:rsidRDefault="00933118" w:rsidP="00230881">
            <w:pPr>
              <w:ind w:firstLine="34"/>
              <w:jc w:val="both"/>
              <w:rPr>
                <w:sz w:val="28"/>
                <w:szCs w:val="28"/>
              </w:rPr>
            </w:pPr>
            <w:r w:rsidRPr="008028FB">
              <w:rPr>
                <w:sz w:val="28"/>
                <w:szCs w:val="28"/>
              </w:rPr>
              <w:t>20.11.   2014г</w:t>
            </w:r>
          </w:p>
          <w:p w:rsidR="00933118" w:rsidRPr="008028FB" w:rsidRDefault="00933118" w:rsidP="00230881">
            <w:pPr>
              <w:ind w:firstLine="34"/>
              <w:jc w:val="both"/>
              <w:rPr>
                <w:sz w:val="28"/>
                <w:szCs w:val="28"/>
              </w:rPr>
            </w:pPr>
            <w:r w:rsidRPr="008028FB">
              <w:rPr>
                <w:sz w:val="28"/>
                <w:szCs w:val="28"/>
              </w:rPr>
              <w:t xml:space="preserve"> </w:t>
            </w:r>
          </w:p>
          <w:p w:rsidR="00933118" w:rsidRPr="008028FB" w:rsidRDefault="00933118" w:rsidP="00230881">
            <w:pPr>
              <w:ind w:firstLine="34"/>
              <w:jc w:val="both"/>
              <w:rPr>
                <w:sz w:val="28"/>
                <w:szCs w:val="28"/>
              </w:rPr>
            </w:pPr>
          </w:p>
        </w:tc>
        <w:tc>
          <w:tcPr>
            <w:tcW w:w="4536" w:type="dxa"/>
          </w:tcPr>
          <w:p w:rsidR="00933118" w:rsidRPr="008028FB" w:rsidRDefault="00933118" w:rsidP="00230881">
            <w:pPr>
              <w:ind w:firstLine="176"/>
              <w:jc w:val="both"/>
              <w:rPr>
                <w:sz w:val="28"/>
                <w:szCs w:val="28"/>
              </w:rPr>
            </w:pPr>
            <w:r w:rsidRPr="008028FB">
              <w:rPr>
                <w:sz w:val="28"/>
                <w:szCs w:val="28"/>
              </w:rPr>
              <w:t>Тематический урок по теме: «Бизнес: возможности и риски»</w:t>
            </w:r>
          </w:p>
        </w:tc>
        <w:tc>
          <w:tcPr>
            <w:tcW w:w="1985" w:type="dxa"/>
          </w:tcPr>
          <w:p w:rsidR="00933118" w:rsidRPr="008028FB" w:rsidRDefault="00933118" w:rsidP="00230881">
            <w:pPr>
              <w:ind w:firstLine="34"/>
              <w:jc w:val="both"/>
              <w:rPr>
                <w:sz w:val="28"/>
                <w:szCs w:val="28"/>
              </w:rPr>
            </w:pPr>
            <w:r w:rsidRPr="008028FB">
              <w:rPr>
                <w:sz w:val="28"/>
                <w:szCs w:val="28"/>
              </w:rPr>
              <w:t>Лемешева В.Б.</w:t>
            </w:r>
          </w:p>
        </w:tc>
        <w:tc>
          <w:tcPr>
            <w:tcW w:w="1843" w:type="dxa"/>
          </w:tcPr>
          <w:p w:rsidR="00933118" w:rsidRPr="008028FB" w:rsidRDefault="00933118" w:rsidP="00230881">
            <w:pPr>
              <w:ind w:firstLine="34"/>
              <w:jc w:val="both"/>
              <w:rPr>
                <w:sz w:val="28"/>
                <w:szCs w:val="28"/>
              </w:rPr>
            </w:pPr>
            <w:r w:rsidRPr="008028FB">
              <w:rPr>
                <w:sz w:val="28"/>
                <w:szCs w:val="28"/>
              </w:rPr>
              <w:t>учащиеся 9-х шк.№9, 2, 3</w:t>
            </w:r>
          </w:p>
        </w:tc>
      </w:tr>
      <w:tr w:rsidR="00933118" w:rsidRPr="008028FB" w:rsidTr="00230881">
        <w:trPr>
          <w:trHeight w:val="722"/>
        </w:trPr>
        <w:tc>
          <w:tcPr>
            <w:tcW w:w="567" w:type="dxa"/>
          </w:tcPr>
          <w:p w:rsidR="00933118" w:rsidRPr="008028FB" w:rsidRDefault="00933118" w:rsidP="00230881">
            <w:pPr>
              <w:ind w:firstLine="567"/>
              <w:jc w:val="both"/>
              <w:rPr>
                <w:sz w:val="28"/>
                <w:szCs w:val="28"/>
              </w:rPr>
            </w:pPr>
            <w:r w:rsidRPr="008028FB">
              <w:rPr>
                <w:sz w:val="28"/>
                <w:szCs w:val="28"/>
              </w:rPr>
              <w:t>3</w:t>
            </w:r>
            <w:r>
              <w:rPr>
                <w:sz w:val="28"/>
                <w:szCs w:val="28"/>
              </w:rPr>
              <w:t>3</w:t>
            </w:r>
            <w:r w:rsidRPr="008028FB">
              <w:rPr>
                <w:sz w:val="28"/>
                <w:szCs w:val="28"/>
              </w:rPr>
              <w:t>.</w:t>
            </w:r>
          </w:p>
        </w:tc>
        <w:tc>
          <w:tcPr>
            <w:tcW w:w="1134" w:type="dxa"/>
          </w:tcPr>
          <w:p w:rsidR="00933118" w:rsidRPr="008028FB" w:rsidRDefault="00933118" w:rsidP="00230881">
            <w:pPr>
              <w:ind w:firstLine="34"/>
              <w:jc w:val="both"/>
              <w:rPr>
                <w:sz w:val="28"/>
                <w:szCs w:val="28"/>
              </w:rPr>
            </w:pPr>
            <w:r w:rsidRPr="008028FB">
              <w:rPr>
                <w:sz w:val="28"/>
                <w:szCs w:val="28"/>
              </w:rPr>
              <w:t>20.11. 2014г</w:t>
            </w:r>
          </w:p>
          <w:p w:rsidR="00933118" w:rsidRPr="008028FB" w:rsidRDefault="00933118" w:rsidP="00230881">
            <w:pPr>
              <w:ind w:firstLine="34"/>
              <w:jc w:val="both"/>
              <w:rPr>
                <w:sz w:val="28"/>
                <w:szCs w:val="28"/>
              </w:rPr>
            </w:pPr>
            <w:r w:rsidRPr="008028FB">
              <w:rPr>
                <w:sz w:val="28"/>
                <w:szCs w:val="28"/>
              </w:rPr>
              <w:t xml:space="preserve"> </w:t>
            </w:r>
          </w:p>
          <w:p w:rsidR="00933118" w:rsidRPr="008028FB" w:rsidRDefault="00933118" w:rsidP="00230881">
            <w:pPr>
              <w:ind w:firstLine="34"/>
              <w:jc w:val="both"/>
              <w:rPr>
                <w:sz w:val="28"/>
                <w:szCs w:val="28"/>
              </w:rPr>
            </w:pPr>
          </w:p>
        </w:tc>
        <w:tc>
          <w:tcPr>
            <w:tcW w:w="4536" w:type="dxa"/>
          </w:tcPr>
          <w:p w:rsidR="00933118" w:rsidRPr="008028FB" w:rsidRDefault="00933118" w:rsidP="00230881">
            <w:pPr>
              <w:ind w:firstLine="176"/>
              <w:jc w:val="both"/>
              <w:rPr>
                <w:sz w:val="28"/>
                <w:szCs w:val="28"/>
              </w:rPr>
            </w:pPr>
            <w:r w:rsidRPr="008028FB">
              <w:rPr>
                <w:sz w:val="28"/>
                <w:szCs w:val="28"/>
              </w:rPr>
              <w:t>Тематический урок по теме: «Бизнес: возможности и риски».</w:t>
            </w:r>
          </w:p>
        </w:tc>
        <w:tc>
          <w:tcPr>
            <w:tcW w:w="1985" w:type="dxa"/>
          </w:tcPr>
          <w:p w:rsidR="00933118" w:rsidRPr="008028FB" w:rsidRDefault="00933118" w:rsidP="00230881">
            <w:pPr>
              <w:ind w:firstLine="34"/>
              <w:jc w:val="both"/>
              <w:rPr>
                <w:sz w:val="28"/>
                <w:szCs w:val="28"/>
              </w:rPr>
            </w:pPr>
            <w:r w:rsidRPr="008028FB">
              <w:rPr>
                <w:sz w:val="28"/>
                <w:szCs w:val="28"/>
              </w:rPr>
              <w:t>Лемешева В.Б.</w:t>
            </w:r>
          </w:p>
        </w:tc>
        <w:tc>
          <w:tcPr>
            <w:tcW w:w="1843" w:type="dxa"/>
          </w:tcPr>
          <w:p w:rsidR="00933118" w:rsidRPr="008028FB" w:rsidRDefault="00933118" w:rsidP="00230881">
            <w:pPr>
              <w:ind w:firstLine="34"/>
              <w:jc w:val="both"/>
              <w:rPr>
                <w:sz w:val="28"/>
                <w:szCs w:val="28"/>
              </w:rPr>
            </w:pPr>
            <w:r w:rsidRPr="008028FB">
              <w:rPr>
                <w:sz w:val="28"/>
                <w:szCs w:val="28"/>
              </w:rPr>
              <w:t>учащиеся 9-х шк.№11</w:t>
            </w:r>
          </w:p>
        </w:tc>
      </w:tr>
    </w:tbl>
    <w:p w:rsidR="00933118" w:rsidRPr="008028FB" w:rsidRDefault="00933118" w:rsidP="00933118">
      <w:pPr>
        <w:ind w:firstLine="567"/>
        <w:jc w:val="both"/>
        <w:rPr>
          <w:sz w:val="28"/>
          <w:szCs w:val="28"/>
        </w:rPr>
      </w:pPr>
      <w:r w:rsidRPr="008028FB">
        <w:rPr>
          <w:sz w:val="28"/>
          <w:szCs w:val="28"/>
        </w:rPr>
        <w:t xml:space="preserve">В   организации   и   проведении   мероприятий </w:t>
      </w:r>
      <w:r w:rsidRPr="008028FB">
        <w:rPr>
          <w:sz w:val="28"/>
          <w:szCs w:val="28"/>
        </w:rPr>
        <w:tab/>
        <w:t xml:space="preserve">участвовали сотрудники департамента имущественных отношений,  потребительского рынка и малого бизнеса,   директор, консультант  ООО «Азов-Инвест-Фонд»,  председатель Общества по защите прав потребителей.  </w:t>
      </w:r>
    </w:p>
    <w:p w:rsidR="00933118" w:rsidRPr="004E0721" w:rsidRDefault="00933118" w:rsidP="00933118">
      <w:pPr>
        <w:pStyle w:val="a3"/>
        <w:ind w:right="-284" w:firstLine="426"/>
        <w:rPr>
          <w:rFonts w:ascii="Times New Roman" w:hAnsi="Times New Roman" w:cs="Times New Roman"/>
          <w:sz w:val="28"/>
          <w:szCs w:val="28"/>
        </w:rPr>
      </w:pPr>
      <w:r w:rsidRPr="000B6820">
        <w:rPr>
          <w:sz w:val="28"/>
          <w:szCs w:val="28"/>
        </w:rPr>
        <w:t xml:space="preserve">   </w:t>
      </w:r>
      <w:r w:rsidRPr="004E0721">
        <w:rPr>
          <w:rFonts w:ascii="Times New Roman" w:hAnsi="Times New Roman" w:cs="Times New Roman"/>
          <w:sz w:val="28"/>
          <w:szCs w:val="28"/>
        </w:rPr>
        <w:t xml:space="preserve">В марте 2015 года проведены  мероприятия к Всемирному дню  защиты прав потребителей, </w:t>
      </w:r>
      <w:proofErr w:type="gramStart"/>
      <w:r w:rsidRPr="004E0721">
        <w:rPr>
          <w:rFonts w:ascii="Times New Roman" w:hAnsi="Times New Roman" w:cs="Times New Roman"/>
          <w:sz w:val="28"/>
          <w:szCs w:val="28"/>
        </w:rPr>
        <w:t>который</w:t>
      </w:r>
      <w:proofErr w:type="gramEnd"/>
      <w:r w:rsidRPr="004E0721">
        <w:rPr>
          <w:rFonts w:ascii="Times New Roman" w:hAnsi="Times New Roman" w:cs="Times New Roman"/>
          <w:sz w:val="28"/>
          <w:szCs w:val="28"/>
        </w:rPr>
        <w:t xml:space="preserve">  в 2015 году прошёл под девизом: «</w:t>
      </w:r>
      <w:r w:rsidRPr="004E0721">
        <w:rPr>
          <w:rFonts w:ascii="Times New Roman" w:hAnsi="Times New Roman" w:cs="Times New Roman"/>
          <w:bCs/>
          <w:sz w:val="28"/>
          <w:szCs w:val="28"/>
        </w:rPr>
        <w:t>Сфокусируем права потребителей на здоровом питании».</w:t>
      </w:r>
      <w:r w:rsidRPr="004E0721">
        <w:rPr>
          <w:rFonts w:ascii="Times New Roman" w:hAnsi="Times New Roman" w:cs="Times New Roman"/>
          <w:sz w:val="28"/>
          <w:szCs w:val="28"/>
        </w:rPr>
        <w:t xml:space="preserve"> </w:t>
      </w:r>
    </w:p>
    <w:p w:rsidR="00933118" w:rsidRPr="004E0721" w:rsidRDefault="00933118" w:rsidP="00933118">
      <w:pPr>
        <w:pStyle w:val="a3"/>
        <w:ind w:right="-284" w:firstLine="426"/>
        <w:rPr>
          <w:rFonts w:ascii="Times New Roman" w:hAnsi="Times New Roman" w:cs="Times New Roman"/>
          <w:sz w:val="28"/>
          <w:szCs w:val="28"/>
        </w:rPr>
      </w:pPr>
      <w:proofErr w:type="gramStart"/>
      <w:r w:rsidRPr="004E0721">
        <w:rPr>
          <w:rFonts w:ascii="Times New Roman" w:hAnsi="Times New Roman" w:cs="Times New Roman"/>
          <w:sz w:val="28"/>
          <w:szCs w:val="28"/>
        </w:rPr>
        <w:t xml:space="preserve">Проведены открытые </w:t>
      </w:r>
      <w:r w:rsidRPr="008028FB">
        <w:rPr>
          <w:rFonts w:ascii="Times New Roman" w:hAnsi="Times New Roman" w:cs="Times New Roman"/>
          <w:sz w:val="28"/>
          <w:szCs w:val="28"/>
        </w:rPr>
        <w:t xml:space="preserve">уроки " </w:t>
      </w:r>
      <w:hyperlink r:id="rId5" w:history="1">
        <w:r w:rsidRPr="008028FB">
          <w:rPr>
            <w:rStyle w:val="a4"/>
            <w:rFonts w:ascii="Times New Roman" w:hAnsi="Times New Roman" w:cs="Times New Roman"/>
            <w:bCs/>
            <w:sz w:val="28"/>
            <w:szCs w:val="28"/>
          </w:rPr>
          <w:t>Разговор о правах потребителей на здоровое питание</w:t>
        </w:r>
      </w:hyperlink>
      <w:r w:rsidRPr="008028FB">
        <w:rPr>
          <w:rFonts w:ascii="Times New Roman" w:hAnsi="Times New Roman" w:cs="Times New Roman"/>
          <w:sz w:val="28"/>
          <w:szCs w:val="28"/>
        </w:rPr>
        <w:t xml:space="preserve">", </w:t>
      </w:r>
      <w:hyperlink r:id="rId6" w:history="1">
        <w:r w:rsidRPr="008028FB">
          <w:rPr>
            <w:rStyle w:val="a4"/>
            <w:rFonts w:ascii="Times New Roman" w:hAnsi="Times New Roman" w:cs="Times New Roman"/>
            <w:bCs/>
            <w:sz w:val="28"/>
            <w:szCs w:val="28"/>
          </w:rPr>
          <w:t>"Реализация права потребителя на здоровое питание"</w:t>
        </w:r>
      </w:hyperlink>
      <w:r w:rsidRPr="008028FB">
        <w:rPr>
          <w:rFonts w:ascii="Times New Roman" w:hAnsi="Times New Roman" w:cs="Times New Roman"/>
          <w:sz w:val="28"/>
          <w:szCs w:val="28"/>
        </w:rPr>
        <w:t xml:space="preserve">   (в п</w:t>
      </w:r>
      <w:r w:rsidRPr="004E0721">
        <w:rPr>
          <w:rFonts w:ascii="Times New Roman" w:hAnsi="Times New Roman" w:cs="Times New Roman"/>
          <w:sz w:val="28"/>
          <w:szCs w:val="28"/>
        </w:rPr>
        <w:t xml:space="preserve">роведении принимали  участие </w:t>
      </w:r>
      <w:proofErr w:type="spellStart"/>
      <w:r w:rsidRPr="004E0721">
        <w:rPr>
          <w:rFonts w:ascii="Times New Roman" w:hAnsi="Times New Roman" w:cs="Times New Roman"/>
          <w:sz w:val="28"/>
          <w:szCs w:val="28"/>
        </w:rPr>
        <w:t>Лыга</w:t>
      </w:r>
      <w:proofErr w:type="spellEnd"/>
      <w:r w:rsidRPr="004E0721">
        <w:rPr>
          <w:rFonts w:ascii="Times New Roman" w:hAnsi="Times New Roman" w:cs="Times New Roman"/>
          <w:sz w:val="28"/>
          <w:szCs w:val="28"/>
        </w:rPr>
        <w:t xml:space="preserve"> К.С. - председатель Общества по защите прав потребителей ;  </w:t>
      </w:r>
      <w:proofErr w:type="spellStart"/>
      <w:r w:rsidRPr="004E0721">
        <w:rPr>
          <w:rFonts w:ascii="Times New Roman" w:hAnsi="Times New Roman" w:cs="Times New Roman"/>
          <w:sz w:val="28"/>
          <w:szCs w:val="28"/>
        </w:rPr>
        <w:t>Лыга</w:t>
      </w:r>
      <w:proofErr w:type="spellEnd"/>
      <w:r w:rsidRPr="004E0721">
        <w:rPr>
          <w:rFonts w:ascii="Times New Roman" w:hAnsi="Times New Roman" w:cs="Times New Roman"/>
          <w:sz w:val="28"/>
          <w:szCs w:val="28"/>
        </w:rPr>
        <w:t xml:space="preserve"> С.В. - специалист отдела потребительского рынка)</w:t>
      </w:r>
      <w:r w:rsidRPr="004E0721">
        <w:rPr>
          <w:rFonts w:ascii="Times New Roman" w:hAnsi="Times New Roman" w:cs="Times New Roman"/>
          <w:sz w:val="28"/>
          <w:szCs w:val="28"/>
        </w:rPr>
        <w:tab/>
      </w:r>
      <w:r w:rsidRPr="004E0721">
        <w:rPr>
          <w:rFonts w:ascii="Times New Roman" w:hAnsi="Times New Roman" w:cs="Times New Roman"/>
          <w:sz w:val="28"/>
          <w:szCs w:val="28"/>
        </w:rPr>
        <w:tab/>
        <w:t>26 мая   мероприятия к</w:t>
      </w:r>
      <w:proofErr w:type="gramEnd"/>
      <w:r w:rsidRPr="004E0721">
        <w:rPr>
          <w:rFonts w:ascii="Times New Roman" w:hAnsi="Times New Roman" w:cs="Times New Roman"/>
          <w:sz w:val="28"/>
          <w:szCs w:val="28"/>
        </w:rPr>
        <w:t xml:space="preserve">  "Дню российского  предпринимателя".   В перечне мероприятий: урок "Условия и принципы создания собственного дела", урок "Поддержка малого и среднего бизнеса ", тестирование старшеклассников "Кто может стать предпринимателем?", практикум  "Составление бизнес-плана";                </w:t>
      </w:r>
    </w:p>
    <w:p w:rsidR="00933118" w:rsidRPr="004E0721" w:rsidRDefault="00933118" w:rsidP="00933118">
      <w:pPr>
        <w:pStyle w:val="a3"/>
        <w:ind w:right="-284" w:firstLine="142"/>
        <w:rPr>
          <w:rFonts w:ascii="Times New Roman" w:hAnsi="Times New Roman" w:cs="Times New Roman"/>
          <w:sz w:val="28"/>
          <w:szCs w:val="28"/>
        </w:rPr>
      </w:pPr>
      <w:r w:rsidRPr="004E0721">
        <w:rPr>
          <w:rFonts w:ascii="Times New Roman" w:hAnsi="Times New Roman" w:cs="Times New Roman"/>
          <w:sz w:val="28"/>
          <w:szCs w:val="28"/>
        </w:rPr>
        <w:t xml:space="preserve">В   организации   и   проведении   мероприятий </w:t>
      </w:r>
      <w:r w:rsidRPr="004E0721">
        <w:rPr>
          <w:rFonts w:ascii="Times New Roman" w:hAnsi="Times New Roman" w:cs="Times New Roman"/>
          <w:sz w:val="28"/>
          <w:szCs w:val="28"/>
        </w:rPr>
        <w:tab/>
        <w:t xml:space="preserve">участвовали сотрудники департамента имущественных отношений,  потребительского рынка и малого бизнеса,   директор, консультант  ООО «Азов-Инвест-Фонд»,  председатель Общества по защите прав потребителей,   успешные предприниматели.  </w:t>
      </w:r>
    </w:p>
    <w:p w:rsidR="00B96A1D" w:rsidRDefault="00B96A1D" w:rsidP="00933118">
      <w:pPr>
        <w:ind w:firstLine="567"/>
        <w:jc w:val="both"/>
        <w:rPr>
          <w:b/>
          <w:sz w:val="28"/>
          <w:szCs w:val="28"/>
        </w:rPr>
      </w:pPr>
    </w:p>
    <w:p w:rsidR="00933118" w:rsidRPr="000B6820" w:rsidRDefault="00933118" w:rsidP="00B96A1D">
      <w:pPr>
        <w:ind w:firstLine="567"/>
        <w:jc w:val="center"/>
        <w:rPr>
          <w:b/>
          <w:sz w:val="28"/>
          <w:szCs w:val="28"/>
        </w:rPr>
      </w:pPr>
      <w:proofErr w:type="spellStart"/>
      <w:r w:rsidRPr="000B6820">
        <w:rPr>
          <w:b/>
          <w:sz w:val="28"/>
          <w:szCs w:val="28"/>
        </w:rPr>
        <w:t>Профориентационная</w:t>
      </w:r>
      <w:proofErr w:type="spellEnd"/>
      <w:r w:rsidRPr="000B6820">
        <w:rPr>
          <w:b/>
          <w:sz w:val="28"/>
          <w:szCs w:val="28"/>
        </w:rPr>
        <w:t xml:space="preserve"> работа</w:t>
      </w:r>
    </w:p>
    <w:p w:rsidR="00933118" w:rsidRDefault="00933118" w:rsidP="00933118">
      <w:pPr>
        <w:ind w:firstLine="567"/>
        <w:jc w:val="both"/>
        <w:rPr>
          <w:sz w:val="28"/>
          <w:szCs w:val="28"/>
        </w:rPr>
      </w:pPr>
    </w:p>
    <w:p w:rsidR="00933118" w:rsidRPr="006600B1" w:rsidRDefault="00D62B7A" w:rsidP="00933118">
      <w:pPr>
        <w:ind w:left="-284" w:firstLine="426"/>
        <w:jc w:val="both"/>
        <w:rPr>
          <w:sz w:val="28"/>
          <w:szCs w:val="28"/>
        </w:rPr>
      </w:pPr>
      <w:proofErr w:type="spellStart"/>
      <w:r>
        <w:rPr>
          <w:sz w:val="28"/>
          <w:szCs w:val="28"/>
        </w:rPr>
        <w:t>П</w:t>
      </w:r>
      <w:r w:rsidRPr="004E0721">
        <w:rPr>
          <w:sz w:val="28"/>
          <w:szCs w:val="28"/>
        </w:rPr>
        <w:t>рофориентационной</w:t>
      </w:r>
      <w:proofErr w:type="spellEnd"/>
      <w:r w:rsidRPr="004E0721">
        <w:rPr>
          <w:sz w:val="28"/>
          <w:szCs w:val="28"/>
        </w:rPr>
        <w:t xml:space="preserve">  работе </w:t>
      </w:r>
      <w:r>
        <w:rPr>
          <w:sz w:val="28"/>
          <w:szCs w:val="28"/>
        </w:rPr>
        <w:t xml:space="preserve"> </w:t>
      </w:r>
      <w:r w:rsidRPr="004E0721">
        <w:rPr>
          <w:sz w:val="28"/>
          <w:szCs w:val="28"/>
        </w:rPr>
        <w:t xml:space="preserve">уделяется </w:t>
      </w:r>
      <w:r>
        <w:rPr>
          <w:sz w:val="28"/>
          <w:szCs w:val="28"/>
        </w:rPr>
        <w:t>б</w:t>
      </w:r>
      <w:r w:rsidR="00933118" w:rsidRPr="004E0721">
        <w:rPr>
          <w:sz w:val="28"/>
          <w:szCs w:val="28"/>
        </w:rPr>
        <w:t>ольшое  внимание</w:t>
      </w:r>
      <w:r w:rsidR="00933118">
        <w:rPr>
          <w:sz w:val="28"/>
          <w:szCs w:val="28"/>
        </w:rPr>
        <w:t xml:space="preserve">. </w:t>
      </w:r>
      <w:r w:rsidR="00933118" w:rsidRPr="006600B1">
        <w:rPr>
          <w:sz w:val="28"/>
          <w:szCs w:val="28"/>
        </w:rPr>
        <w:t xml:space="preserve">Профессиональная ориентация имеет первостепенное значение в регулировании рынка труда.  Старшекласснику важно определиться с будущей профессией в соответствии с интересами, склонностями и способностями.  </w:t>
      </w:r>
      <w:proofErr w:type="gramStart"/>
      <w:r w:rsidR="00933118" w:rsidRPr="006600B1">
        <w:rPr>
          <w:sz w:val="28"/>
          <w:szCs w:val="28"/>
        </w:rPr>
        <w:t>Построение  образовательно-профессионального маршрута и построение профессиональной карьеры призваны помочь молодому человеку решить эту сложнейшую задачу.</w:t>
      </w:r>
      <w:proofErr w:type="gramEnd"/>
    </w:p>
    <w:p w:rsidR="00933118" w:rsidRPr="004E0721" w:rsidRDefault="00933118" w:rsidP="00933118">
      <w:pPr>
        <w:ind w:left="-284" w:firstLine="426"/>
        <w:jc w:val="both"/>
        <w:rPr>
          <w:sz w:val="28"/>
          <w:szCs w:val="28"/>
        </w:rPr>
      </w:pPr>
      <w:r w:rsidRPr="004E0721">
        <w:rPr>
          <w:sz w:val="28"/>
          <w:szCs w:val="28"/>
        </w:rPr>
        <w:t>В марте  - апреле 2015 года учащиеся 10 и 11 классов  (Смирнова Н., Юшина С., Моргунова Я., Грушенкова А., Нефёдов Е., Жданова А.) участвовали во Всероссийском конкурсе видеороликов по профессиональному самоопределению "За собой", который проводился Общественной молодёжной палатой при Государственной Думе Федерального Собрания Российской Федерации. Было подготовлено и отправлено 3 видеоролика.</w:t>
      </w:r>
    </w:p>
    <w:p w:rsidR="00933118" w:rsidRPr="004E0721" w:rsidRDefault="00933118" w:rsidP="00933118">
      <w:pPr>
        <w:ind w:left="-284" w:firstLine="426"/>
        <w:jc w:val="both"/>
        <w:rPr>
          <w:sz w:val="28"/>
          <w:szCs w:val="28"/>
        </w:rPr>
      </w:pPr>
      <w:r w:rsidRPr="004E0721">
        <w:rPr>
          <w:sz w:val="28"/>
          <w:szCs w:val="28"/>
        </w:rPr>
        <w:lastRenderedPageBreak/>
        <w:t xml:space="preserve">В рамках </w:t>
      </w:r>
      <w:proofErr w:type="spellStart"/>
      <w:r w:rsidRPr="004E0721">
        <w:rPr>
          <w:sz w:val="28"/>
          <w:szCs w:val="28"/>
        </w:rPr>
        <w:t>профориентационной</w:t>
      </w:r>
      <w:proofErr w:type="spellEnd"/>
      <w:r w:rsidRPr="004E0721">
        <w:rPr>
          <w:sz w:val="28"/>
          <w:szCs w:val="28"/>
        </w:rPr>
        <w:t xml:space="preserve"> работы со 2 по 13марта 2015 года  проведена " Декада  профориентации". В рамках этого  мероприятия были проведены </w:t>
      </w:r>
      <w:proofErr w:type="spellStart"/>
      <w:r w:rsidRPr="004E0721">
        <w:rPr>
          <w:sz w:val="28"/>
          <w:szCs w:val="28"/>
        </w:rPr>
        <w:t>профориентационные</w:t>
      </w:r>
      <w:proofErr w:type="spellEnd"/>
      <w:r w:rsidRPr="004E0721">
        <w:rPr>
          <w:sz w:val="28"/>
          <w:szCs w:val="28"/>
        </w:rPr>
        <w:t xml:space="preserve"> уроки  и </w:t>
      </w:r>
      <w:proofErr w:type="spellStart"/>
      <w:r w:rsidRPr="004E0721">
        <w:rPr>
          <w:sz w:val="28"/>
          <w:szCs w:val="28"/>
        </w:rPr>
        <w:t>профориентационное</w:t>
      </w:r>
      <w:proofErr w:type="spellEnd"/>
      <w:r w:rsidRPr="004E0721">
        <w:rPr>
          <w:sz w:val="28"/>
          <w:szCs w:val="28"/>
        </w:rPr>
        <w:t xml:space="preserve"> тестирование </w:t>
      </w:r>
      <w:r>
        <w:rPr>
          <w:sz w:val="28"/>
          <w:szCs w:val="28"/>
        </w:rPr>
        <w:t xml:space="preserve">в мобильной лаборатории Центра  </w:t>
      </w:r>
      <w:proofErr w:type="spellStart"/>
      <w:r>
        <w:rPr>
          <w:sz w:val="28"/>
          <w:szCs w:val="28"/>
        </w:rPr>
        <w:t>занатости</w:t>
      </w:r>
      <w:proofErr w:type="spellEnd"/>
      <w:r>
        <w:rPr>
          <w:sz w:val="28"/>
          <w:szCs w:val="28"/>
        </w:rPr>
        <w:t xml:space="preserve"> населения и психологом МУК </w:t>
      </w:r>
      <w:r w:rsidRPr="004E0721">
        <w:rPr>
          <w:sz w:val="28"/>
          <w:szCs w:val="28"/>
        </w:rPr>
        <w:t>для учащихся 9, 10, 11 классов</w:t>
      </w:r>
      <w:proofErr w:type="gramStart"/>
      <w:r>
        <w:rPr>
          <w:sz w:val="28"/>
          <w:szCs w:val="28"/>
        </w:rPr>
        <w:t xml:space="preserve"> </w:t>
      </w:r>
      <w:r w:rsidRPr="004E0721">
        <w:rPr>
          <w:sz w:val="28"/>
          <w:szCs w:val="28"/>
        </w:rPr>
        <w:t>;</w:t>
      </w:r>
      <w:proofErr w:type="gramEnd"/>
      <w:r w:rsidRPr="004E0721">
        <w:rPr>
          <w:sz w:val="28"/>
          <w:szCs w:val="28"/>
        </w:rPr>
        <w:t xml:space="preserve">  предоставлена информация учащимся 9, 11 классов об учебных заведениях города Азова и Ростовской области.</w:t>
      </w:r>
    </w:p>
    <w:p w:rsidR="00933118" w:rsidRPr="004E0721" w:rsidRDefault="00933118" w:rsidP="00933118">
      <w:pPr>
        <w:ind w:left="-284" w:firstLine="426"/>
        <w:jc w:val="both"/>
        <w:rPr>
          <w:sz w:val="28"/>
          <w:szCs w:val="28"/>
        </w:rPr>
      </w:pPr>
      <w:r w:rsidRPr="004E0721">
        <w:rPr>
          <w:sz w:val="28"/>
          <w:szCs w:val="28"/>
        </w:rPr>
        <w:t xml:space="preserve">Учащиеся составляли  </w:t>
      </w:r>
      <w:proofErr w:type="spellStart"/>
      <w:r w:rsidRPr="004E0721">
        <w:rPr>
          <w:sz w:val="28"/>
          <w:szCs w:val="28"/>
        </w:rPr>
        <w:t>профессиограммы</w:t>
      </w:r>
      <w:proofErr w:type="spellEnd"/>
      <w:r w:rsidRPr="004E0721">
        <w:rPr>
          <w:sz w:val="28"/>
          <w:szCs w:val="28"/>
        </w:rPr>
        <w:t xml:space="preserve">  </w:t>
      </w:r>
      <w:proofErr w:type="gramStart"/>
      <w:r w:rsidRPr="004E0721">
        <w:rPr>
          <w:sz w:val="28"/>
          <w:szCs w:val="28"/>
        </w:rPr>
        <w:t>на</w:t>
      </w:r>
      <w:proofErr w:type="gramEnd"/>
      <w:r w:rsidRPr="004E0721">
        <w:rPr>
          <w:sz w:val="28"/>
          <w:szCs w:val="28"/>
        </w:rPr>
        <w:t xml:space="preserve"> экономические </w:t>
      </w:r>
      <w:proofErr w:type="spellStart"/>
      <w:r w:rsidRPr="004E0721">
        <w:rPr>
          <w:sz w:val="28"/>
          <w:szCs w:val="28"/>
        </w:rPr>
        <w:t>профессиии</w:t>
      </w:r>
      <w:proofErr w:type="spellEnd"/>
      <w:r w:rsidRPr="004E0721">
        <w:rPr>
          <w:sz w:val="28"/>
          <w:szCs w:val="28"/>
        </w:rPr>
        <w:t xml:space="preserve"> и защищали их. </w:t>
      </w:r>
    </w:p>
    <w:p w:rsidR="00933118" w:rsidRPr="004E0721" w:rsidRDefault="00933118" w:rsidP="00933118">
      <w:pPr>
        <w:ind w:left="-284" w:firstLine="426"/>
        <w:jc w:val="both"/>
        <w:rPr>
          <w:sz w:val="28"/>
          <w:szCs w:val="28"/>
        </w:rPr>
      </w:pPr>
      <w:r w:rsidRPr="004E0721">
        <w:rPr>
          <w:sz w:val="28"/>
          <w:szCs w:val="28"/>
        </w:rPr>
        <w:t>6 марта проведены "Уроки занятости" (9-е классы).</w:t>
      </w:r>
    </w:p>
    <w:p w:rsidR="00933118" w:rsidRPr="004E0721" w:rsidRDefault="00933118" w:rsidP="00933118">
      <w:pPr>
        <w:ind w:left="-284" w:firstLine="426"/>
        <w:jc w:val="both"/>
        <w:rPr>
          <w:sz w:val="28"/>
          <w:szCs w:val="28"/>
        </w:rPr>
      </w:pPr>
      <w:r w:rsidRPr="004E0721">
        <w:rPr>
          <w:sz w:val="28"/>
          <w:szCs w:val="28"/>
        </w:rPr>
        <w:t xml:space="preserve">11 марта 2015 года  был проведен: конкурс "Мир экономических профессий" (10 класс).  </w:t>
      </w:r>
    </w:p>
    <w:p w:rsidR="00933118" w:rsidRPr="004E0721" w:rsidRDefault="00933118" w:rsidP="00933118">
      <w:pPr>
        <w:ind w:left="-284" w:firstLine="426"/>
        <w:jc w:val="both"/>
        <w:rPr>
          <w:sz w:val="28"/>
          <w:szCs w:val="28"/>
        </w:rPr>
      </w:pPr>
      <w:r w:rsidRPr="004E0721">
        <w:rPr>
          <w:sz w:val="28"/>
          <w:szCs w:val="28"/>
        </w:rPr>
        <w:t>13 марта 2015г.   проведён мастер-класс "Я будущий предприниматель".</w:t>
      </w:r>
    </w:p>
    <w:p w:rsidR="00933118" w:rsidRPr="004E0721" w:rsidRDefault="00933118" w:rsidP="00933118">
      <w:pPr>
        <w:ind w:left="-284" w:firstLine="426"/>
        <w:jc w:val="both"/>
        <w:rPr>
          <w:sz w:val="28"/>
          <w:szCs w:val="28"/>
        </w:rPr>
      </w:pPr>
      <w:r w:rsidRPr="004E0721">
        <w:rPr>
          <w:sz w:val="28"/>
          <w:szCs w:val="28"/>
        </w:rPr>
        <w:t xml:space="preserve">Проведены экскурсии в учебные заведения:  В РГСУ и АТИ ДГТУ.  </w:t>
      </w:r>
    </w:p>
    <w:p w:rsidR="00933118" w:rsidRPr="004E0721" w:rsidRDefault="00933118" w:rsidP="00933118">
      <w:pPr>
        <w:ind w:left="-284" w:firstLine="426"/>
        <w:jc w:val="both"/>
        <w:rPr>
          <w:sz w:val="28"/>
          <w:szCs w:val="28"/>
        </w:rPr>
      </w:pPr>
      <w:r w:rsidRPr="004E0721">
        <w:rPr>
          <w:sz w:val="28"/>
          <w:szCs w:val="28"/>
        </w:rPr>
        <w:t xml:space="preserve">13 марта 2015 года   учащиеся 9, 10, 11 классов были приглашены на День открытых дверей в ДГТУ. </w:t>
      </w:r>
    </w:p>
    <w:p w:rsidR="00933118" w:rsidRPr="004E0721" w:rsidRDefault="00933118" w:rsidP="00933118">
      <w:pPr>
        <w:ind w:left="-284" w:firstLine="426"/>
        <w:jc w:val="both"/>
        <w:rPr>
          <w:sz w:val="28"/>
          <w:szCs w:val="28"/>
        </w:rPr>
      </w:pPr>
      <w:r w:rsidRPr="004E0721">
        <w:rPr>
          <w:sz w:val="28"/>
          <w:szCs w:val="28"/>
        </w:rPr>
        <w:t xml:space="preserve">Приняли активное участие в  конкурсе творческих работ  "Размышления о профессии". </w:t>
      </w:r>
    </w:p>
    <w:p w:rsidR="00933118" w:rsidRPr="004E0721" w:rsidRDefault="00933118" w:rsidP="00933118">
      <w:pPr>
        <w:ind w:left="-284" w:firstLine="426"/>
        <w:jc w:val="both"/>
        <w:rPr>
          <w:sz w:val="28"/>
          <w:szCs w:val="28"/>
        </w:rPr>
      </w:pPr>
      <w:r w:rsidRPr="004E0721">
        <w:rPr>
          <w:sz w:val="28"/>
          <w:szCs w:val="28"/>
        </w:rPr>
        <w:t>Результат:  Жданова Анастасия (10 класс) - победитель  в номинации "Я - будущий предприниматель";</w:t>
      </w:r>
    </w:p>
    <w:p w:rsidR="00933118" w:rsidRPr="004E0721" w:rsidRDefault="00933118" w:rsidP="00933118">
      <w:pPr>
        <w:ind w:left="-284" w:firstLine="426"/>
        <w:jc w:val="both"/>
        <w:rPr>
          <w:sz w:val="28"/>
          <w:szCs w:val="28"/>
        </w:rPr>
      </w:pPr>
      <w:r w:rsidRPr="004E0721">
        <w:rPr>
          <w:sz w:val="28"/>
          <w:szCs w:val="28"/>
        </w:rPr>
        <w:t>Красникова Татьяна (9 класс)  - призёр в номинации "выбор профессии - выбор будущего";</w:t>
      </w:r>
      <w:r>
        <w:rPr>
          <w:sz w:val="28"/>
          <w:szCs w:val="28"/>
        </w:rPr>
        <w:t xml:space="preserve">  </w:t>
      </w:r>
      <w:r w:rsidRPr="004E0721">
        <w:rPr>
          <w:sz w:val="28"/>
          <w:szCs w:val="28"/>
        </w:rPr>
        <w:t>Самсонов Егор (11 класс)  и Воронцова Виктория (10 класс) получили дипломы участника</w:t>
      </w:r>
      <w:proofErr w:type="gramStart"/>
      <w:r w:rsidRPr="004E0721">
        <w:rPr>
          <w:sz w:val="28"/>
          <w:szCs w:val="28"/>
        </w:rPr>
        <w:t xml:space="preserve"> </w:t>
      </w:r>
      <w:r>
        <w:rPr>
          <w:sz w:val="28"/>
          <w:szCs w:val="28"/>
        </w:rPr>
        <w:t>.</w:t>
      </w:r>
      <w:proofErr w:type="gramEnd"/>
    </w:p>
    <w:p w:rsidR="00933118" w:rsidRDefault="00933118" w:rsidP="00933118">
      <w:pPr>
        <w:ind w:firstLine="567"/>
        <w:jc w:val="both"/>
        <w:rPr>
          <w:b/>
          <w:sz w:val="28"/>
          <w:szCs w:val="28"/>
        </w:rPr>
      </w:pPr>
      <w:r w:rsidRPr="000B6820">
        <w:rPr>
          <w:b/>
          <w:sz w:val="28"/>
          <w:szCs w:val="28"/>
        </w:rPr>
        <w:t xml:space="preserve"> </w:t>
      </w:r>
    </w:p>
    <w:p w:rsidR="00933118" w:rsidRDefault="00933118" w:rsidP="00933118">
      <w:pPr>
        <w:ind w:firstLine="567"/>
        <w:jc w:val="both"/>
        <w:rPr>
          <w:b/>
          <w:sz w:val="28"/>
          <w:szCs w:val="28"/>
        </w:rPr>
      </w:pPr>
    </w:p>
    <w:p w:rsidR="00933118" w:rsidRDefault="00933118" w:rsidP="00933118">
      <w:pPr>
        <w:ind w:firstLine="567"/>
        <w:jc w:val="both"/>
        <w:rPr>
          <w:b/>
          <w:sz w:val="28"/>
          <w:szCs w:val="28"/>
        </w:rPr>
      </w:pPr>
    </w:p>
    <w:p w:rsidR="00933118" w:rsidRDefault="00933118" w:rsidP="00933118">
      <w:pPr>
        <w:ind w:firstLine="567"/>
        <w:jc w:val="both"/>
        <w:rPr>
          <w:b/>
          <w:sz w:val="28"/>
          <w:szCs w:val="28"/>
        </w:rPr>
      </w:pPr>
    </w:p>
    <w:p w:rsidR="00933118" w:rsidRDefault="00933118" w:rsidP="00933118">
      <w:pPr>
        <w:ind w:firstLine="567"/>
        <w:jc w:val="both"/>
        <w:rPr>
          <w:b/>
          <w:sz w:val="28"/>
          <w:szCs w:val="28"/>
        </w:rPr>
      </w:pPr>
    </w:p>
    <w:p w:rsidR="00933118" w:rsidRDefault="00933118" w:rsidP="00933118">
      <w:pPr>
        <w:ind w:firstLine="567"/>
        <w:jc w:val="both"/>
        <w:rPr>
          <w:b/>
          <w:sz w:val="28"/>
          <w:szCs w:val="28"/>
        </w:rPr>
      </w:pPr>
    </w:p>
    <w:p w:rsidR="00933118" w:rsidRDefault="00933118" w:rsidP="00933118">
      <w:pPr>
        <w:ind w:firstLine="567"/>
        <w:jc w:val="both"/>
        <w:rPr>
          <w:b/>
          <w:sz w:val="28"/>
          <w:szCs w:val="28"/>
        </w:rPr>
      </w:pPr>
    </w:p>
    <w:p w:rsidR="00933118" w:rsidRDefault="00933118" w:rsidP="00933118">
      <w:pPr>
        <w:ind w:firstLine="567"/>
        <w:jc w:val="both"/>
        <w:rPr>
          <w:b/>
          <w:sz w:val="28"/>
          <w:szCs w:val="28"/>
        </w:rPr>
      </w:pPr>
    </w:p>
    <w:p w:rsidR="004A47F4" w:rsidRDefault="004A47F4"/>
    <w:sectPr w:rsidR="004A4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F03"/>
    <w:rsid w:val="001F7EAC"/>
    <w:rsid w:val="004A47F4"/>
    <w:rsid w:val="00933118"/>
    <w:rsid w:val="00B96A1D"/>
    <w:rsid w:val="00C47F03"/>
    <w:rsid w:val="00D022E6"/>
    <w:rsid w:val="00D62B7A"/>
    <w:rsid w:val="00E45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1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118"/>
    <w:pPr>
      <w:spacing w:after="0" w:line="240" w:lineRule="auto"/>
    </w:pPr>
  </w:style>
  <w:style w:type="character" w:styleId="a4">
    <w:name w:val="Hyperlink"/>
    <w:basedOn w:val="a0"/>
    <w:uiPriority w:val="99"/>
    <w:unhideWhenUsed/>
    <w:rsid w:val="00933118"/>
    <w:rPr>
      <w:color w:val="0000FF" w:themeColor="hyperlink"/>
      <w:u w:val="single"/>
    </w:rPr>
  </w:style>
  <w:style w:type="paragraph" w:styleId="a5">
    <w:name w:val="Balloon Text"/>
    <w:basedOn w:val="a"/>
    <w:link w:val="a6"/>
    <w:uiPriority w:val="99"/>
    <w:semiHidden/>
    <w:unhideWhenUsed/>
    <w:rsid w:val="001F7EAC"/>
    <w:rPr>
      <w:rFonts w:ascii="Tahoma" w:hAnsi="Tahoma" w:cs="Tahoma"/>
      <w:sz w:val="16"/>
      <w:szCs w:val="16"/>
    </w:rPr>
  </w:style>
  <w:style w:type="character" w:customStyle="1" w:styleId="a6">
    <w:name w:val="Текст выноски Знак"/>
    <w:basedOn w:val="a0"/>
    <w:link w:val="a5"/>
    <w:uiPriority w:val="99"/>
    <w:semiHidden/>
    <w:rsid w:val="001F7EA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1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118"/>
    <w:pPr>
      <w:spacing w:after="0" w:line="240" w:lineRule="auto"/>
    </w:pPr>
  </w:style>
  <w:style w:type="character" w:styleId="a4">
    <w:name w:val="Hyperlink"/>
    <w:basedOn w:val="a0"/>
    <w:uiPriority w:val="99"/>
    <w:unhideWhenUsed/>
    <w:rsid w:val="00933118"/>
    <w:rPr>
      <w:color w:val="0000FF" w:themeColor="hyperlink"/>
      <w:u w:val="single"/>
    </w:rPr>
  </w:style>
  <w:style w:type="paragraph" w:styleId="a5">
    <w:name w:val="Balloon Text"/>
    <w:basedOn w:val="a"/>
    <w:link w:val="a6"/>
    <w:uiPriority w:val="99"/>
    <w:semiHidden/>
    <w:unhideWhenUsed/>
    <w:rsid w:val="001F7EAC"/>
    <w:rPr>
      <w:rFonts w:ascii="Tahoma" w:hAnsi="Tahoma" w:cs="Tahoma"/>
      <w:sz w:val="16"/>
      <w:szCs w:val="16"/>
    </w:rPr>
  </w:style>
  <w:style w:type="character" w:customStyle="1" w:styleId="a6">
    <w:name w:val="Текст выноски Знак"/>
    <w:basedOn w:val="a0"/>
    <w:link w:val="a5"/>
    <w:uiPriority w:val="99"/>
    <w:semiHidden/>
    <w:rsid w:val="001F7EA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45.rospotrebnadzor.ru/354/-/asset_publisher/fd5K/content/%D0%BE-%D0%BF%D1%80%D0%BE%D0%B2%D0%B5%D0%B4%D0%B5%D0%BD%D0%B8%D0%B8-%D0%BA%D1%80%D1%83%D0%B3%D0%BB%D0%BE%D0%B3%D0%BE-%D1%81%D1%82%D0%BE%D0%BB%D0%B0-%C2%AB%D1%80%D0%B5%D0%B0%D0%BB%D0%B8%D0%B7%D0%B0%D1%86%D0%B8%D1%8F-%D0%BF%D1%80%D0%B0%D0%B2%D0%B0-%D0%BF%D0%BE%D1%82%D1%80%D0%B5%D0%B1%D0%B8%D1%82%D0%B5%D0%BB%D1%8F-%D0%BD%D0%B0-%D0%B7%D0%B4%D0%BE%D1%80%D0%BE%D0%B2%D0%BE%D0%B5-%D0%BF%D0%B8%D1%82%D0%B0%D0%BD%D0%B8%D0%B5%C2%BB?redirect=http%3A%2F%2Fwww.45.rospotrebnadzor.ru%2F354%3Fp_p_id%3D101_INSTANCE_fd5K%26p_p_lifecycle%3D0%26p_p_state%3Dnormal%26p_p_mode%3Dview%26p_p_col_id%3Dcolumn-1%26p_p_col_pos%3D1%26p_p_col_count%3D2" TargetMode="External"/><Relationship Id="rId5" Type="http://schemas.openxmlformats.org/officeDocument/2006/relationships/hyperlink" Target="http://www.45.rospotrebnadzor.ru/354/-/asset_publisher/fd5K/content/%D1%80%D0%B0%D0%B7%D0%B3%D0%BE%D0%B2%D0%BE%D1%80-%D0%BE-%D0%BF%D1%80%D0%B0%D0%B2%D0%B0%D1%85-%D0%BF%D0%BE%D1%82%D1%80%D0%B5%D0%B1%D0%B8%D1%82%D0%B5%D0%BB%D0%B5%D0%B8-%D0%BD%D0%B0-%D0%B7%D0%B4%D0%BE%D1%80%D0%BE%D0%B2%D0%BE%D0%B5-%D0%BF%D0%B8%D1%82%D0%B0%D0%BD%D0%B8%D0%B5-%D0%B2-%D1%81%D1%82%D1%83%D0%B4%D0%B8%D0%B8-%D1%82%D0%B5%D0%BB%D0%B5%D0%BA%D0%BE%D0%BC%D0%BF%D0%B0%D0%BD%D0%B8%D0%B8-%C2%AB%D1%88%D0%B0%D0%B4%D1%80%D0%B8%D0%BD%D1%81%D0%BA%C2%BB?redirect=http%3A%2F%2Fwww.45.rospotrebnadzor.ru%2F354%3Fp_p_id%3D101_INSTANCE_fd5K%26p_p_lifecycle%3D0%26p_p_state%3Dnormal%26p_p_mode%3Dview%26p_p_col_id%3Dcolumn-1%26p_p_col_pos%3D1%26p_p_col_count%3D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Ивановна</dc:creator>
  <cp:lastModifiedBy>Мила</cp:lastModifiedBy>
  <cp:revision>2</cp:revision>
  <cp:lastPrinted>2016-09-20T13:42:00Z</cp:lastPrinted>
  <dcterms:created xsi:type="dcterms:W3CDTF">2020-02-18T13:38:00Z</dcterms:created>
  <dcterms:modified xsi:type="dcterms:W3CDTF">2020-02-18T13:38:00Z</dcterms:modified>
</cp:coreProperties>
</file>