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415" w:rsidRPr="006B5415" w:rsidRDefault="006B5415" w:rsidP="006B5415">
      <w:pPr>
        <w:shd w:val="clear" w:color="auto" w:fill="FFFFFF"/>
        <w:spacing w:after="0" w:line="240" w:lineRule="auto"/>
        <w:textAlignment w:val="baseline"/>
        <w:outlineLvl w:val="2"/>
        <w:rPr>
          <w:rFonts w:ascii="Segoe UI" w:eastAsia="Times New Roman" w:hAnsi="Segoe UI" w:cs="Segoe UI"/>
          <w:b/>
          <w:bCs/>
          <w:color w:val="3A3A3A"/>
          <w:sz w:val="27"/>
          <w:szCs w:val="27"/>
          <w:lang w:eastAsia="ru-RU"/>
        </w:rPr>
      </w:pPr>
      <w:r>
        <w:rPr>
          <w:rFonts w:ascii="Segoe UI" w:eastAsia="Times New Roman" w:hAnsi="Segoe UI" w:cs="Segoe UI"/>
          <w:b/>
          <w:bCs/>
          <w:color w:val="3A3A3A"/>
          <w:sz w:val="38"/>
          <w:szCs w:val="38"/>
          <w:bdr w:val="none" w:sz="0" w:space="0" w:color="auto" w:frame="1"/>
          <w:lang w:eastAsia="ru-RU"/>
        </w:rPr>
        <w:t xml:space="preserve">Конспект. </w:t>
      </w:r>
      <w:r w:rsidRPr="006B5415">
        <w:rPr>
          <w:rFonts w:ascii="Segoe UI" w:eastAsia="Times New Roman" w:hAnsi="Segoe UI" w:cs="Segoe UI"/>
          <w:b/>
          <w:bCs/>
          <w:color w:val="3A3A3A"/>
          <w:sz w:val="38"/>
          <w:szCs w:val="38"/>
          <w:bdr w:val="none" w:sz="0" w:space="0" w:color="auto" w:frame="1"/>
          <w:lang w:eastAsia="ru-RU"/>
        </w:rPr>
        <w:t>Неисправности электрооборудования</w:t>
      </w:r>
      <w:r>
        <w:rPr>
          <w:rFonts w:ascii="Segoe UI" w:eastAsia="Times New Roman" w:hAnsi="Segoe UI" w:cs="Segoe UI"/>
          <w:b/>
          <w:bCs/>
          <w:color w:val="3A3A3A"/>
          <w:sz w:val="38"/>
          <w:szCs w:val="38"/>
          <w:bdr w:val="none" w:sz="0" w:space="0" w:color="auto" w:frame="1"/>
          <w:lang w:eastAsia="ru-RU"/>
        </w:rPr>
        <w:t xml:space="preserve"> 1-й год обучения</w:t>
      </w:r>
    </w:p>
    <w:p w:rsidR="006B5415" w:rsidRPr="006B5415" w:rsidRDefault="006B5415" w:rsidP="006B5415">
      <w:pPr>
        <w:shd w:val="clear" w:color="auto" w:fill="FFFFFF"/>
        <w:spacing w:after="384" w:line="240" w:lineRule="auto"/>
        <w:textAlignment w:val="baseline"/>
        <w:rPr>
          <w:rFonts w:ascii="Segoe UI" w:eastAsia="Times New Roman" w:hAnsi="Segoe UI" w:cs="Segoe UI"/>
          <w:color w:val="3A3A3A"/>
          <w:sz w:val="23"/>
          <w:szCs w:val="23"/>
          <w:lang w:eastAsia="ru-RU"/>
        </w:rPr>
      </w:pPr>
      <w:r w:rsidRPr="006B5415">
        <w:rPr>
          <w:rFonts w:ascii="Segoe UI" w:eastAsia="Times New Roman" w:hAnsi="Segoe UI" w:cs="Segoe UI"/>
          <w:color w:val="3A3A3A"/>
          <w:sz w:val="23"/>
          <w:szCs w:val="23"/>
          <w:lang w:eastAsia="ru-RU"/>
        </w:rPr>
        <w:t>Если попробовать перечислить хотя бы основные неисправности электрооборудования автомобиля, то на следующей же странице вы закроете такую книгу и не прочитаете оставшиеся 200 страниц с перечнем этих неисправностей. Дело в том, что в автомобиле проложена не одна сотня метров проводов и установлен не один десяток электроприборов. У вас в доме наберется меньше!</w:t>
      </w:r>
    </w:p>
    <w:p w:rsidR="006B5415" w:rsidRPr="006B5415" w:rsidRDefault="006B5415" w:rsidP="006B5415">
      <w:pPr>
        <w:shd w:val="clear" w:color="auto" w:fill="FFFFFF"/>
        <w:spacing w:after="384" w:line="240" w:lineRule="auto"/>
        <w:textAlignment w:val="baseline"/>
        <w:rPr>
          <w:rFonts w:ascii="Segoe UI" w:eastAsia="Times New Roman" w:hAnsi="Segoe UI" w:cs="Segoe UI"/>
          <w:color w:val="3A3A3A"/>
          <w:sz w:val="23"/>
          <w:szCs w:val="23"/>
          <w:lang w:eastAsia="ru-RU"/>
        </w:rPr>
      </w:pPr>
      <w:r w:rsidRPr="006B5415">
        <w:rPr>
          <w:rFonts w:ascii="Segoe UI" w:eastAsia="Times New Roman" w:hAnsi="Segoe UI" w:cs="Segoe UI"/>
          <w:color w:val="3A3A3A"/>
          <w:sz w:val="23"/>
          <w:szCs w:val="23"/>
          <w:lang w:eastAsia="ru-RU"/>
        </w:rPr>
        <w:t xml:space="preserve">А общие проблемы, известны всем. Для проводников, это нарушение изоляции, перетирание и обрыв, окисление соединений и так далее. </w:t>
      </w:r>
      <w:proofErr w:type="gramStart"/>
      <w:r w:rsidRPr="006B5415">
        <w:rPr>
          <w:rFonts w:ascii="Segoe UI" w:eastAsia="Times New Roman" w:hAnsi="Segoe UI" w:cs="Segoe UI"/>
          <w:color w:val="3A3A3A"/>
          <w:sz w:val="23"/>
          <w:szCs w:val="23"/>
          <w:lang w:eastAsia="ru-RU"/>
        </w:rPr>
        <w:t>Для приборов — обрыв обмотки, замыкание на «массу», окисление или «залипание» контактов, «пробой» транзисторов и диодов, механические повреждения и многое другое.</w:t>
      </w:r>
      <w:proofErr w:type="gramEnd"/>
    </w:p>
    <w:p w:rsidR="006B5415" w:rsidRPr="006B5415" w:rsidRDefault="006B5415" w:rsidP="006B5415">
      <w:pPr>
        <w:shd w:val="clear" w:color="auto" w:fill="FFFFFF"/>
        <w:spacing w:after="384" w:line="240" w:lineRule="auto"/>
        <w:textAlignment w:val="baseline"/>
        <w:rPr>
          <w:rFonts w:ascii="Segoe UI" w:eastAsia="Times New Roman" w:hAnsi="Segoe UI" w:cs="Segoe UI"/>
          <w:color w:val="3A3A3A"/>
          <w:sz w:val="23"/>
          <w:szCs w:val="23"/>
          <w:lang w:eastAsia="ru-RU"/>
        </w:rPr>
      </w:pPr>
      <w:r w:rsidRPr="006B5415">
        <w:rPr>
          <w:rFonts w:ascii="Segoe UI" w:eastAsia="Times New Roman" w:hAnsi="Segoe UI" w:cs="Segoe UI"/>
          <w:color w:val="3A3A3A"/>
          <w:sz w:val="23"/>
          <w:szCs w:val="23"/>
          <w:lang w:eastAsia="ru-RU"/>
        </w:rPr>
        <w:t>Единственно, о чем хотелось бы с вами сразу договориться, так это о том, что прежде чем сильно расстраиваться и менять лампочку или разбирать на запчасти что-либо из электрооборудования автомобиля, не мешает взглянуть на предохранитель.</w:t>
      </w:r>
    </w:p>
    <w:p w:rsidR="006B5415" w:rsidRPr="006B5415" w:rsidRDefault="006B5415" w:rsidP="006B5415">
      <w:pPr>
        <w:shd w:val="clear" w:color="auto" w:fill="FFFFFF"/>
        <w:spacing w:after="384" w:line="240" w:lineRule="auto"/>
        <w:textAlignment w:val="baseline"/>
        <w:rPr>
          <w:rFonts w:ascii="Segoe UI" w:eastAsia="Times New Roman" w:hAnsi="Segoe UI" w:cs="Segoe UI"/>
          <w:color w:val="3A3A3A"/>
          <w:sz w:val="23"/>
          <w:szCs w:val="23"/>
          <w:lang w:eastAsia="ru-RU"/>
        </w:rPr>
      </w:pPr>
      <w:r w:rsidRPr="006B5415">
        <w:rPr>
          <w:rFonts w:ascii="Segoe UI" w:eastAsia="Times New Roman" w:hAnsi="Segoe UI" w:cs="Segoe UI"/>
          <w:color w:val="3A3A3A"/>
          <w:sz w:val="23"/>
          <w:szCs w:val="23"/>
          <w:lang w:eastAsia="ru-RU"/>
        </w:rPr>
        <w:t>В любом автомобиле есть некая коробочка, где установлены плавкие предохранители, каждый из которых защищает определенное количество потребителей электрического тока.</w:t>
      </w:r>
    </w:p>
    <w:p w:rsidR="006B5415" w:rsidRPr="006B5415" w:rsidRDefault="006B5415" w:rsidP="006B5415">
      <w:pPr>
        <w:shd w:val="clear" w:color="auto" w:fill="FFFFFF"/>
        <w:spacing w:after="384" w:line="240" w:lineRule="auto"/>
        <w:textAlignment w:val="baseline"/>
        <w:rPr>
          <w:rFonts w:ascii="Segoe UI" w:eastAsia="Times New Roman" w:hAnsi="Segoe UI" w:cs="Segoe UI"/>
          <w:color w:val="3A3A3A"/>
          <w:sz w:val="23"/>
          <w:szCs w:val="23"/>
          <w:lang w:eastAsia="ru-RU"/>
        </w:rPr>
      </w:pPr>
      <w:r w:rsidRPr="006B5415">
        <w:rPr>
          <w:rFonts w:ascii="Segoe UI" w:eastAsia="Times New Roman" w:hAnsi="Segoe UI" w:cs="Segoe UI"/>
          <w:color w:val="3A3A3A"/>
          <w:sz w:val="23"/>
          <w:szCs w:val="23"/>
          <w:lang w:eastAsia="ru-RU"/>
        </w:rPr>
        <w:t>А то ведь бывает так, что после полной разборки генератора выясняется — он в полном порядке! Вместо трехчасового (и даже дольше) «развлечения», надо было сначала проверить предохранитель той цепи, в которую включена обмотка генератора. Потратив всего пару минут на замену перегоревшего предохранителя, можно было спокойно ехать дальше.</w:t>
      </w:r>
    </w:p>
    <w:p w:rsidR="006B5415" w:rsidRPr="006B5415" w:rsidRDefault="006B5415" w:rsidP="006B5415">
      <w:pPr>
        <w:shd w:val="clear" w:color="auto" w:fill="FFFFFF"/>
        <w:spacing w:after="384" w:line="240" w:lineRule="auto"/>
        <w:textAlignment w:val="baseline"/>
        <w:rPr>
          <w:rFonts w:ascii="Segoe UI" w:eastAsia="Times New Roman" w:hAnsi="Segoe UI" w:cs="Segoe UI"/>
          <w:color w:val="3A3A3A"/>
          <w:sz w:val="23"/>
          <w:szCs w:val="23"/>
          <w:lang w:eastAsia="ru-RU"/>
        </w:rPr>
      </w:pPr>
      <w:r w:rsidRPr="006B5415">
        <w:rPr>
          <w:rFonts w:ascii="Segoe UI" w:eastAsia="Times New Roman" w:hAnsi="Segoe UI" w:cs="Segoe UI"/>
          <w:color w:val="3A3A3A"/>
          <w:sz w:val="23"/>
          <w:szCs w:val="23"/>
          <w:lang w:eastAsia="ru-RU"/>
        </w:rPr>
        <w:t>И как обычно, напоминаем вам о том, что только «Инструкция по эксплуатации» или даже лучше «Руководство по ремонту и эксплуатации» именно вашего автомобиля сможет помочь вам в поиске конкретной неисправности.</w:t>
      </w:r>
    </w:p>
    <w:p w:rsidR="006B5415" w:rsidRDefault="006B5415" w:rsidP="006B5415">
      <w:pPr>
        <w:pStyle w:val="3"/>
        <w:shd w:val="clear" w:color="auto" w:fill="FFFFFF"/>
        <w:spacing w:before="0" w:beforeAutospacing="0" w:after="0" w:afterAutospacing="0"/>
        <w:textAlignment w:val="baseline"/>
        <w:rPr>
          <w:rFonts w:ascii="Segoe UI" w:hAnsi="Segoe UI" w:cs="Segoe UI"/>
          <w:color w:val="3A3A3A"/>
        </w:rPr>
      </w:pPr>
      <w:r>
        <w:rPr>
          <w:rStyle w:val="a3"/>
          <w:rFonts w:ascii="Segoe UI" w:hAnsi="Segoe UI" w:cs="Segoe UI"/>
          <w:b/>
          <w:bCs/>
          <w:color w:val="3A3A3A"/>
          <w:sz w:val="38"/>
          <w:szCs w:val="38"/>
          <w:bdr w:val="none" w:sz="0" w:space="0" w:color="auto" w:frame="1"/>
        </w:rPr>
        <w:t>Неисправности электрооборудования, при которых ПДД запрещают эксплуатацию транспортных средств</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3.1. Количество, тип, цвет, расположение и режим работы внешних световых приборов не соответствует требованиям конструкции транспортного средства.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Примечание. На транспортных средствах, снятых с производства, допускается установка внешних световых приборов от транспортных сре</w:t>
      </w:r>
      <w:proofErr w:type="gramStart"/>
      <w:r>
        <w:rPr>
          <w:rFonts w:ascii="Segoe UI" w:hAnsi="Segoe UI" w:cs="Segoe UI"/>
          <w:color w:val="3A3A3A"/>
          <w:sz w:val="23"/>
          <w:szCs w:val="23"/>
        </w:rPr>
        <w:t>дств др</w:t>
      </w:r>
      <w:proofErr w:type="gramEnd"/>
      <w:r>
        <w:rPr>
          <w:rFonts w:ascii="Segoe UI" w:hAnsi="Segoe UI" w:cs="Segoe UI"/>
          <w:color w:val="3A3A3A"/>
          <w:sz w:val="23"/>
          <w:szCs w:val="23"/>
        </w:rPr>
        <w:t>угих марок и моделей.</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lastRenderedPageBreak/>
        <w:t>Иными словами, все фары, подфарники, фонари и указатели поворотов должны в точности соответствовать тому, что на машину устанавливает завод-изготовитель.</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Допускается некоторое дооборудование автомобиля по желанию его владельца. Вы имеете право установить на свою машину спереди — две противотуманные фары (на мотоцикл только одну).</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Разрешается устанавливать один или два задних противотуманных фонаря, если они не были предусмотрены конструкцией данного автомобиля, причем они должны быть только красного цвета.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Если вы устанавливаете и подключаете к бортовой электрической цепи противотуманные фары и фонари самостоятельно, то они должны включаться только после включения габаритных огней и освещения номерного знака автомобиля (совместно с ними).</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Если ваш автомобиль на заводе-изготовителе не был оборудован противотуманными фарами и фонарями, а вы любитель дальних поездок, то советуем вам оснастить ими свою машину. Не приходилось слышать о том, что противотуманные фары кому-либо помешали, совсем наоборот, они весьма помогают при движении ночью и в условиях природных капризов.</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3.2. Регулировка фар не соответствует ГОСТу </w:t>
      </w:r>
      <w:proofErr w:type="gramStart"/>
      <w:r>
        <w:rPr>
          <w:rFonts w:ascii="Segoe UI" w:hAnsi="Segoe UI" w:cs="Segoe UI"/>
          <w:color w:val="3A3A3A"/>
          <w:sz w:val="23"/>
          <w:szCs w:val="23"/>
        </w:rPr>
        <w:t>Р</w:t>
      </w:r>
      <w:proofErr w:type="gramEnd"/>
      <w:r>
        <w:rPr>
          <w:rFonts w:ascii="Segoe UI" w:hAnsi="Segoe UI" w:cs="Segoe UI"/>
          <w:color w:val="3A3A3A"/>
          <w:sz w:val="23"/>
          <w:szCs w:val="23"/>
        </w:rPr>
        <w:t xml:space="preserve"> 51709-2001.</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При неправильной регулировке фар вы подвергаете опасности всех встречных и попутных водителей, так как можете их ослепить и стать виновником дорожно-транспортного происшествия. Трудно ехать и вам, потому что при плохой освещенности дороги перед машиной увеличивается вероятность попасть в неприятность. Например, можно не увидеть стоящий на обочине или на проезжей части автомобиль, не заметить выпавший из впереди идущей машины груз, не говоря уже о наших исторических «неровностях дороги». Короче говоря, с регулировкой фар шутить не стоит.</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3.3. Не работают в установленном режиме или загрязнены внешние световые приборы и </w:t>
      </w:r>
      <w:proofErr w:type="spellStart"/>
      <w:r>
        <w:rPr>
          <w:rFonts w:ascii="Segoe UI" w:hAnsi="Segoe UI" w:cs="Segoe UI"/>
          <w:color w:val="3A3A3A"/>
          <w:sz w:val="23"/>
          <w:szCs w:val="23"/>
        </w:rPr>
        <w:t>световозвращатели</w:t>
      </w:r>
      <w:proofErr w:type="spellEnd"/>
      <w:r>
        <w:rPr>
          <w:rFonts w:ascii="Segoe UI" w:hAnsi="Segoe UI" w:cs="Segoe UI"/>
          <w:color w:val="3A3A3A"/>
          <w:sz w:val="23"/>
          <w:szCs w:val="23"/>
        </w:rPr>
        <w:t>.</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Насчет «установленного режима» все понятно. Как в инструкции завода-изготовителя написано, так и должно работать.</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proofErr w:type="spellStart"/>
      <w:r>
        <w:rPr>
          <w:rFonts w:ascii="Segoe UI" w:hAnsi="Segoe UI" w:cs="Segoe UI"/>
          <w:color w:val="3A3A3A"/>
          <w:sz w:val="23"/>
          <w:szCs w:val="23"/>
        </w:rPr>
        <w:t>Световозвращатели</w:t>
      </w:r>
      <w:proofErr w:type="spellEnd"/>
      <w:r>
        <w:rPr>
          <w:rFonts w:ascii="Segoe UI" w:hAnsi="Segoe UI" w:cs="Segoe UI"/>
          <w:color w:val="3A3A3A"/>
          <w:sz w:val="23"/>
          <w:szCs w:val="23"/>
        </w:rPr>
        <w:t xml:space="preserve"> — это то, что ночью блестит в свете фар на современной детской одежде и обуви, а также на нашем безвременно забытом велосипеде. Раньше это называлось тоже не совсем русским словом катафоты. Вероятность того, что стоящий ночью на краю дороги автомобиль-нарушитель с выключенным внешним освещением, но с </w:t>
      </w:r>
      <w:proofErr w:type="gramStart"/>
      <w:r>
        <w:rPr>
          <w:rFonts w:ascii="Segoe UI" w:hAnsi="Segoe UI" w:cs="Segoe UI"/>
          <w:color w:val="3A3A3A"/>
          <w:sz w:val="23"/>
          <w:szCs w:val="23"/>
        </w:rPr>
        <w:t>чистыми</w:t>
      </w:r>
      <w:proofErr w:type="gramEnd"/>
      <w:r>
        <w:rPr>
          <w:rFonts w:ascii="Segoe UI" w:hAnsi="Segoe UI" w:cs="Segoe UI"/>
          <w:color w:val="3A3A3A"/>
          <w:sz w:val="23"/>
          <w:szCs w:val="23"/>
        </w:rPr>
        <w:t xml:space="preserve"> </w:t>
      </w:r>
      <w:proofErr w:type="spellStart"/>
      <w:r>
        <w:rPr>
          <w:rFonts w:ascii="Segoe UI" w:hAnsi="Segoe UI" w:cs="Segoe UI"/>
          <w:color w:val="3A3A3A"/>
          <w:sz w:val="23"/>
          <w:szCs w:val="23"/>
        </w:rPr>
        <w:t>световозвращателями</w:t>
      </w:r>
      <w:proofErr w:type="spellEnd"/>
      <w:r>
        <w:rPr>
          <w:rFonts w:ascii="Segoe UI" w:hAnsi="Segoe UI" w:cs="Segoe UI"/>
          <w:color w:val="3A3A3A"/>
          <w:sz w:val="23"/>
          <w:szCs w:val="23"/>
        </w:rPr>
        <w:t xml:space="preserve"> будет вовремя замечен, значительно увеличивается.</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lastRenderedPageBreak/>
        <w:t xml:space="preserve">Совершенно очевидно, что, если слой грязи на стеклах световых приборов достиг безумной толщины, то и вы перед собой ничего не </w:t>
      </w:r>
      <w:proofErr w:type="gramStart"/>
      <w:r>
        <w:rPr>
          <w:rFonts w:ascii="Segoe UI" w:hAnsi="Segoe UI" w:cs="Segoe UI"/>
          <w:color w:val="3A3A3A"/>
          <w:sz w:val="23"/>
          <w:szCs w:val="23"/>
        </w:rPr>
        <w:t>видите и для остальных ваш автомобиль превращается</w:t>
      </w:r>
      <w:proofErr w:type="gramEnd"/>
      <w:r>
        <w:rPr>
          <w:rFonts w:ascii="Segoe UI" w:hAnsi="Segoe UI" w:cs="Segoe UI"/>
          <w:color w:val="3A3A3A"/>
          <w:sz w:val="23"/>
          <w:szCs w:val="23"/>
        </w:rPr>
        <w:t xml:space="preserve"> в «невидимку». В этом случае другим участникам движения трудно определить габаритные размеры и положение вашего автомобиля в пространстве, что может послужить причиной серьезного дорожно-транспортного происшествия. Не становитесь «летучим голландцем» для других водителей, особенно в темные месяцы года.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Если не работают или загрязнены задние фонари и стоп-сигналы, то можно «приятно удивиться», когда кто-нибудь из водителей, следующих за вами автомобилей «въедет» в необозначенную заднюю часть вашей любимой машины.</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3.4. На световых приборах отсутствуют </w:t>
      </w:r>
      <w:proofErr w:type="spellStart"/>
      <w:r>
        <w:rPr>
          <w:rFonts w:ascii="Segoe UI" w:hAnsi="Segoe UI" w:cs="Segoe UI"/>
          <w:color w:val="3A3A3A"/>
          <w:sz w:val="23"/>
          <w:szCs w:val="23"/>
        </w:rPr>
        <w:t>рассеиватели</w:t>
      </w:r>
      <w:proofErr w:type="spellEnd"/>
      <w:r>
        <w:rPr>
          <w:rFonts w:ascii="Segoe UI" w:hAnsi="Segoe UI" w:cs="Segoe UI"/>
          <w:color w:val="3A3A3A"/>
          <w:sz w:val="23"/>
          <w:szCs w:val="23"/>
        </w:rPr>
        <w:t xml:space="preserve"> либо используются </w:t>
      </w:r>
      <w:proofErr w:type="spellStart"/>
      <w:r>
        <w:rPr>
          <w:rFonts w:ascii="Segoe UI" w:hAnsi="Segoe UI" w:cs="Segoe UI"/>
          <w:color w:val="3A3A3A"/>
          <w:sz w:val="23"/>
          <w:szCs w:val="23"/>
        </w:rPr>
        <w:t>рассеиватели</w:t>
      </w:r>
      <w:proofErr w:type="spellEnd"/>
      <w:r>
        <w:rPr>
          <w:rFonts w:ascii="Segoe UI" w:hAnsi="Segoe UI" w:cs="Segoe UI"/>
          <w:color w:val="3A3A3A"/>
          <w:sz w:val="23"/>
          <w:szCs w:val="23"/>
        </w:rPr>
        <w:t xml:space="preserve"> и лампы, не соответствующие типу данного светового прибора.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proofErr w:type="spellStart"/>
      <w:r>
        <w:rPr>
          <w:rFonts w:ascii="Segoe UI" w:hAnsi="Segoe UI" w:cs="Segoe UI"/>
          <w:color w:val="3A3A3A"/>
          <w:sz w:val="23"/>
          <w:szCs w:val="23"/>
        </w:rPr>
        <w:t>Рассеиватель</w:t>
      </w:r>
      <w:proofErr w:type="spellEnd"/>
      <w:r>
        <w:rPr>
          <w:rFonts w:ascii="Segoe UI" w:hAnsi="Segoe UI" w:cs="Segoe UI"/>
          <w:color w:val="3A3A3A"/>
          <w:sz w:val="23"/>
          <w:szCs w:val="23"/>
        </w:rPr>
        <w:t xml:space="preserve"> должен рассеивать свет лампочек. Если светит «голая» лампа, то пучок света будет слишком неприятен для других участников дорожного движения. Ведь никому из вас не нравится, когда в комнате горит яркая лампа без абажура или плафона.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Ослепить можно не только встречных водителей (разбитой фарой), но и водителей сзади идущих автомобилей. Если на машине разбит </w:t>
      </w:r>
      <w:proofErr w:type="spellStart"/>
      <w:r>
        <w:rPr>
          <w:rFonts w:ascii="Segoe UI" w:hAnsi="Segoe UI" w:cs="Segoe UI"/>
          <w:color w:val="3A3A3A"/>
          <w:sz w:val="23"/>
          <w:szCs w:val="23"/>
        </w:rPr>
        <w:t>рассеиватель</w:t>
      </w:r>
      <w:proofErr w:type="spellEnd"/>
      <w:r>
        <w:rPr>
          <w:rFonts w:ascii="Segoe UI" w:hAnsi="Segoe UI" w:cs="Segoe UI"/>
          <w:color w:val="3A3A3A"/>
          <w:sz w:val="23"/>
          <w:szCs w:val="23"/>
        </w:rPr>
        <w:t xml:space="preserve"> заднего фонаря или он цел, но в фонаре установлены лампы большей, чем положено яркости, то ждите неприятностей.</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В продаже периодически появляются различные лампы иностранного производства, и некоторые водители стараются купить и, к сожалению, установить самые дорогие и мощные из них. Несколько дней они радуются яркому свету вокруг них, но потом почему-то свет становится уже не таким ярким. Это потому, что ослепленный водитель другого автомобиля «выключил» одну из лампочек бампером своей машины. Приобретая запасные части к своему автомобилю, не забывайте поглядывать в инструкцию завода-изготовителя, где расписано все — и какие лампы должны быть, и какое масло заливается в двигатель, какие свечи и колеса.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3.5. Установка проблесковых маячков, способы их крепления и видимость светового сигнала не соответствуют установленным требованиям.</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Большинству из читателей этой книги маячки на собственной машине «не грозят». Маячки устанавливают те, кто таких книжек обычно не читает. В то же время не мешает знать, что разрешение на установку специальных световых сигналов дают органы ГИБДД. Если вам все же предстоит приобретение комплекта </w:t>
      </w:r>
      <w:proofErr w:type="spellStart"/>
      <w:r>
        <w:rPr>
          <w:rFonts w:ascii="Segoe UI" w:hAnsi="Segoe UI" w:cs="Segoe UI"/>
          <w:color w:val="3A3A3A"/>
          <w:sz w:val="23"/>
          <w:szCs w:val="23"/>
        </w:rPr>
        <w:t>спецсигналов</w:t>
      </w:r>
      <w:proofErr w:type="spellEnd"/>
      <w:r>
        <w:rPr>
          <w:rFonts w:ascii="Segoe UI" w:hAnsi="Segoe UI" w:cs="Segoe UI"/>
          <w:color w:val="3A3A3A"/>
          <w:sz w:val="23"/>
          <w:szCs w:val="23"/>
        </w:rPr>
        <w:t>, то лучше это сделать там же (в ГИБДД), так вы убережете себя от подделок, которые не отвечают стандартам.</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3.6. На транспортном средстве </w:t>
      </w:r>
      <w:proofErr w:type="gramStart"/>
      <w:r>
        <w:rPr>
          <w:rFonts w:ascii="Segoe UI" w:hAnsi="Segoe UI" w:cs="Segoe UI"/>
          <w:color w:val="3A3A3A"/>
          <w:sz w:val="23"/>
          <w:szCs w:val="23"/>
        </w:rPr>
        <w:t>установлены</w:t>
      </w:r>
      <w:proofErr w:type="gramEnd"/>
      <w:r>
        <w:rPr>
          <w:rFonts w:ascii="Segoe UI" w:hAnsi="Segoe UI" w:cs="Segoe UI"/>
          <w:color w:val="3A3A3A"/>
          <w:sz w:val="23"/>
          <w:szCs w:val="23"/>
        </w:rPr>
        <w:t>:</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lastRenderedPageBreak/>
        <w:t xml:space="preserve">o спереди — световые приборы с огнями любого цвета, кроме белого, желтого или оранжевого, и </w:t>
      </w:r>
      <w:proofErr w:type="spellStart"/>
      <w:r>
        <w:rPr>
          <w:rFonts w:ascii="Segoe UI" w:hAnsi="Segoe UI" w:cs="Segoe UI"/>
          <w:color w:val="3A3A3A"/>
          <w:sz w:val="23"/>
          <w:szCs w:val="23"/>
        </w:rPr>
        <w:t>световозвращающие</w:t>
      </w:r>
      <w:proofErr w:type="spellEnd"/>
      <w:r>
        <w:rPr>
          <w:rFonts w:ascii="Segoe UI" w:hAnsi="Segoe UI" w:cs="Segoe UI"/>
          <w:color w:val="3A3A3A"/>
          <w:sz w:val="23"/>
          <w:szCs w:val="23"/>
        </w:rPr>
        <w:t xml:space="preserve"> приспособления любого цвета, кроме белого;</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o 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w:t>
      </w:r>
      <w:proofErr w:type="spellStart"/>
      <w:r>
        <w:rPr>
          <w:rFonts w:ascii="Segoe UI" w:hAnsi="Segoe UI" w:cs="Segoe UI"/>
          <w:color w:val="3A3A3A"/>
          <w:sz w:val="23"/>
          <w:szCs w:val="23"/>
        </w:rPr>
        <w:t>световозвращающие</w:t>
      </w:r>
      <w:proofErr w:type="spellEnd"/>
      <w:r>
        <w:rPr>
          <w:rFonts w:ascii="Segoe UI" w:hAnsi="Segoe UI" w:cs="Segoe UI"/>
          <w:color w:val="3A3A3A"/>
          <w:sz w:val="23"/>
          <w:szCs w:val="23"/>
        </w:rPr>
        <w:t xml:space="preserve"> приспособления любого цвета, кроме красного.</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В переводе на более понятный язык это означает, что на вашей машине должны быть:</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o спереди: — световые приборы — только белые, желтые или оранжевые;</w:t>
      </w:r>
      <w:r>
        <w:rPr>
          <w:rFonts w:ascii="Segoe UI" w:hAnsi="Segoe UI" w:cs="Segoe UI"/>
          <w:color w:val="3A3A3A"/>
          <w:sz w:val="23"/>
          <w:szCs w:val="23"/>
        </w:rPr>
        <w:br/>
        <w:t xml:space="preserve">— </w:t>
      </w:r>
      <w:proofErr w:type="spellStart"/>
      <w:r>
        <w:rPr>
          <w:rFonts w:ascii="Segoe UI" w:hAnsi="Segoe UI" w:cs="Segoe UI"/>
          <w:color w:val="3A3A3A"/>
          <w:sz w:val="23"/>
          <w:szCs w:val="23"/>
        </w:rPr>
        <w:t>световозвращатели</w:t>
      </w:r>
      <w:proofErr w:type="spellEnd"/>
      <w:r>
        <w:rPr>
          <w:rFonts w:ascii="Segoe UI" w:hAnsi="Segoe UI" w:cs="Segoe UI"/>
          <w:color w:val="3A3A3A"/>
          <w:sz w:val="23"/>
          <w:szCs w:val="23"/>
        </w:rPr>
        <w:t xml:space="preserve"> — только белые;</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o сзади: — фонари заднего хода — только белые;</w:t>
      </w:r>
      <w:r>
        <w:rPr>
          <w:rFonts w:ascii="Segoe UI" w:hAnsi="Segoe UI" w:cs="Segoe UI"/>
          <w:color w:val="3A3A3A"/>
          <w:sz w:val="23"/>
          <w:szCs w:val="23"/>
        </w:rPr>
        <w:br/>
        <w:t>— фонари освещения государственного регистрационного знака — только белые;</w:t>
      </w:r>
      <w:r>
        <w:rPr>
          <w:rFonts w:ascii="Segoe UI" w:hAnsi="Segoe UI" w:cs="Segoe UI"/>
          <w:color w:val="3A3A3A"/>
          <w:sz w:val="23"/>
          <w:szCs w:val="23"/>
        </w:rPr>
        <w:br/>
        <w:t>— другие световые приборы — только красные, желтые или оранжевые;</w:t>
      </w:r>
      <w:r>
        <w:rPr>
          <w:rFonts w:ascii="Segoe UI" w:hAnsi="Segoe UI" w:cs="Segoe UI"/>
          <w:color w:val="3A3A3A"/>
          <w:sz w:val="23"/>
          <w:szCs w:val="23"/>
        </w:rPr>
        <w:br/>
        <w:t xml:space="preserve">— </w:t>
      </w:r>
      <w:proofErr w:type="spellStart"/>
      <w:r>
        <w:rPr>
          <w:rFonts w:ascii="Segoe UI" w:hAnsi="Segoe UI" w:cs="Segoe UI"/>
          <w:color w:val="3A3A3A"/>
          <w:sz w:val="23"/>
          <w:szCs w:val="23"/>
        </w:rPr>
        <w:t>световозвращатели</w:t>
      </w:r>
      <w:proofErr w:type="spellEnd"/>
      <w:r>
        <w:rPr>
          <w:rFonts w:ascii="Segoe UI" w:hAnsi="Segoe UI" w:cs="Segoe UI"/>
          <w:color w:val="3A3A3A"/>
          <w:sz w:val="23"/>
          <w:szCs w:val="23"/>
        </w:rPr>
        <w:t xml:space="preserve"> — только красные. Отличие цвета световых приборов и </w:t>
      </w:r>
      <w:proofErr w:type="spellStart"/>
      <w:r>
        <w:rPr>
          <w:rFonts w:ascii="Segoe UI" w:hAnsi="Segoe UI" w:cs="Segoe UI"/>
          <w:color w:val="3A3A3A"/>
          <w:sz w:val="23"/>
          <w:szCs w:val="23"/>
        </w:rPr>
        <w:t>световозвращателей</w:t>
      </w:r>
      <w:proofErr w:type="spellEnd"/>
      <w:r>
        <w:rPr>
          <w:rFonts w:ascii="Segoe UI" w:hAnsi="Segoe UI" w:cs="Segoe UI"/>
          <w:color w:val="3A3A3A"/>
          <w:sz w:val="23"/>
          <w:szCs w:val="23"/>
        </w:rPr>
        <w:t xml:space="preserve"> на вашей машине от тех, что утверждены указанным пунктом, влечет за собой запрещение эксплуатации автомобиля и наложение штрафа.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4.1. Не работают в установленном режиме стеклоочистители.</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Если на автомобиле не работают стеклоочистители, то здравомыслящий водитель и без запрещения не отправится в поездку.</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Ведь даже в яркий солнечный день можно встретить участок мокрой или загрязненной дороги, после </w:t>
      </w:r>
      <w:proofErr w:type="gramStart"/>
      <w:r>
        <w:rPr>
          <w:rFonts w:ascii="Segoe UI" w:hAnsi="Segoe UI" w:cs="Segoe UI"/>
          <w:color w:val="3A3A3A"/>
          <w:sz w:val="23"/>
          <w:szCs w:val="23"/>
        </w:rPr>
        <w:t>проезда</w:t>
      </w:r>
      <w:proofErr w:type="gramEnd"/>
      <w:r>
        <w:rPr>
          <w:rFonts w:ascii="Segoe UI" w:hAnsi="Segoe UI" w:cs="Segoe UI"/>
          <w:color w:val="3A3A3A"/>
          <w:sz w:val="23"/>
          <w:szCs w:val="23"/>
        </w:rPr>
        <w:t xml:space="preserve"> которого без стеклоочистителей не обойтись.</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4.2. Не работают предусмотренные конструкцией транспортного средства стеклоомыватели.</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Нельзя, да и неудобно, ездить с неработающими стеклоомывателями во время мелкого дождя, несильного снегопада и просто по мокрой дороге. Водитель вынужден включать щетки «</w:t>
      </w:r>
      <w:proofErr w:type="spellStart"/>
      <w:r>
        <w:rPr>
          <w:rFonts w:ascii="Segoe UI" w:hAnsi="Segoe UI" w:cs="Segoe UI"/>
          <w:color w:val="3A3A3A"/>
          <w:sz w:val="23"/>
          <w:szCs w:val="23"/>
        </w:rPr>
        <w:t>насухую</w:t>
      </w:r>
      <w:proofErr w:type="spellEnd"/>
      <w:r>
        <w:rPr>
          <w:rFonts w:ascii="Segoe UI" w:hAnsi="Segoe UI" w:cs="Segoe UI"/>
          <w:color w:val="3A3A3A"/>
          <w:sz w:val="23"/>
          <w:szCs w:val="23"/>
        </w:rPr>
        <w:t>», что дает малый эффект и приводит к еще одной неприятности «затирается» (становится матовым) ветровое стекло. Учтите, из-за плохой видимости дороги через загрязненное и помутневшее ветровое стекло произошла не одна авария.</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xml:space="preserve">Зимой в бачок </w:t>
      </w:r>
      <w:proofErr w:type="spellStart"/>
      <w:r>
        <w:rPr>
          <w:rFonts w:ascii="Segoe UI" w:hAnsi="Segoe UI" w:cs="Segoe UI"/>
          <w:color w:val="3A3A3A"/>
          <w:sz w:val="23"/>
          <w:szCs w:val="23"/>
        </w:rPr>
        <w:t>омывателя</w:t>
      </w:r>
      <w:proofErr w:type="spellEnd"/>
      <w:r>
        <w:rPr>
          <w:rFonts w:ascii="Segoe UI" w:hAnsi="Segoe UI" w:cs="Segoe UI"/>
          <w:color w:val="3A3A3A"/>
          <w:sz w:val="23"/>
          <w:szCs w:val="23"/>
        </w:rPr>
        <w:t xml:space="preserve"> стекол лучше заливать специальную жидкость, которая замерзает при низкой температуре. Тогда вы будете спокойно ездить по дорогам с </w:t>
      </w:r>
      <w:r>
        <w:rPr>
          <w:rFonts w:ascii="Segoe UI" w:hAnsi="Segoe UI" w:cs="Segoe UI"/>
          <w:color w:val="3A3A3A"/>
          <w:sz w:val="23"/>
          <w:szCs w:val="23"/>
        </w:rPr>
        <w:lastRenderedPageBreak/>
        <w:t>чистым стеклом, видя обстановку вокруг, не создавая проблем ни себе, ни окружающим.</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7.2. Не работает звуковой сигнал.</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Водитель может и должен пользоваться звуковым сигналом для предотвращения дорожно-транспортных происшествий в городе, а также имеет право воспользоваться им при обгонах за городом. Нельзя эксплуатировать автомобиль с неработающим звуковым сигналом, так как в сложных ситуациях на дороге вы будете лишены «языка» и не сможете «поговорить» с другими водителями и пешеходами.</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Запрещается движение при не горящих (отсутствующих) фарах и задних габаритных огнях в темное время суток или в условиях недостаточной видимости.</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Запрещается движение при недействующем со стороны водителя стеклоочистителе во время дождя или снегопада.</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Обо всем этом ранее уже шел разговор, и, наверное, не стоит заниматься повторением. Только не забудьте для себя отметить, что данные неисправности выделены красной рамкой! Значит, они относятся к группе неисправностей, которые катастрофически влияют на безопасность движения и пренебрегать ими нельзя.</w:t>
      </w:r>
    </w:p>
    <w:p w:rsidR="006B5415" w:rsidRDefault="006B5415" w:rsidP="006B5415">
      <w:pPr>
        <w:pStyle w:val="a4"/>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При возникновении любой из перечисленных неисправностей водитель обязан незамедлительно прекратить движение. Если вам не удастся устранить неисправность на месте, то возобновить поездку можно будет лишь после того, как рассветет (при неисправных фарах и фонарях) или после прекращения атмосферных осадков (при неисправном стеклоочистителе).</w:t>
      </w:r>
    </w:p>
    <w:p w:rsidR="00BA5351" w:rsidRDefault="00EE0C5B">
      <w:r>
        <w:t xml:space="preserve">Просмотрите видеоролик, пройдя по ссылке </w:t>
      </w:r>
      <w:hyperlink r:id="rId5" w:history="1">
        <w:r w:rsidR="00CC04C7" w:rsidRPr="00AF7A13">
          <w:rPr>
            <w:rStyle w:val="a5"/>
          </w:rPr>
          <w:t>https://www.youtube.com/watch?v=ifEHkzCeTAI</w:t>
        </w:r>
      </w:hyperlink>
    </w:p>
    <w:p w:rsidR="00CC04C7" w:rsidRPr="00CC04C7" w:rsidRDefault="00CC04C7" w:rsidP="00CC04C7">
      <w:pPr>
        <w:pStyle w:val="1"/>
        <w:shd w:val="clear" w:color="auto" w:fill="FFFFFF"/>
        <w:spacing w:before="0" w:after="150" w:line="624" w:lineRule="atLeast"/>
        <w:jc w:val="center"/>
        <w:rPr>
          <w:rFonts w:ascii="Times New Roman" w:hAnsi="Times New Roman" w:cs="Times New Roman"/>
          <w:b w:val="0"/>
          <w:bCs w:val="0"/>
          <w:color w:val="000000"/>
          <w:spacing w:val="8"/>
        </w:rPr>
      </w:pPr>
      <w:r w:rsidRPr="00CC04C7">
        <w:rPr>
          <w:rFonts w:ascii="Times New Roman" w:hAnsi="Times New Roman" w:cs="Times New Roman"/>
          <w:b w:val="0"/>
          <w:bCs w:val="0"/>
          <w:color w:val="000000"/>
          <w:spacing w:val="8"/>
        </w:rPr>
        <w:t>Выполните тест</w:t>
      </w:r>
      <w:r w:rsidRPr="00CC04C7">
        <w:rPr>
          <w:rFonts w:ascii="Times New Roman" w:hAnsi="Times New Roman" w:cs="Times New Roman"/>
          <w:b w:val="0"/>
          <w:bCs w:val="0"/>
          <w:color w:val="000000"/>
          <w:spacing w:val="8"/>
        </w:rPr>
        <w:t xml:space="preserve"> </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1. Как часто в период эксплуатации трансформаторы подвергают следующим профилактическим испытаниям: испытание электрической прочности масла: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 раз в год;</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1 раз в 2 года;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1 раз в 3 года.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Тест.2.Тест. На каждой опоре линии </w:t>
      </w:r>
      <w:proofErr w:type="gramStart"/>
      <w:r w:rsidRPr="00CC04C7">
        <w:rPr>
          <w:rStyle w:val="a3"/>
          <w:color w:val="2B2727"/>
          <w:spacing w:val="8"/>
        </w:rPr>
        <w:t>ВЛ</w:t>
      </w:r>
      <w:proofErr w:type="gramEnd"/>
      <w:r w:rsidRPr="00CC04C7">
        <w:rPr>
          <w:rStyle w:val="a3"/>
          <w:color w:val="2B2727"/>
          <w:spacing w:val="8"/>
        </w:rPr>
        <w:t xml:space="preserve"> пишут порядковый номер и год установки на высоте: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1,5 – 2,5м;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2,5 – 3м;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1,8 – 2,5.</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3. Инженерно-технический персонал проводит контрольный осмотр трансформаторов не реже: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 раз в год;</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2 раз в 2 года;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1 раз в 3 года.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lastRenderedPageBreak/>
        <w:t xml:space="preserve">4. Каким должно быть расстояние от проводов линии электропередач </w:t>
      </w:r>
      <w:proofErr w:type="gramStart"/>
      <w:r w:rsidRPr="00CC04C7">
        <w:rPr>
          <w:rStyle w:val="a3"/>
          <w:color w:val="2B2727"/>
          <w:spacing w:val="8"/>
        </w:rPr>
        <w:t>ВЛ</w:t>
      </w:r>
      <w:proofErr w:type="gramEnd"/>
      <w:r w:rsidRPr="00CC04C7">
        <w:rPr>
          <w:rStyle w:val="a3"/>
          <w:color w:val="2B2727"/>
          <w:spacing w:val="8"/>
        </w:rPr>
        <w:t xml:space="preserve"> до поверхности земли?</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Не менее 6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Не менее 3,5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Не менее 4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5. Сокращенный химический анализ масла проводится:</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 раз в год;</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2 раз в 2 года;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1 раз в 3 года.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6. Как близко (в горизонтальном направлении) от зданий и сооружений могут проходить провода </w:t>
      </w:r>
      <w:proofErr w:type="gramStart"/>
      <w:r w:rsidRPr="00CC04C7">
        <w:rPr>
          <w:rStyle w:val="a3"/>
          <w:color w:val="2B2727"/>
          <w:spacing w:val="8"/>
        </w:rPr>
        <w:t>ВЛ</w:t>
      </w:r>
      <w:proofErr w:type="gramEnd"/>
      <w:r w:rsidRPr="00CC04C7">
        <w:rPr>
          <w:rStyle w:val="a3"/>
          <w:color w:val="2B2727"/>
          <w:spacing w:val="8"/>
        </w:rPr>
        <w:t xml:space="preserve"> электропередачи?</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1-1,5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1,5-2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2-3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7. Как обозначаются токоведущие шины в распределительных устройствах электроустановок при переменном 3-ох фазном токе?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 xml:space="preserve">A. Фаза </w:t>
      </w:r>
      <w:proofErr w:type="gramStart"/>
      <w:r w:rsidRPr="00CC04C7">
        <w:rPr>
          <w:color w:val="2B2727"/>
          <w:spacing w:val="8"/>
        </w:rPr>
        <w:t>А-желтым</w:t>
      </w:r>
      <w:proofErr w:type="gramEnd"/>
      <w:r w:rsidRPr="00CC04C7">
        <w:rPr>
          <w:color w:val="2B2727"/>
          <w:spacing w:val="8"/>
        </w:rPr>
        <w:t>, Фаза В-зеленым, Фаза С-красным;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 xml:space="preserve">B. Фаза А-красным, Фаза </w:t>
      </w:r>
      <w:proofErr w:type="gramStart"/>
      <w:r w:rsidRPr="00CC04C7">
        <w:rPr>
          <w:color w:val="2B2727"/>
          <w:spacing w:val="8"/>
        </w:rPr>
        <w:t>В-желтым</w:t>
      </w:r>
      <w:proofErr w:type="gramEnd"/>
      <w:r w:rsidRPr="00CC04C7">
        <w:rPr>
          <w:color w:val="2B2727"/>
          <w:spacing w:val="8"/>
        </w:rPr>
        <w:t>, Фаза С-зеленым;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 xml:space="preserve">С. Фаза А-зеленым, Фаза В-красным, Фаза </w:t>
      </w:r>
      <w:proofErr w:type="gramStart"/>
      <w:r w:rsidRPr="00CC04C7">
        <w:rPr>
          <w:color w:val="2B2727"/>
          <w:spacing w:val="8"/>
        </w:rPr>
        <w:t>С-желтым</w:t>
      </w:r>
      <w:proofErr w:type="gramEnd"/>
      <w:r w:rsidRPr="00CC04C7">
        <w:rPr>
          <w:color w:val="2B2727"/>
          <w:spacing w:val="8"/>
        </w:rPr>
        <w:t>.</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8. Какова схема включения электрических ламп в электросеть?</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Лампы накаливания включают в сеть между фазными проводами</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К верхнему контакту патрона подсоединяют фазный провод, а к боковой резьбе - нулевой.</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Выключатель устанавливает в рассечку фазного провода.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9. Можно ли переключать пределы измерения, не снимая электроизмерительных клещей </w:t>
      </w:r>
      <w:proofErr w:type="gramStart"/>
      <w:r w:rsidRPr="00CC04C7">
        <w:rPr>
          <w:rStyle w:val="a3"/>
          <w:color w:val="2B2727"/>
          <w:spacing w:val="8"/>
        </w:rPr>
        <w:t>Ц</w:t>
      </w:r>
      <w:proofErr w:type="gramEnd"/>
      <w:r w:rsidRPr="00CC04C7">
        <w:rPr>
          <w:rStyle w:val="a3"/>
          <w:color w:val="2B2727"/>
          <w:spacing w:val="8"/>
        </w:rPr>
        <w:t xml:space="preserve"> -90 с провода?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Нет.</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10 - Тест. Можно ли измерить напряжение прибором Ц-90?</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Нет.</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11. Как должны располагаться ответвления от сборных шин в открытых распределительных устройствах, если смотреть со стороны шины на трансформатор?</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А-В-С;</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С-В-А;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А-С-В.</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12 - Тест. Сухими называются </w:t>
      </w:r>
      <w:proofErr w:type="spellStart"/>
      <w:r w:rsidRPr="00CC04C7">
        <w:rPr>
          <w:rStyle w:val="a3"/>
          <w:color w:val="2B2727"/>
          <w:spacing w:val="8"/>
        </w:rPr>
        <w:t>электропомещения</w:t>
      </w:r>
      <w:proofErr w:type="spellEnd"/>
      <w:r w:rsidRPr="00CC04C7">
        <w:rPr>
          <w:rStyle w:val="a3"/>
          <w:color w:val="2B2727"/>
          <w:spacing w:val="8"/>
        </w:rPr>
        <w:t xml:space="preserve"> влажность </w:t>
      </w:r>
      <w:proofErr w:type="gramStart"/>
      <w:r w:rsidRPr="00CC04C7">
        <w:rPr>
          <w:rStyle w:val="a3"/>
          <w:color w:val="2B2727"/>
          <w:spacing w:val="8"/>
        </w:rPr>
        <w:t>воздуха</w:t>
      </w:r>
      <w:proofErr w:type="gramEnd"/>
      <w:r w:rsidRPr="00CC04C7">
        <w:rPr>
          <w:rStyle w:val="a3"/>
          <w:color w:val="2B2727"/>
          <w:spacing w:val="8"/>
        </w:rPr>
        <w:t xml:space="preserve"> в которых не превышает:</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&gt; 60%;</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До 75%;</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&gt; 75%</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13. Что собой представляет осветительный прибор?</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 xml:space="preserve">A. </w:t>
      </w:r>
      <w:proofErr w:type="gramStart"/>
      <w:r w:rsidRPr="00CC04C7">
        <w:rPr>
          <w:color w:val="2B2727"/>
          <w:spacing w:val="8"/>
        </w:rPr>
        <w:t>Комплект</w:t>
      </w:r>
      <w:proofErr w:type="gramEnd"/>
      <w:r w:rsidRPr="00CC04C7">
        <w:rPr>
          <w:color w:val="2B2727"/>
          <w:spacing w:val="8"/>
        </w:rPr>
        <w:t xml:space="preserve"> состоящий из осветительной арматуры;</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 xml:space="preserve">B. </w:t>
      </w:r>
      <w:proofErr w:type="gramStart"/>
      <w:r w:rsidRPr="00CC04C7">
        <w:rPr>
          <w:color w:val="2B2727"/>
          <w:spacing w:val="8"/>
        </w:rPr>
        <w:t>Комплект</w:t>
      </w:r>
      <w:proofErr w:type="gramEnd"/>
      <w:r w:rsidRPr="00CC04C7">
        <w:rPr>
          <w:color w:val="2B2727"/>
          <w:spacing w:val="8"/>
        </w:rPr>
        <w:t xml:space="preserve"> состоящий из лампы;</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 xml:space="preserve">С. </w:t>
      </w:r>
      <w:proofErr w:type="gramStart"/>
      <w:r w:rsidRPr="00CC04C7">
        <w:rPr>
          <w:color w:val="2B2727"/>
          <w:spacing w:val="8"/>
        </w:rPr>
        <w:t>Комплект</w:t>
      </w:r>
      <w:proofErr w:type="gramEnd"/>
      <w:r w:rsidRPr="00CC04C7">
        <w:rPr>
          <w:color w:val="2B2727"/>
          <w:spacing w:val="8"/>
        </w:rPr>
        <w:t xml:space="preserve"> состоящий из осветительной арматуры и лампы.</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14. Мощность светильников должна составлять аварийного освещения примерно…% общего</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5%;</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10%;</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25%.</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lastRenderedPageBreak/>
        <w:t>15. Одинаково ли нормируется освещенность для ламп накаливания и газоразрядных?</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Да;</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Нет.</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16. На какой высоте над полом следует подвешивать светильники с лампой накаливания до 150 Вт внутри помещения?</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h=2,5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h=3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h=4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17. Место ввода проводов в здание (сооружение) должно иметь расстояние до земли не менее: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2,75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3,5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4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Тест - 18. Расстояние от основания опоры </w:t>
      </w:r>
      <w:proofErr w:type="gramStart"/>
      <w:r w:rsidRPr="00CC04C7">
        <w:rPr>
          <w:rStyle w:val="a3"/>
          <w:color w:val="2B2727"/>
          <w:spacing w:val="8"/>
        </w:rPr>
        <w:t>ВЛ</w:t>
      </w:r>
      <w:proofErr w:type="gramEnd"/>
      <w:r w:rsidRPr="00CC04C7">
        <w:rPr>
          <w:rStyle w:val="a3"/>
          <w:color w:val="2B2727"/>
          <w:spacing w:val="8"/>
        </w:rPr>
        <w:t xml:space="preserve"> до кювета или бордюрного камня проезжей части улиц (проезда) должно быть не менее: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- 1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 2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3 м.</w:t>
      </w:r>
    </w:p>
    <w:p w:rsidR="00CC04C7" w:rsidRPr="00CC04C7" w:rsidRDefault="00CC04C7" w:rsidP="00CC04C7">
      <w:pPr>
        <w:pStyle w:val="a4"/>
        <w:shd w:val="clear" w:color="auto" w:fill="FFFFFF"/>
        <w:spacing w:before="0" w:beforeAutospacing="0" w:after="0" w:afterAutospacing="0"/>
        <w:rPr>
          <w:color w:val="2B2727"/>
          <w:spacing w:val="8"/>
        </w:rPr>
      </w:pPr>
      <w:proofErr w:type="gramStart"/>
      <w:r w:rsidRPr="00CC04C7">
        <w:rPr>
          <w:rStyle w:val="a3"/>
          <w:color w:val="2B2727"/>
          <w:spacing w:val="8"/>
        </w:rPr>
        <w:t>19. расстояние по вертикале от самонесущих проводов ВЛИ при наибольшей стреле провеса до поверхности земли в населенной и ненаселенной местности или до проезжей части улиц должно быть не мене:</w:t>
      </w:r>
      <w:proofErr w:type="gramEnd"/>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4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5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6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20. Тест. Глубина закладки кабеля от планированной отметки должна быть для кабелей напряжением до 20кВ не менее: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-0,5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 0,7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1 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21. Электроустановки после предварительной приемки с капитального ремонта проверяются в работе под нагрузкой продолжительностью, указанной заводами изготовителями, но не менее: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 12 ч;</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 24 ч;</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 72 ч.</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22. В случае замены руководителя работ, а также замены состава бригады более чем на половину, должен выдаваться новый наряд. Наряд выдается на срок не </w:t>
      </w:r>
      <w:proofErr w:type="gramStart"/>
      <w:r w:rsidRPr="00CC04C7">
        <w:rPr>
          <w:rStyle w:val="a3"/>
          <w:color w:val="2B2727"/>
          <w:spacing w:val="8"/>
        </w:rPr>
        <w:t>более календарных</w:t>
      </w:r>
      <w:proofErr w:type="gramEnd"/>
      <w:r w:rsidRPr="00CC04C7">
        <w:rPr>
          <w:rStyle w:val="a3"/>
          <w:color w:val="2B2727"/>
          <w:spacing w:val="8"/>
        </w:rPr>
        <w:t xml:space="preserve"> дней со дня начала работ.</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-5 дней;</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-10 дней;</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-15 дней.</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23. Наряды, работы по которым завершены полностью, сохраняются на протяжении:</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-10 суток;</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-20 суток;</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-30 суток.</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24. У светильников находящихся в эксплуатациях с периодичностью 1-раз в месяц; 2 раза в три месяца; один раз в шесть месяцев необходимо производить измерение сопротивление изоляции </w:t>
      </w:r>
      <w:proofErr w:type="spellStart"/>
      <w:r w:rsidRPr="00CC04C7">
        <w:rPr>
          <w:rStyle w:val="a3"/>
          <w:color w:val="2B2727"/>
          <w:spacing w:val="8"/>
        </w:rPr>
        <w:t>мегаометром</w:t>
      </w:r>
      <w:proofErr w:type="spellEnd"/>
      <w:r w:rsidRPr="00CC04C7">
        <w:rPr>
          <w:rStyle w:val="a3"/>
          <w:color w:val="2B2727"/>
          <w:spacing w:val="8"/>
        </w:rPr>
        <w:t xml:space="preserve"> на напряжении 1000В. При этом срастание изоляции должно быть не менее: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 МОм;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lastRenderedPageBreak/>
        <w:t>B. -2 МОм;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С.-0,5 МОм.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Тест - 25. Можно ли изменять состав бригады, работающей по распоряжению в процессе работы?</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Разрешается</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Запрещается</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26. Для подключения переносных светильников должны применяться провод с медными жилами сечения:</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-0,75-1,5 км</w:t>
      </w:r>
      <w:proofErr w:type="gramStart"/>
      <w:r w:rsidRPr="00CC04C7">
        <w:rPr>
          <w:color w:val="2B2727"/>
          <w:spacing w:val="8"/>
        </w:rPr>
        <w:t>2</w:t>
      </w:r>
      <w:proofErr w:type="gramEnd"/>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1,5-2,5 мм</w:t>
      </w:r>
      <w:proofErr w:type="gramStart"/>
      <w:r w:rsidRPr="00CC04C7">
        <w:rPr>
          <w:color w:val="2B2727"/>
          <w:spacing w:val="8"/>
        </w:rPr>
        <w:t>2</w:t>
      </w:r>
      <w:proofErr w:type="gramEnd"/>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2,5мм</w:t>
      </w:r>
      <w:proofErr w:type="gramStart"/>
      <w:r w:rsidRPr="00CC04C7">
        <w:rPr>
          <w:color w:val="2B2727"/>
          <w:spacing w:val="8"/>
        </w:rPr>
        <w:t>2</w:t>
      </w:r>
      <w:proofErr w:type="gramEnd"/>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27.Длина первичной цепи между пунктом питания и передвижной сварочной установкой не должна превышать:</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-10м;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-15м;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-20м.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28. Влажными называются </w:t>
      </w:r>
      <w:proofErr w:type="spellStart"/>
      <w:r w:rsidRPr="00CC04C7">
        <w:rPr>
          <w:rStyle w:val="a3"/>
          <w:color w:val="2B2727"/>
          <w:spacing w:val="8"/>
        </w:rPr>
        <w:t>электропомещения</w:t>
      </w:r>
      <w:proofErr w:type="spellEnd"/>
      <w:r w:rsidRPr="00CC04C7">
        <w:rPr>
          <w:rStyle w:val="a3"/>
          <w:color w:val="2B2727"/>
          <w:spacing w:val="8"/>
        </w:rPr>
        <w:t xml:space="preserve"> относительная влажность в </w:t>
      </w:r>
      <w:proofErr w:type="gramStart"/>
      <w:r w:rsidRPr="00CC04C7">
        <w:rPr>
          <w:rStyle w:val="a3"/>
          <w:color w:val="2B2727"/>
          <w:spacing w:val="8"/>
        </w:rPr>
        <w:t>которых</w:t>
      </w:r>
      <w:proofErr w:type="gramEnd"/>
      <w:r w:rsidRPr="00CC04C7">
        <w:rPr>
          <w:rStyle w:val="a3"/>
          <w:color w:val="2B2727"/>
          <w:spacing w:val="8"/>
        </w:rPr>
        <w:t>:</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&gt;60%;</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До 75%;</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&gt;75%.</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29. Тест. Бланки переключений должны сохраняться использованные и испорченные в установленном порядке не менее:</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5 суток;</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10 суток;</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15 суток.</w:t>
      </w:r>
    </w:p>
    <w:p w:rsidR="00CC04C7" w:rsidRPr="00CC04C7" w:rsidRDefault="00CC04C7" w:rsidP="00CC04C7">
      <w:pPr>
        <w:pStyle w:val="a4"/>
        <w:shd w:val="clear" w:color="auto" w:fill="FFFFFF"/>
        <w:spacing w:before="0" w:beforeAutospacing="0" w:after="0" w:afterAutospacing="0"/>
        <w:rPr>
          <w:color w:val="2B2727"/>
          <w:spacing w:val="8"/>
        </w:rPr>
      </w:pPr>
      <w:r w:rsidRPr="00CC04C7">
        <w:rPr>
          <w:rStyle w:val="a3"/>
          <w:color w:val="2B2727"/>
          <w:spacing w:val="8"/>
        </w:rPr>
        <w:t xml:space="preserve">30. </w:t>
      </w:r>
      <w:proofErr w:type="spellStart"/>
      <w:r w:rsidRPr="00CC04C7">
        <w:rPr>
          <w:rStyle w:val="a3"/>
          <w:color w:val="2B2727"/>
          <w:spacing w:val="8"/>
        </w:rPr>
        <w:t>Тест</w:t>
      </w:r>
      <w:proofErr w:type="gramStart"/>
      <w:r w:rsidRPr="00CC04C7">
        <w:rPr>
          <w:rStyle w:val="a3"/>
          <w:color w:val="2B2727"/>
          <w:spacing w:val="8"/>
        </w:rPr>
        <w:t>.Р</w:t>
      </w:r>
      <w:proofErr w:type="gramEnd"/>
      <w:r w:rsidRPr="00CC04C7">
        <w:rPr>
          <w:rStyle w:val="a3"/>
          <w:color w:val="2B2727"/>
          <w:spacing w:val="8"/>
        </w:rPr>
        <w:t>абочие</w:t>
      </w:r>
      <w:proofErr w:type="spellEnd"/>
      <w:r w:rsidRPr="00CC04C7">
        <w:rPr>
          <w:rStyle w:val="a3"/>
          <w:color w:val="2B2727"/>
          <w:spacing w:val="8"/>
        </w:rPr>
        <w:t xml:space="preserve"> контакты пускателей зачищают:</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A. Бархатным напильником;</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B. Наждачной бумагой;</w:t>
      </w:r>
    </w:p>
    <w:p w:rsidR="00CC04C7" w:rsidRPr="00CC04C7" w:rsidRDefault="00CC04C7" w:rsidP="00CC04C7">
      <w:pPr>
        <w:pStyle w:val="a4"/>
        <w:shd w:val="clear" w:color="auto" w:fill="FFFFFF"/>
        <w:spacing w:before="0" w:beforeAutospacing="0" w:after="0" w:afterAutospacing="0"/>
        <w:rPr>
          <w:color w:val="2B2727"/>
          <w:spacing w:val="8"/>
        </w:rPr>
      </w:pPr>
      <w:r w:rsidRPr="00CC04C7">
        <w:rPr>
          <w:color w:val="2B2727"/>
          <w:spacing w:val="8"/>
        </w:rPr>
        <w:t>C. Серебряной монетой.</w:t>
      </w:r>
    </w:p>
    <w:p w:rsidR="00CC04C7" w:rsidRPr="00CC04C7" w:rsidRDefault="00CC04C7">
      <w:pPr>
        <w:rPr>
          <w:rFonts w:ascii="Times New Roman" w:hAnsi="Times New Roman" w:cs="Times New Roman"/>
        </w:rPr>
      </w:pPr>
      <w:bookmarkStart w:id="0" w:name="_GoBack"/>
      <w:bookmarkEnd w:id="0"/>
    </w:p>
    <w:sectPr w:rsidR="00CC04C7" w:rsidRPr="00CC0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EB"/>
    <w:rsid w:val="006550EB"/>
    <w:rsid w:val="006B5415"/>
    <w:rsid w:val="00BA5351"/>
    <w:rsid w:val="00CC04C7"/>
    <w:rsid w:val="00EE0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0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B54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5415"/>
    <w:rPr>
      <w:rFonts w:ascii="Times New Roman" w:eastAsia="Times New Roman" w:hAnsi="Times New Roman" w:cs="Times New Roman"/>
      <w:b/>
      <w:bCs/>
      <w:sz w:val="27"/>
      <w:szCs w:val="27"/>
      <w:lang w:eastAsia="ru-RU"/>
    </w:rPr>
  </w:style>
  <w:style w:type="character" w:styleId="a3">
    <w:name w:val="Strong"/>
    <w:basedOn w:val="a0"/>
    <w:uiPriority w:val="22"/>
    <w:qFormat/>
    <w:rsid w:val="006B5415"/>
    <w:rPr>
      <w:b/>
      <w:bCs/>
    </w:rPr>
  </w:style>
  <w:style w:type="paragraph" w:styleId="a4">
    <w:name w:val="Normal (Web)"/>
    <w:basedOn w:val="a"/>
    <w:uiPriority w:val="99"/>
    <w:semiHidden/>
    <w:unhideWhenUsed/>
    <w:rsid w:val="006B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C04C7"/>
    <w:rPr>
      <w:color w:val="0000FF" w:themeColor="hyperlink"/>
      <w:u w:val="single"/>
    </w:rPr>
  </w:style>
  <w:style w:type="character" w:customStyle="1" w:styleId="10">
    <w:name w:val="Заголовок 1 Знак"/>
    <w:basedOn w:val="a0"/>
    <w:link w:val="1"/>
    <w:uiPriority w:val="9"/>
    <w:rsid w:val="00CC04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0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B54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5415"/>
    <w:rPr>
      <w:rFonts w:ascii="Times New Roman" w:eastAsia="Times New Roman" w:hAnsi="Times New Roman" w:cs="Times New Roman"/>
      <w:b/>
      <w:bCs/>
      <w:sz w:val="27"/>
      <w:szCs w:val="27"/>
      <w:lang w:eastAsia="ru-RU"/>
    </w:rPr>
  </w:style>
  <w:style w:type="character" w:styleId="a3">
    <w:name w:val="Strong"/>
    <w:basedOn w:val="a0"/>
    <w:uiPriority w:val="22"/>
    <w:qFormat/>
    <w:rsid w:val="006B5415"/>
    <w:rPr>
      <w:b/>
      <w:bCs/>
    </w:rPr>
  </w:style>
  <w:style w:type="paragraph" w:styleId="a4">
    <w:name w:val="Normal (Web)"/>
    <w:basedOn w:val="a"/>
    <w:uiPriority w:val="99"/>
    <w:semiHidden/>
    <w:unhideWhenUsed/>
    <w:rsid w:val="006B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C04C7"/>
    <w:rPr>
      <w:color w:val="0000FF" w:themeColor="hyperlink"/>
      <w:u w:val="single"/>
    </w:rPr>
  </w:style>
  <w:style w:type="character" w:customStyle="1" w:styleId="10">
    <w:name w:val="Заголовок 1 Знак"/>
    <w:basedOn w:val="a0"/>
    <w:link w:val="1"/>
    <w:uiPriority w:val="9"/>
    <w:rsid w:val="00CC04C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71469">
      <w:bodyDiv w:val="1"/>
      <w:marLeft w:val="0"/>
      <w:marRight w:val="0"/>
      <w:marTop w:val="0"/>
      <w:marBottom w:val="0"/>
      <w:divBdr>
        <w:top w:val="none" w:sz="0" w:space="0" w:color="auto"/>
        <w:left w:val="none" w:sz="0" w:space="0" w:color="auto"/>
        <w:bottom w:val="none" w:sz="0" w:space="0" w:color="auto"/>
        <w:right w:val="none" w:sz="0" w:space="0" w:color="auto"/>
      </w:divBdr>
    </w:div>
    <w:div w:id="1238057174">
      <w:bodyDiv w:val="1"/>
      <w:marLeft w:val="0"/>
      <w:marRight w:val="0"/>
      <w:marTop w:val="0"/>
      <w:marBottom w:val="0"/>
      <w:divBdr>
        <w:top w:val="none" w:sz="0" w:space="0" w:color="auto"/>
        <w:left w:val="none" w:sz="0" w:space="0" w:color="auto"/>
        <w:bottom w:val="none" w:sz="0" w:space="0" w:color="auto"/>
        <w:right w:val="none" w:sz="0" w:space="0" w:color="auto"/>
      </w:divBdr>
    </w:div>
    <w:div w:id="17360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ifEHkzCeT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2277</Words>
  <Characters>12981</Characters>
  <Application>Microsoft Office Word</Application>
  <DocSecurity>0</DocSecurity>
  <Lines>108</Lines>
  <Paragraphs>30</Paragraphs>
  <ScaleCrop>false</ScaleCrop>
  <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dc:creator>
  <cp:keywords/>
  <dc:description/>
  <cp:lastModifiedBy>Зинаида</cp:lastModifiedBy>
  <cp:revision>7</cp:revision>
  <dcterms:created xsi:type="dcterms:W3CDTF">2020-05-13T07:06:00Z</dcterms:created>
  <dcterms:modified xsi:type="dcterms:W3CDTF">2020-05-13T07:27:00Z</dcterms:modified>
</cp:coreProperties>
</file>