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24" w:rsidRDefault="00A9773C" w:rsidP="00BC04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3980" cy="714375"/>
            <wp:effectExtent l="0" t="0" r="7620" b="0"/>
            <wp:docPr id="8" name="Рисунок 8" descr="Логотип проекта &quot;Международное экономическое сотрудничест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отип проекта &quot;Международное экономическое сотрудничество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31" cy="73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4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33324" w:rsidRPr="00F6749A">
        <w:rPr>
          <w:rFonts w:ascii="Times New Roman" w:hAnsi="Times New Roman" w:cs="Times New Roman"/>
          <w:b/>
          <w:sz w:val="28"/>
          <w:szCs w:val="28"/>
        </w:rPr>
        <w:t>Тема «Международное экономическое сотрудничество»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Международные экономические отношения</w:t>
      </w:r>
      <w:r w:rsidRPr="00FE6514">
        <w:rPr>
          <w:rFonts w:ascii="Times New Roman" w:hAnsi="Times New Roman" w:cs="Times New Roman"/>
          <w:sz w:val="28"/>
          <w:szCs w:val="28"/>
          <w:lang w:eastAsia="ru-RU"/>
        </w:rPr>
        <w:t> — система связей между национальными хозяйствами отдельных стран, а также международными экономическими организациями и финансовыми центрами.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Формы международных экономических отношений</w:t>
      </w:r>
      <w:r w:rsidRPr="00FE651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международная торговля;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международный туризм;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международный информационный обмен;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международное движение трудовых ресурсов;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международное научно-техническое и производственное сотрудничество;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деятельность международных экономических организаций;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международные валютно-финансовые отношения;</w:t>
      </w:r>
    </w:p>
    <w:p w:rsidR="00D71050" w:rsidRPr="00FE6514" w:rsidRDefault="00D71050" w:rsidP="00FE6514">
      <w:pPr>
        <w:ind w:left="-567" w:firstLine="567"/>
        <w:rPr>
          <w:rFonts w:ascii="Times New Roman" w:hAnsi="Times New Roman" w:cs="Times New Roman"/>
          <w:color w:val="000066"/>
          <w:sz w:val="28"/>
          <w:szCs w:val="28"/>
          <w:lang w:eastAsia="ru-RU"/>
        </w:rPr>
      </w:pPr>
      <w:r w:rsidRPr="00FE6514">
        <w:rPr>
          <w:rFonts w:ascii="Times New Roman" w:hAnsi="Times New Roman" w:cs="Times New Roman"/>
          <w:color w:val="000066"/>
          <w:sz w:val="28"/>
          <w:szCs w:val="28"/>
          <w:lang w:eastAsia="ru-RU"/>
        </w:rPr>
        <w:t>международная специализация и кооперирование производства.</w:t>
      </w:r>
    </w:p>
    <w:p w:rsidR="00D71050" w:rsidRPr="00FE6514" w:rsidRDefault="00D71050" w:rsidP="00FE6514">
      <w:pPr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:rsidR="0069372E" w:rsidRPr="00D71050" w:rsidRDefault="0069372E" w:rsidP="0069372E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b/>
          <w:bCs/>
          <w:color w:val="000000"/>
          <w:sz w:val="28"/>
          <w:szCs w:val="28"/>
        </w:rPr>
        <w:t>Международные</w:t>
      </w:r>
      <w:r w:rsidRPr="00D71050">
        <w:rPr>
          <w:color w:val="000000"/>
          <w:sz w:val="28"/>
          <w:szCs w:val="28"/>
        </w:rPr>
        <w:t> </w:t>
      </w:r>
      <w:r w:rsidRPr="00D71050">
        <w:rPr>
          <w:b/>
          <w:bCs/>
          <w:color w:val="000000"/>
          <w:sz w:val="28"/>
          <w:szCs w:val="28"/>
        </w:rPr>
        <w:t>экономические взаимоотношения</w:t>
      </w:r>
    </w:p>
    <w:p w:rsidR="0069372E" w:rsidRPr="00D71050" w:rsidRDefault="0069372E" w:rsidP="0069372E">
      <w:pPr>
        <w:ind w:left="-567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D7105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0B3FB2B" wp14:editId="33B75599">
            <wp:extent cx="6791325" cy="2590765"/>
            <wp:effectExtent l="0" t="0" r="0" b="635"/>
            <wp:docPr id="5" name="Рисунок 5" descr="https://fsd.videouroki.net/products/conspekty/geo10/30-vsiemirnyie-ekonomichieskiie-otnoshieniia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geo10/30-vsiemirnyie-ekonomichieskiie-otnoshieniia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461" cy="26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50" w:rsidRPr="00D71050" w:rsidRDefault="005F27F7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b/>
          <w:bCs/>
          <w:sz w:val="28"/>
          <w:szCs w:val="28"/>
          <w:bdr w:val="none" w:sz="0" w:space="0" w:color="auto" w:frame="1"/>
        </w:rPr>
        <w:t>Международные экономические отношения</w:t>
      </w:r>
      <w:r w:rsidRPr="00D71050">
        <w:rPr>
          <w:sz w:val="28"/>
          <w:szCs w:val="28"/>
        </w:rPr>
        <w:t> </w:t>
      </w:r>
      <w:r w:rsidRPr="005F27F7">
        <w:rPr>
          <w:sz w:val="28"/>
          <w:szCs w:val="28"/>
        </w:rPr>
        <w:t xml:space="preserve"> </w:t>
      </w:r>
      <w:r w:rsidRPr="00D71050">
        <w:rPr>
          <w:color w:val="000000"/>
          <w:sz w:val="28"/>
          <w:szCs w:val="28"/>
        </w:rPr>
        <w:t xml:space="preserve"> </w:t>
      </w:r>
      <w:r w:rsidR="00D71050" w:rsidRPr="00D71050">
        <w:rPr>
          <w:color w:val="000000"/>
          <w:sz w:val="28"/>
          <w:szCs w:val="28"/>
        </w:rPr>
        <w:t xml:space="preserve">– </w:t>
      </w:r>
      <w:proofErr w:type="gramStart"/>
      <w:r w:rsidR="00D71050" w:rsidRPr="00D71050">
        <w:rPr>
          <w:color w:val="000000"/>
          <w:sz w:val="28"/>
          <w:szCs w:val="28"/>
        </w:rPr>
        <w:t>это  связующее</w:t>
      </w:r>
      <w:proofErr w:type="gramEnd"/>
      <w:r w:rsidR="00D71050" w:rsidRPr="00D71050">
        <w:rPr>
          <w:color w:val="000000"/>
          <w:sz w:val="28"/>
          <w:szCs w:val="28"/>
        </w:rPr>
        <w:t xml:space="preserve"> звено между национальными хозяйствами, которые основываются на международном разделении труда.</w:t>
      </w:r>
    </w:p>
    <w:p w:rsidR="00D71050" w:rsidRDefault="0069372E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71050" w:rsidRPr="00D71050">
        <w:rPr>
          <w:color w:val="000000"/>
          <w:sz w:val="28"/>
          <w:szCs w:val="28"/>
        </w:rPr>
        <w:t>еобходимо отметить, что развитые страны, благодаря своему активному экспорту товаров и услуг, занимают лидирующее положение. Большинство из них получили название </w:t>
      </w:r>
      <w:r w:rsidR="00D71050" w:rsidRPr="00D71050">
        <w:rPr>
          <w:b/>
          <w:bCs/>
          <w:color w:val="000000"/>
          <w:sz w:val="28"/>
          <w:szCs w:val="28"/>
        </w:rPr>
        <w:t>«страны с открытой экономикой»</w:t>
      </w:r>
      <w:r w:rsidR="00D71050" w:rsidRPr="00D71050">
        <w:rPr>
          <w:color w:val="000000"/>
          <w:sz w:val="28"/>
          <w:szCs w:val="28"/>
        </w:rPr>
        <w:t>.</w:t>
      </w:r>
    </w:p>
    <w:p w:rsidR="005F27F7" w:rsidRDefault="005F27F7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  <w:r w:rsidRPr="00D71050">
        <w:rPr>
          <w:b/>
          <w:bCs/>
          <w:color w:val="000000"/>
          <w:sz w:val="28"/>
          <w:szCs w:val="28"/>
        </w:rPr>
        <w:lastRenderedPageBreak/>
        <w:t>Территориальная структура международных экономических отношений</w:t>
      </w:r>
    </w:p>
    <w:p w:rsidR="005F27F7" w:rsidRPr="00D71050" w:rsidRDefault="005F27F7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69372E">
      <w:pPr>
        <w:pStyle w:val="a3"/>
        <w:shd w:val="clear" w:color="auto" w:fill="FFFFFF"/>
        <w:spacing w:before="0" w:beforeAutospacing="0" w:after="300" w:afterAutospacing="0"/>
        <w:ind w:left="-567" w:right="-426"/>
        <w:rPr>
          <w:color w:val="000000"/>
          <w:sz w:val="28"/>
          <w:szCs w:val="28"/>
        </w:rPr>
      </w:pPr>
      <w:r w:rsidRPr="00D71050">
        <w:rPr>
          <w:noProof/>
          <w:color w:val="000000"/>
          <w:sz w:val="28"/>
          <w:szCs w:val="28"/>
        </w:rPr>
        <w:drawing>
          <wp:inline distT="0" distB="0" distL="0" distR="0">
            <wp:extent cx="6219825" cy="2645934"/>
            <wp:effectExtent l="0" t="0" r="0" b="2540"/>
            <wp:docPr id="7" name="Рисунок 7" descr="https://fsd.videouroki.net/products/conspekty/geo10/30-vsiemirnyie-ekonomichieskiie-otnoshieniia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geo10/30-vsiemirnyie-ekonomichieskiie-otnoshieniia.files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65" cy="265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50" w:rsidRPr="00D71050" w:rsidRDefault="005F27F7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71050" w:rsidRPr="00D71050">
        <w:rPr>
          <w:color w:val="000000"/>
          <w:sz w:val="28"/>
          <w:szCs w:val="28"/>
        </w:rPr>
        <w:t xml:space="preserve"> последнее время в мире широкое распространение получила новая форма внешнеэкономических отношений –  создание на территории страны </w:t>
      </w:r>
      <w:r w:rsidR="00D71050" w:rsidRPr="00D71050">
        <w:rPr>
          <w:b/>
          <w:bCs/>
          <w:color w:val="000000"/>
          <w:sz w:val="28"/>
          <w:szCs w:val="28"/>
        </w:rPr>
        <w:t>свободных экономических зон</w:t>
      </w:r>
      <w:r w:rsidR="00D71050" w:rsidRPr="00D7105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Э</w:t>
      </w:r>
      <w:r w:rsidR="00D71050" w:rsidRPr="00D71050">
        <w:rPr>
          <w:color w:val="000000"/>
          <w:sz w:val="28"/>
          <w:szCs w:val="28"/>
        </w:rPr>
        <w:t>то территори</w:t>
      </w:r>
      <w:r>
        <w:rPr>
          <w:color w:val="000000"/>
          <w:sz w:val="28"/>
          <w:szCs w:val="28"/>
        </w:rPr>
        <w:t>и</w:t>
      </w:r>
      <w:r w:rsidR="00D71050" w:rsidRPr="00D71050">
        <w:rPr>
          <w:color w:val="000000"/>
          <w:sz w:val="28"/>
          <w:szCs w:val="28"/>
        </w:rPr>
        <w:t xml:space="preserve"> с выгодным географическим положением, для которой устанавливают особый льготный и таможенный режим, с целью привлечения иностранного капитала. Правительство стран, создавая свободные экономические зоны, ставит перед собой определенные задачи: активизация деятельности предприятий, расположенных на их территории; развитие внешнеэкономических связей; расширение экспорта и импорта. На сегодняшний день, в мире насчитывается около </w:t>
      </w:r>
      <w:r w:rsidR="00D71050" w:rsidRPr="00D71050">
        <w:rPr>
          <w:b/>
          <w:bCs/>
          <w:color w:val="000000"/>
          <w:sz w:val="28"/>
          <w:szCs w:val="28"/>
        </w:rPr>
        <w:t>3 тысяч свободных экономических зон</w:t>
      </w:r>
      <w:r w:rsidR="00D71050" w:rsidRPr="00D71050">
        <w:rPr>
          <w:color w:val="000000"/>
          <w:sz w:val="28"/>
          <w:szCs w:val="28"/>
        </w:rPr>
        <w:t>.</w:t>
      </w: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FE6514">
        <w:rPr>
          <w:color w:val="000000"/>
          <w:sz w:val="28"/>
          <w:szCs w:val="28"/>
          <w:u w:val="single"/>
        </w:rPr>
        <w:t>В России</w:t>
      </w:r>
      <w:r w:rsidRPr="00D71050">
        <w:rPr>
          <w:color w:val="000000"/>
          <w:sz w:val="28"/>
          <w:szCs w:val="28"/>
        </w:rPr>
        <w:t xml:space="preserve"> их развитие началось с 2005 года. Этот процесс требует крупных бюджетных средств для организации и создания необходимой инфраструктуры.  Так, например, в Санкт-Петербурге находится свободная экономическая зона по производству программного обеспечения, а также средств связи. Государственные инвестиции в инфраструктуру зоны составляют около полутора миллиардов рублей.</w:t>
      </w:r>
    </w:p>
    <w:p w:rsidR="00D71050" w:rsidRDefault="00D71050" w:rsidP="00FE6514">
      <w:pPr>
        <w:pStyle w:val="a3"/>
        <w:shd w:val="clear" w:color="auto" w:fill="FFFFFF"/>
        <w:spacing w:before="0" w:beforeAutospacing="0" w:after="0" w:afterAutospacing="0"/>
        <w:ind w:left="-567" w:right="-426" w:firstLine="567"/>
        <w:jc w:val="center"/>
        <w:rPr>
          <w:b/>
          <w:bCs/>
          <w:color w:val="000000"/>
          <w:sz w:val="28"/>
          <w:szCs w:val="28"/>
        </w:rPr>
      </w:pPr>
      <w:r w:rsidRPr="00D71050">
        <w:rPr>
          <w:b/>
          <w:bCs/>
          <w:color w:val="000000"/>
          <w:sz w:val="28"/>
          <w:szCs w:val="28"/>
        </w:rPr>
        <w:t>Свободные экономические зоны</w:t>
      </w:r>
    </w:p>
    <w:p w:rsidR="00D71050" w:rsidRPr="00D71050" w:rsidRDefault="00D71050" w:rsidP="00FE6514">
      <w:pPr>
        <w:pStyle w:val="a3"/>
        <w:shd w:val="clear" w:color="auto" w:fill="FFFFFF"/>
        <w:spacing w:before="0" w:beforeAutospacing="0" w:after="300" w:afterAutospacing="0"/>
        <w:ind w:left="-567" w:right="-426"/>
        <w:jc w:val="center"/>
        <w:rPr>
          <w:color w:val="000000"/>
          <w:sz w:val="28"/>
          <w:szCs w:val="28"/>
        </w:rPr>
      </w:pPr>
      <w:r w:rsidRPr="00D71050">
        <w:rPr>
          <w:noProof/>
          <w:color w:val="000000"/>
          <w:sz w:val="28"/>
          <w:szCs w:val="28"/>
        </w:rPr>
        <w:drawing>
          <wp:inline distT="0" distB="0" distL="0" distR="0">
            <wp:extent cx="5397360" cy="2724150"/>
            <wp:effectExtent l="0" t="0" r="0" b="0"/>
            <wp:docPr id="6" name="Рисунок 6" descr="https://fsd.videouroki.net/products/conspekty/geo10/30-vsiemirnyie-ekonomichieskiie-otnoshieniia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geo10/30-vsiemirnyie-ekonomichieskiie-otnoshieniia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615" cy="27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72E" w:rsidRPr="00D71050" w:rsidRDefault="0069372E" w:rsidP="0069372E">
      <w:pPr>
        <w:shd w:val="clear" w:color="auto" w:fill="FCFCFC"/>
        <w:spacing w:after="225" w:line="240" w:lineRule="auto"/>
        <w:ind w:left="-567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lang w:eastAsia="ru-RU"/>
        </w:rPr>
        <w:lastRenderedPageBreak/>
        <w:t>Старейшая форма международных экономических отношений — торговля.</w:t>
      </w:r>
    </w:p>
    <w:p w:rsidR="0069372E" w:rsidRPr="00D71050" w:rsidRDefault="0069372E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5F27F7">
        <w:rPr>
          <w:rFonts w:ascii="inherit" w:eastAsia="Times New Roman" w:hAnsi="inherit" w:cs="Times"/>
          <w:b/>
          <w:bCs/>
          <w:sz w:val="28"/>
          <w:szCs w:val="28"/>
          <w:bdr w:val="none" w:sz="0" w:space="0" w:color="auto" w:frame="1"/>
          <w:lang w:eastAsia="ru-RU"/>
        </w:rPr>
        <w:t>Международная торговля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 — система международных товарно-денежных отношений в области обмена товарами, сырьём и услугами, которая складывается из внешней торговли всех стран мира. Контролируется Всемирной торговой организацией (ВТО), в состав которой входит 161 государство мира.</w:t>
      </w:r>
    </w:p>
    <w:p w:rsidR="0069372E" w:rsidRPr="00D71050" w:rsidRDefault="0069372E" w:rsidP="0069372E">
      <w:pPr>
        <w:shd w:val="clear" w:color="auto" w:fill="FCFCFC"/>
        <w:spacing w:after="225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lang w:eastAsia="ru-RU"/>
        </w:rPr>
        <w:t>Международная торговля характеризуется товарной структурой, оборотом и географическим распределением.</w:t>
      </w:r>
    </w:p>
    <w:p w:rsidR="0069372E" w:rsidRPr="00D71050" w:rsidRDefault="0069372E" w:rsidP="0069372E">
      <w:pPr>
        <w:shd w:val="clear" w:color="auto" w:fill="FCFCFC"/>
        <w:spacing w:after="225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u w:val="single"/>
          <w:lang w:eastAsia="ru-RU"/>
        </w:rPr>
        <w:t>В отраслевой структуре международная торговля товарами преобладает над торговлей услугами (80 и 20 % соответственно), но доля услуг постепенно увеличивается.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 xml:space="preserve"> В отраслевой структуре международной торговли товарами преобладают готовые изделия — машины, оборудование, транспортные средства и др. (около 70 %). На сырье и топливо приходится около 20 %, а остальное (10 %) — на сельскохозяйственную продукцию.</w:t>
      </w:r>
    </w:p>
    <w:p w:rsidR="0069372E" w:rsidRPr="00D71050" w:rsidRDefault="0069372E" w:rsidP="0069372E">
      <w:pPr>
        <w:shd w:val="clear" w:color="auto" w:fill="FCFCFC"/>
        <w:spacing w:after="225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u w:val="single"/>
          <w:lang w:eastAsia="ru-RU"/>
        </w:rPr>
        <w:t>В географической структуре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 xml:space="preserve"> международной торговли на развитые страны приходится 62 %, развивающиеся — 35 %, страны с переходной экономикой — 3 %. Доля Европейского и Азиатского регионов составляет более 30 %, Североамериканского — более 15 %.</w:t>
      </w:r>
    </w:p>
    <w:p w:rsidR="0069372E" w:rsidRPr="00D71050" w:rsidRDefault="0069372E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lang w:eastAsia="ru-RU"/>
        </w:rPr>
        <w:t>Ведущими мировыми </w:t>
      </w:r>
      <w:r w:rsidRPr="005F27F7">
        <w:rPr>
          <w:rFonts w:ascii="inherit" w:eastAsia="Times New Roman" w:hAnsi="inherit" w:cs="Times"/>
          <w:b/>
          <w:bCs/>
          <w:sz w:val="28"/>
          <w:szCs w:val="28"/>
          <w:bdr w:val="none" w:sz="0" w:space="0" w:color="auto" w:frame="1"/>
          <w:lang w:eastAsia="ru-RU"/>
        </w:rPr>
        <w:t>экспортёрами товаров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 являются: Китай, США, Германия, Япония, Нидерланды.</w:t>
      </w:r>
    </w:p>
    <w:p w:rsidR="0069372E" w:rsidRDefault="0069372E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lang w:eastAsia="ru-RU"/>
        </w:rPr>
        <w:t>Ведущими мировыми </w:t>
      </w:r>
      <w:r w:rsidRPr="005F27F7">
        <w:rPr>
          <w:rFonts w:ascii="inherit" w:eastAsia="Times New Roman" w:hAnsi="inherit" w:cs="Times"/>
          <w:b/>
          <w:bCs/>
          <w:sz w:val="28"/>
          <w:szCs w:val="28"/>
          <w:bdr w:val="none" w:sz="0" w:space="0" w:color="auto" w:frame="1"/>
          <w:lang w:eastAsia="ru-RU"/>
        </w:rPr>
        <w:t>импортёрами товаров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 являются: США, Китай, Германия, Япония.</w:t>
      </w:r>
    </w:p>
    <w:p w:rsidR="00FE6514" w:rsidRDefault="00FE6514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</w:p>
    <w:p w:rsidR="0069372E" w:rsidRPr="00D71050" w:rsidRDefault="0069372E" w:rsidP="0069372E">
      <w:pPr>
        <w:shd w:val="clear" w:color="auto" w:fill="FCFCFC"/>
        <w:spacing w:after="225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u w:val="single"/>
          <w:lang w:eastAsia="ru-RU"/>
        </w:rPr>
        <w:t>В отраслевой структуре международной торговли услугами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 xml:space="preserve"> преобладают туристические (30 %), около 20 % приходится на транспортные и около 50 % на образовательные, финансовые, информационные и др. Лидеры в торговле услугами — развитые страны, но доля развивающихся (Китай, Индия) растёт быстрыми темпами. </w:t>
      </w:r>
      <w:r w:rsidRPr="00D71050">
        <w:rPr>
          <w:rFonts w:ascii="Times" w:eastAsia="Times New Roman" w:hAnsi="Times" w:cs="Times"/>
          <w:sz w:val="28"/>
          <w:szCs w:val="28"/>
          <w:u w:val="single"/>
          <w:lang w:eastAsia="ru-RU"/>
        </w:rPr>
        <w:t>Первое место по международной торговле услугами принадлежит Европе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, второе — Азии, третье — Северной Америке.</w:t>
      </w:r>
    </w:p>
    <w:p w:rsidR="0069372E" w:rsidRPr="00D71050" w:rsidRDefault="0069372E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lang w:eastAsia="ru-RU"/>
        </w:rPr>
        <w:t>Развитие международных экономических отношений приводит к </w:t>
      </w:r>
      <w:r w:rsidRPr="005F27F7">
        <w:rPr>
          <w:rFonts w:ascii="inherit" w:eastAsia="Times New Roman" w:hAnsi="inherit" w:cs="Times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глобализации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 — образованию единого международного рынка товаров и услуг.</w:t>
      </w:r>
    </w:p>
    <w:p w:rsidR="0069372E" w:rsidRPr="00D71050" w:rsidRDefault="0069372E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  <w:r w:rsidRPr="00D71050">
        <w:rPr>
          <w:b/>
          <w:bCs/>
          <w:color w:val="000000"/>
          <w:sz w:val="28"/>
          <w:szCs w:val="28"/>
        </w:rPr>
        <w:lastRenderedPageBreak/>
        <w:t>Географическое распределение мировой торговли</w:t>
      </w:r>
    </w:p>
    <w:p w:rsidR="00FE6514" w:rsidRPr="00D71050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noProof/>
          <w:color w:val="000000"/>
          <w:sz w:val="28"/>
          <w:szCs w:val="28"/>
        </w:rPr>
        <w:drawing>
          <wp:inline distT="0" distB="0" distL="0" distR="0">
            <wp:extent cx="5429250" cy="2714625"/>
            <wp:effectExtent l="0" t="0" r="0" b="9525"/>
            <wp:docPr id="4" name="Рисунок 4" descr="https://fsd.videouroki.net/products/conspekty/geo10/30-vsiemirnyie-ekonomichieskiie-otnoshieniia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geo10/30-vsiemirnyie-ekonomichieskiie-otnoshieniia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039" cy="271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t>Второй формой внешних экономических отношений являются </w:t>
      </w:r>
      <w:r w:rsidRPr="00D71050">
        <w:rPr>
          <w:b/>
          <w:bCs/>
          <w:color w:val="000000"/>
          <w:sz w:val="28"/>
          <w:szCs w:val="28"/>
        </w:rPr>
        <w:t>международные финансовые отношения</w:t>
      </w:r>
      <w:r w:rsidRPr="00D71050">
        <w:rPr>
          <w:color w:val="000000"/>
          <w:sz w:val="28"/>
          <w:szCs w:val="28"/>
        </w:rPr>
        <w:t>. Они включают в себя предоставление займов и кредитов, а также экспорт и импорт капитала.</w:t>
      </w:r>
    </w:p>
    <w:p w:rsidR="00FE6514" w:rsidRDefault="00FE6514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</w:p>
    <w:p w:rsidR="0069372E" w:rsidRPr="00D71050" w:rsidRDefault="0069372E" w:rsidP="0069372E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D71050">
        <w:rPr>
          <w:rFonts w:ascii="Times" w:eastAsia="Times New Roman" w:hAnsi="Times" w:cs="Times"/>
          <w:sz w:val="28"/>
          <w:szCs w:val="28"/>
          <w:u w:val="single"/>
          <w:lang w:eastAsia="ru-RU"/>
        </w:rPr>
        <w:t>Главными экспортёрами капитала являются: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 xml:space="preserve"> США, Япония, Германия, Великобритания, Нидерланды. Всё больше растёт доля нефтедобывающих стран (Катар, Кувейт, ОАЭ и др.). </w:t>
      </w:r>
      <w:r w:rsidR="00FE6514">
        <w:rPr>
          <w:rFonts w:ascii="Times" w:eastAsia="Times New Roman" w:hAnsi="Times" w:cs="Times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D71050">
        <w:rPr>
          <w:rFonts w:ascii="Times" w:eastAsia="Times New Roman" w:hAnsi="Times" w:cs="Times"/>
          <w:sz w:val="28"/>
          <w:szCs w:val="28"/>
          <w:u w:val="single"/>
          <w:bdr w:val="none" w:sz="0" w:space="0" w:color="auto" w:frame="1"/>
          <w:lang w:eastAsia="ru-RU"/>
        </w:rPr>
        <w:t>Крупнейшие мировые финансовые центры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: Лондон, Нью-Йорк, Токио, Цюрих, Гонконг, Москва.</w:t>
      </w:r>
    </w:p>
    <w:p w:rsidR="0069372E" w:rsidRPr="00D71050" w:rsidRDefault="0069372E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noProof/>
          <w:color w:val="000000"/>
          <w:sz w:val="28"/>
          <w:szCs w:val="28"/>
        </w:rPr>
        <w:drawing>
          <wp:inline distT="0" distB="0" distL="0" distR="0">
            <wp:extent cx="5622354" cy="3286125"/>
            <wp:effectExtent l="0" t="0" r="0" b="0"/>
            <wp:docPr id="3" name="Рисунок 3" descr="https://fsd.videouroki.net/products/conspekty/geo10/30-vsiemirnyie-ekonomichieskiie-otnoshieniia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geo10/30-vsiemirnyie-ekonomichieskiie-otnoshieniia.files/image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17" cy="329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lastRenderedPageBreak/>
        <w:t xml:space="preserve">Известный журнал Германии «Шпигель» в 2015 году опубликовал карту стран по государственному долгу. Если внимательно изучить эту карту, то можно сделать определенные выводы: страны Западной Европы, США, </w:t>
      </w:r>
      <w:proofErr w:type="gramStart"/>
      <w:r w:rsidRPr="00D71050">
        <w:rPr>
          <w:color w:val="000000"/>
          <w:sz w:val="28"/>
          <w:szCs w:val="28"/>
        </w:rPr>
        <w:t>Япония  имеют</w:t>
      </w:r>
      <w:proofErr w:type="gramEnd"/>
      <w:r w:rsidRPr="00D71050">
        <w:rPr>
          <w:color w:val="000000"/>
          <w:sz w:val="28"/>
          <w:szCs w:val="28"/>
        </w:rPr>
        <w:t xml:space="preserve"> самую высокую в мире задолженность по кредитам. Наблюдается интересная тенденция: высокоразвитые страны живут не по средствам, в отличие от стран с развивающейся экономикой. Основным регулятором валютно-финансовых отношений между странами выступает </w:t>
      </w:r>
      <w:r w:rsidRPr="00D71050">
        <w:rPr>
          <w:b/>
          <w:bCs/>
          <w:color w:val="000000"/>
          <w:sz w:val="28"/>
          <w:szCs w:val="28"/>
        </w:rPr>
        <w:t>Международный валютный фонд</w:t>
      </w:r>
      <w:r w:rsidRPr="00D71050">
        <w:rPr>
          <w:color w:val="000000"/>
          <w:sz w:val="28"/>
          <w:szCs w:val="28"/>
        </w:rPr>
        <w:t>. </w:t>
      </w: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b/>
          <w:bCs/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b/>
          <w:bCs/>
          <w:color w:val="000000"/>
          <w:sz w:val="28"/>
          <w:szCs w:val="28"/>
        </w:rPr>
        <w:t>Карта стран по государственному долгу</w:t>
      </w: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noProof/>
          <w:color w:val="000000"/>
          <w:sz w:val="28"/>
          <w:szCs w:val="28"/>
        </w:rPr>
        <w:drawing>
          <wp:inline distT="0" distB="0" distL="0" distR="0">
            <wp:extent cx="6317673" cy="3048000"/>
            <wp:effectExtent l="0" t="0" r="6985" b="0"/>
            <wp:docPr id="2" name="Рисунок 2" descr="https://fsd.videouroki.net/products/conspekty/geo10/30-vsiemirnyie-ekonomichieskiie-otnoshieniia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geo10/30-vsiemirnyie-ekonomichieskiie-otnoshieniia.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19" cy="305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050" w:rsidRPr="00FE6514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  <w:u w:val="single"/>
        </w:rPr>
      </w:pPr>
      <w:r w:rsidRPr="00D71050">
        <w:rPr>
          <w:color w:val="000000"/>
          <w:sz w:val="28"/>
          <w:szCs w:val="28"/>
        </w:rPr>
        <w:t>Третьей формой международных отношений является </w:t>
      </w:r>
      <w:r w:rsidRPr="00D71050">
        <w:rPr>
          <w:b/>
          <w:bCs/>
          <w:color w:val="000000"/>
          <w:sz w:val="28"/>
          <w:szCs w:val="28"/>
        </w:rPr>
        <w:t>производственное сотрудничество</w:t>
      </w:r>
      <w:r w:rsidRPr="00D71050">
        <w:rPr>
          <w:color w:val="000000"/>
          <w:sz w:val="28"/>
          <w:szCs w:val="28"/>
        </w:rPr>
        <w:t xml:space="preserve"> между странами. Оно заключается в установлении длительных производственных связей благодаря совместному изготовлению продукции или оказанию услуг между предприятиями. Так, например, Франция, Великобритания, Германия. Испания, Нидерланды, Бельгия осуществляют проект по созданию </w:t>
      </w:r>
      <w:r w:rsidRPr="00FE6514">
        <w:rPr>
          <w:color w:val="000000"/>
          <w:sz w:val="28"/>
          <w:szCs w:val="28"/>
          <w:u w:val="single"/>
        </w:rPr>
        <w:t>суперсовременного аэробуса А-300.</w:t>
      </w:r>
      <w:r w:rsidRPr="00D71050">
        <w:rPr>
          <w:color w:val="000000"/>
          <w:sz w:val="28"/>
          <w:szCs w:val="28"/>
        </w:rPr>
        <w:t xml:space="preserve">  Причем каждая из этих стран </w:t>
      </w:r>
      <w:r w:rsidRPr="00FE6514">
        <w:rPr>
          <w:color w:val="000000"/>
          <w:sz w:val="28"/>
          <w:szCs w:val="28"/>
          <w:u w:val="single"/>
        </w:rPr>
        <w:t>производит лишь часть комплектующих деталей, а сама сборка самолёта происходит во Франции.</w:t>
      </w:r>
    </w:p>
    <w:p w:rsidR="00FE6514" w:rsidRDefault="00FE6514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t>Четвертой формой внешних экономических связей является </w:t>
      </w:r>
      <w:r w:rsidRPr="00D71050">
        <w:rPr>
          <w:b/>
          <w:bCs/>
          <w:color w:val="000000"/>
          <w:sz w:val="28"/>
          <w:szCs w:val="28"/>
        </w:rPr>
        <w:t>научно-техническое сотрудничество</w:t>
      </w:r>
      <w:r w:rsidRPr="00D71050">
        <w:rPr>
          <w:color w:val="000000"/>
          <w:sz w:val="28"/>
          <w:szCs w:val="28"/>
        </w:rPr>
        <w:t>. Оно возникло благодаря научно-техническому прогрессу и включает в себя обмен научно-техническими знаниями между государствами, а также проведение научно-исследовательских работ. Лидируют в развитии научно-технического сотрудничества страны Запада.</w:t>
      </w:r>
    </w:p>
    <w:p w:rsidR="00A9773C" w:rsidRDefault="00A9773C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t>И, наконец, пятой формой экономических взаимоотношений является </w:t>
      </w:r>
      <w:r w:rsidRPr="00D71050">
        <w:rPr>
          <w:b/>
          <w:bCs/>
          <w:color w:val="000000"/>
          <w:sz w:val="28"/>
          <w:szCs w:val="28"/>
        </w:rPr>
        <w:t>международный туризм</w:t>
      </w:r>
      <w:r w:rsidRPr="00D71050">
        <w:rPr>
          <w:color w:val="000000"/>
          <w:sz w:val="28"/>
          <w:szCs w:val="28"/>
        </w:rPr>
        <w:t>. Это самая молодая и динамично развивающаяся отрасль.  </w:t>
      </w:r>
    </w:p>
    <w:p w:rsid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t xml:space="preserve">Международный туризм для экономики страны – это, прежде всего, источник валютных поступлений и средство для обеспечения занятости населения. Как </w:t>
      </w:r>
      <w:r w:rsidRPr="00D71050">
        <w:rPr>
          <w:color w:val="000000"/>
          <w:sz w:val="28"/>
          <w:szCs w:val="28"/>
        </w:rPr>
        <w:lastRenderedPageBreak/>
        <w:t>правило, в мире выделяют оздоровительный, познавательный, экологический, научный, а также деловой туризм.</w:t>
      </w:r>
      <w:r w:rsidR="00FE6514">
        <w:rPr>
          <w:color w:val="000000"/>
          <w:sz w:val="28"/>
          <w:szCs w:val="28"/>
        </w:rPr>
        <w:t xml:space="preserve">  </w:t>
      </w:r>
    </w:p>
    <w:p w:rsidR="00FE6514" w:rsidRPr="00D71050" w:rsidRDefault="00FE6514" w:rsidP="00FE6514">
      <w:pPr>
        <w:shd w:val="clear" w:color="auto" w:fill="FCFCFC"/>
        <w:spacing w:after="0" w:line="240" w:lineRule="auto"/>
        <w:ind w:left="-567" w:right="-426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r w:rsidRPr="005F27F7">
        <w:rPr>
          <w:rFonts w:ascii="inherit" w:eastAsia="Times New Roman" w:hAnsi="inherit" w:cs="Times"/>
          <w:b/>
          <w:bCs/>
          <w:sz w:val="28"/>
          <w:szCs w:val="28"/>
          <w:bdr w:val="none" w:sz="0" w:space="0" w:color="auto" w:frame="1"/>
          <w:lang w:eastAsia="ru-RU"/>
        </w:rPr>
        <w:t>Международный туризм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> — одна из стремительно набирающих обо роты форм международных отношений. Самые популярные у туристо</w:t>
      </w:r>
      <w:r w:rsidR="00A9773C">
        <w:rPr>
          <w:rFonts w:ascii="Times" w:eastAsia="Times New Roman" w:hAnsi="Times" w:cs="Times"/>
          <w:sz w:val="28"/>
          <w:szCs w:val="28"/>
          <w:lang w:eastAsia="ru-RU"/>
        </w:rPr>
        <w:t>в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 xml:space="preserve"> страны мира (по числу посещений) — Франция, США, Испания, Китай, Италия, Турция, Германия, Великобритания, Россия, Таиланд</w:t>
      </w:r>
      <w:r w:rsidR="00A9773C">
        <w:rPr>
          <w:rFonts w:ascii="Times" w:eastAsia="Times New Roman" w:hAnsi="Times" w:cs="Times"/>
          <w:sz w:val="28"/>
          <w:szCs w:val="28"/>
          <w:lang w:eastAsia="ru-RU"/>
        </w:rPr>
        <w:t xml:space="preserve">. </w:t>
      </w:r>
      <w:r w:rsidRPr="00D71050">
        <w:rPr>
          <w:rFonts w:ascii="Times" w:eastAsia="Times New Roman" w:hAnsi="Times" w:cs="Times"/>
          <w:sz w:val="28"/>
          <w:szCs w:val="28"/>
          <w:lang w:eastAsia="ru-RU"/>
        </w:rPr>
        <w:t xml:space="preserve"> К числу самых посещаемых туристами городов относятся: Бангкок, Лондон, Париж, Дубай, Сингапур, Токио, Сеул, Нью-Йорк, Куала-Лумпур, Гонконг, Стамбул, Барселона, Амстердам и др.</w:t>
      </w:r>
    </w:p>
    <w:p w:rsidR="00A9773C" w:rsidRDefault="00A9773C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t>В последнее время, все более популярным становится </w:t>
      </w:r>
      <w:r w:rsidRPr="00D71050">
        <w:rPr>
          <w:b/>
          <w:bCs/>
          <w:color w:val="000000"/>
          <w:sz w:val="28"/>
          <w:szCs w:val="28"/>
        </w:rPr>
        <w:t>экологический туризм</w:t>
      </w:r>
      <w:r w:rsidRPr="00D71050">
        <w:rPr>
          <w:color w:val="000000"/>
          <w:sz w:val="28"/>
          <w:szCs w:val="28"/>
        </w:rPr>
        <w:t xml:space="preserve">. Большой поток </w:t>
      </w:r>
      <w:proofErr w:type="spellStart"/>
      <w:r w:rsidRPr="00D71050">
        <w:rPr>
          <w:color w:val="000000"/>
          <w:sz w:val="28"/>
          <w:szCs w:val="28"/>
        </w:rPr>
        <w:t>экотуристов</w:t>
      </w:r>
      <w:proofErr w:type="spellEnd"/>
      <w:r w:rsidRPr="00D71050">
        <w:rPr>
          <w:color w:val="000000"/>
          <w:sz w:val="28"/>
          <w:szCs w:val="28"/>
        </w:rPr>
        <w:t xml:space="preserve"> отправляется туда, где природа еще мало затронута человеком. В России к самым интересным с точки зрения экологического туризма местам относят Карелию, озеро Байкал и Дальний Восток.</w:t>
      </w:r>
    </w:p>
    <w:p w:rsidR="00A9773C" w:rsidRDefault="00A9773C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color w:val="000000"/>
          <w:sz w:val="28"/>
          <w:szCs w:val="28"/>
        </w:rPr>
        <w:t>К основным туристическим районам мира принято относить страны Западной Европы, США, Китай.</w:t>
      </w:r>
    </w:p>
    <w:p w:rsidR="00D71050" w:rsidRPr="00D71050" w:rsidRDefault="00D71050" w:rsidP="00D71050">
      <w:pPr>
        <w:pStyle w:val="a3"/>
        <w:shd w:val="clear" w:color="auto" w:fill="FFFFFF"/>
        <w:spacing w:before="0" w:beforeAutospacing="0" w:after="300" w:afterAutospacing="0"/>
        <w:ind w:left="-567" w:right="-426" w:firstLine="567"/>
        <w:rPr>
          <w:color w:val="000000"/>
          <w:sz w:val="28"/>
          <w:szCs w:val="28"/>
        </w:rPr>
      </w:pPr>
      <w:r w:rsidRPr="00D71050">
        <w:rPr>
          <w:noProof/>
          <w:color w:val="000000"/>
          <w:sz w:val="28"/>
          <w:szCs w:val="28"/>
        </w:rPr>
        <w:drawing>
          <wp:inline distT="0" distB="0" distL="0" distR="0">
            <wp:extent cx="6203224" cy="3314700"/>
            <wp:effectExtent l="0" t="0" r="7620" b="0"/>
            <wp:docPr id="1" name="Рисунок 1" descr="https://fsd.videouroki.net/products/conspekty/geo10/30-vsiemirnyie-ekonomichieskiie-otnoshieniia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geo10/30-vsiemirnyie-ekonomichieskiie-otnoshieniia.files/image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442" cy="332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CE" w:rsidRDefault="00422CCE" w:rsidP="00422CCE">
      <w:pPr>
        <w:pStyle w:val="a3"/>
        <w:shd w:val="clear" w:color="auto" w:fill="FFFFFF"/>
        <w:spacing w:after="300"/>
        <w:ind w:left="-567" w:right="-426" w:firstLine="567"/>
        <w:jc w:val="center"/>
        <w:rPr>
          <w:b/>
          <w:sz w:val="28"/>
          <w:szCs w:val="28"/>
        </w:rPr>
      </w:pPr>
    </w:p>
    <w:p w:rsidR="00422CCE" w:rsidRDefault="00422CCE" w:rsidP="00422CCE">
      <w:pPr>
        <w:pStyle w:val="a3"/>
        <w:shd w:val="clear" w:color="auto" w:fill="FFFFFF"/>
        <w:spacing w:after="300"/>
        <w:ind w:left="-567" w:right="-426" w:firstLine="567"/>
        <w:jc w:val="center"/>
        <w:rPr>
          <w:b/>
          <w:sz w:val="28"/>
          <w:szCs w:val="28"/>
        </w:rPr>
      </w:pPr>
    </w:p>
    <w:p w:rsidR="00422CCE" w:rsidRDefault="00422CCE" w:rsidP="00422CCE">
      <w:pPr>
        <w:pStyle w:val="a3"/>
        <w:shd w:val="clear" w:color="auto" w:fill="FFFFFF"/>
        <w:spacing w:after="300"/>
        <w:ind w:left="-567" w:right="-426" w:firstLine="567"/>
        <w:jc w:val="center"/>
        <w:rPr>
          <w:b/>
          <w:sz w:val="28"/>
          <w:szCs w:val="28"/>
        </w:rPr>
      </w:pPr>
    </w:p>
    <w:p w:rsidR="00422CCE" w:rsidRDefault="00422CCE" w:rsidP="00422CCE">
      <w:pPr>
        <w:pStyle w:val="a3"/>
        <w:shd w:val="clear" w:color="auto" w:fill="FFFFFF"/>
        <w:spacing w:after="300"/>
        <w:ind w:left="-567" w:right="-426" w:firstLine="567"/>
        <w:jc w:val="center"/>
        <w:rPr>
          <w:b/>
          <w:sz w:val="28"/>
          <w:szCs w:val="28"/>
        </w:rPr>
      </w:pPr>
    </w:p>
    <w:p w:rsidR="00422CCE" w:rsidRDefault="00422CCE" w:rsidP="00422CCE">
      <w:pPr>
        <w:pStyle w:val="a3"/>
        <w:shd w:val="clear" w:color="auto" w:fill="FFFFFF"/>
        <w:spacing w:after="300"/>
        <w:ind w:left="-567" w:right="-426" w:firstLine="567"/>
        <w:jc w:val="center"/>
        <w:rPr>
          <w:b/>
          <w:sz w:val="28"/>
          <w:szCs w:val="28"/>
        </w:rPr>
      </w:pPr>
    </w:p>
    <w:p w:rsidR="00422CCE" w:rsidRDefault="00422CCE" w:rsidP="00422CCE">
      <w:pPr>
        <w:pStyle w:val="a3"/>
        <w:shd w:val="clear" w:color="auto" w:fill="FFFFFF"/>
        <w:spacing w:after="300"/>
        <w:ind w:left="-567" w:right="-426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</w:t>
      </w:r>
      <w:r w:rsidRPr="00422CCE">
        <w:rPr>
          <w:b/>
          <w:sz w:val="28"/>
          <w:szCs w:val="28"/>
        </w:rPr>
        <w:t>еждународное движение трудовых ресурсов</w:t>
      </w:r>
    </w:p>
    <w:p w:rsidR="00A9773C" w:rsidRPr="00A9773C" w:rsidRDefault="00A9773C" w:rsidP="00BC046F">
      <w:pPr>
        <w:pStyle w:val="a3"/>
        <w:shd w:val="clear" w:color="auto" w:fill="FFFFFF"/>
        <w:spacing w:after="300"/>
        <w:ind w:left="-567" w:right="-568" w:firstLine="567"/>
        <w:rPr>
          <w:color w:val="000000"/>
          <w:sz w:val="28"/>
          <w:szCs w:val="28"/>
        </w:rPr>
      </w:pPr>
      <w:r w:rsidRPr="00A9773C">
        <w:rPr>
          <w:color w:val="000000"/>
          <w:sz w:val="28"/>
          <w:szCs w:val="28"/>
        </w:rPr>
        <w:t>Географические перемещения значительной части лиц трудоспособного возраста принято называть трудовыми миграциями, а участников этого процесса — мигрантами.</w:t>
      </w:r>
    </w:p>
    <w:p w:rsidR="00BC046F" w:rsidRDefault="00BC046F" w:rsidP="00BC046F">
      <w:pPr>
        <w:pStyle w:val="a3"/>
        <w:shd w:val="clear" w:color="auto" w:fill="FFFFFF"/>
        <w:spacing w:after="300"/>
        <w:ind w:left="-567" w:right="-568" w:firstLine="567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0A386D" wp14:editId="7123717B">
            <wp:extent cx="1647825" cy="1036955"/>
            <wp:effectExtent l="0" t="0" r="9525" b="0"/>
            <wp:docPr id="9" name="Рисунок 9" descr="https://visasam.ru/wp-content/uploads/2017/04/immigrationemigration-450x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sasam.ru/wp-content/uploads/2017/04/immigrationemigration-450x3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14" cy="105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</w:t>
      </w:r>
    </w:p>
    <w:p w:rsidR="00A9773C" w:rsidRPr="00A9773C" w:rsidRDefault="00A9773C" w:rsidP="00BC046F">
      <w:pPr>
        <w:pStyle w:val="a3"/>
        <w:shd w:val="clear" w:color="auto" w:fill="FFFFFF"/>
        <w:spacing w:after="300"/>
        <w:ind w:left="-567" w:right="-568" w:firstLine="567"/>
        <w:rPr>
          <w:color w:val="000000"/>
          <w:sz w:val="28"/>
          <w:szCs w:val="28"/>
        </w:rPr>
      </w:pPr>
      <w:r w:rsidRPr="00A9773C">
        <w:rPr>
          <w:color w:val="000000"/>
          <w:sz w:val="28"/>
          <w:szCs w:val="28"/>
        </w:rPr>
        <w:t>Страну, принимающую мигрантов, называют страной-резидентом, импортером рабочей силы, а въезжающих в нее мигрантов — иммигрантами. Страна, из которой выезжает рабочая сила, называется страной-донором, экспортером рабочей силы, а выезжающие из нее в поисках работы граждане — эмигрантами.</w:t>
      </w:r>
    </w:p>
    <w:p w:rsidR="00A9773C" w:rsidRDefault="00A9773C" w:rsidP="00A9773C">
      <w:pPr>
        <w:pStyle w:val="a3"/>
        <w:shd w:val="clear" w:color="auto" w:fill="FFFFFF"/>
        <w:spacing w:after="300"/>
        <w:ind w:left="-567" w:right="-426" w:firstLine="567"/>
        <w:rPr>
          <w:b/>
          <w:color w:val="000000"/>
          <w:sz w:val="28"/>
          <w:szCs w:val="28"/>
        </w:rPr>
      </w:pPr>
    </w:p>
    <w:p w:rsidR="00422CCE" w:rsidRPr="00422CCE" w:rsidRDefault="00422CCE" w:rsidP="00422CCE">
      <w:pPr>
        <w:pStyle w:val="a3"/>
        <w:shd w:val="clear" w:color="auto" w:fill="FFFFFF"/>
        <w:spacing w:after="300"/>
        <w:ind w:left="-567" w:right="-426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821805" cy="3362325"/>
            <wp:effectExtent l="0" t="0" r="0" b="9525"/>
            <wp:docPr id="10" name="Рисунок 10" descr="Трудовая миграция как угроза национальной безопасности: типолог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рудовая миграция как угроза национальной безопасности: типология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427" cy="33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F7" w:rsidRDefault="005F27F7" w:rsidP="005F27F7">
      <w:pPr>
        <w:shd w:val="clear" w:color="auto" w:fill="FCFCFC"/>
        <w:spacing w:after="225" w:line="240" w:lineRule="auto"/>
        <w:ind w:left="-567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</w:p>
    <w:p w:rsidR="005F27F7" w:rsidRDefault="005F27F7" w:rsidP="005F27F7">
      <w:pPr>
        <w:shd w:val="clear" w:color="auto" w:fill="FCFCFC"/>
        <w:spacing w:after="225" w:line="240" w:lineRule="auto"/>
        <w:ind w:left="-567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</w:p>
    <w:p w:rsidR="005F27F7" w:rsidRDefault="005F27F7" w:rsidP="005F27F7">
      <w:pPr>
        <w:shd w:val="clear" w:color="auto" w:fill="FCFCFC"/>
        <w:spacing w:after="225" w:line="240" w:lineRule="auto"/>
        <w:ind w:left="-567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1638300" cy="1203127"/>
            <wp:effectExtent l="0" t="0" r="0" b="0"/>
            <wp:docPr id="11" name="Рисунок 11" descr="Международные экономические отношения: основные фо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еждународные экономические отношения: основные форм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238" cy="121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46F">
        <w:rPr>
          <w:b/>
          <w:sz w:val="27"/>
          <w:szCs w:val="27"/>
        </w:rPr>
        <w:t xml:space="preserve"> Тест</w:t>
      </w:r>
      <w:r>
        <w:rPr>
          <w:sz w:val="27"/>
          <w:szCs w:val="27"/>
        </w:rPr>
        <w:t xml:space="preserve"> «</w:t>
      </w:r>
      <w:r w:rsidRPr="00FE6514">
        <w:rPr>
          <w:b/>
          <w:bCs/>
          <w:sz w:val="28"/>
          <w:szCs w:val="28"/>
          <w:bdr w:val="none" w:sz="0" w:space="0" w:color="auto" w:frame="1"/>
        </w:rPr>
        <w:t>Международные экономические отношения</w:t>
      </w:r>
      <w:r>
        <w:rPr>
          <w:sz w:val="27"/>
          <w:szCs w:val="27"/>
        </w:rPr>
        <w:t>»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b/>
          <w:sz w:val="27"/>
          <w:szCs w:val="27"/>
        </w:rPr>
      </w:pPr>
    </w:p>
    <w:p w:rsidR="00BC046F" w:rsidRPr="00BC046F" w:rsidRDefault="00BC046F" w:rsidP="00BC046F">
      <w:pPr>
        <w:pStyle w:val="a3"/>
        <w:spacing w:before="0" w:beforeAutospacing="0" w:after="0" w:afterAutospacing="0" w:line="294" w:lineRule="atLeast"/>
        <w:rPr>
          <w:b/>
        </w:rPr>
      </w:pPr>
      <w:r w:rsidRPr="00BC046F">
        <w:rPr>
          <w:b/>
          <w:sz w:val="27"/>
          <w:szCs w:val="27"/>
        </w:rPr>
        <w:t>1. Международное разделение труда: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а) процесс объединения стран в блоки для более тесного экономического сотрудничества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б) специализация стран на производстве той или иной продукции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г) разность между стоимостью экспорта и импорта страны за определённый период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д) политика государства, направленная на защиту интересов внутренних производителей от иностранных конкурентов</w:t>
      </w:r>
    </w:p>
    <w:p w:rsidR="00BC046F" w:rsidRDefault="00BC046F" w:rsidP="00BC046F">
      <w:pPr>
        <w:pStyle w:val="a3"/>
        <w:spacing w:before="0" w:beforeAutospacing="0" w:after="0" w:afterAutospacing="0"/>
      </w:pPr>
      <w:r w:rsidRPr="00BC046F">
        <w:rPr>
          <w:b/>
          <w:sz w:val="27"/>
          <w:szCs w:val="27"/>
        </w:rPr>
        <w:t xml:space="preserve">2. По мере развития производства значение международной </w:t>
      </w:r>
      <w:proofErr w:type="gramStart"/>
      <w:r w:rsidRPr="00BC046F">
        <w:rPr>
          <w:b/>
          <w:sz w:val="27"/>
          <w:szCs w:val="27"/>
        </w:rPr>
        <w:t>торговли</w:t>
      </w:r>
      <w:r>
        <w:rPr>
          <w:sz w:val="27"/>
          <w:szCs w:val="27"/>
        </w:rPr>
        <w:t>:</w:t>
      </w:r>
      <w:r>
        <w:rPr>
          <w:sz w:val="27"/>
          <w:szCs w:val="27"/>
        </w:rPr>
        <w:t xml:space="preserve">   </w:t>
      </w:r>
      <w:proofErr w:type="gramEnd"/>
      <w:r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 а) возрастает б) снижается в) остается прежним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3.Если мировые цены на товар выше, чем внутри страны, то это способствует</w:t>
      </w:r>
      <w:r>
        <w:rPr>
          <w:sz w:val="27"/>
          <w:szCs w:val="27"/>
        </w:rPr>
        <w:t xml:space="preserve">: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прекращению торговли б) импорту в) экспорту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4. Действует ли в настоящее время система золотого стандарта при обмене валют</w:t>
      </w:r>
      <w:r>
        <w:rPr>
          <w:sz w:val="27"/>
          <w:szCs w:val="27"/>
        </w:rPr>
        <w:t>?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а) да б) нет в) отчасти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5. Если сумма полученных средств выше суммы выплат, то баланс называют</w:t>
      </w:r>
      <w:r>
        <w:rPr>
          <w:sz w:val="27"/>
          <w:szCs w:val="27"/>
        </w:rPr>
        <w:t xml:space="preserve">: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активным б) пассивным в) уравновешенным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6. Как изменится цена импортных товаров при снижении таможенных пошлин?</w:t>
      </w:r>
      <w:r>
        <w:rPr>
          <w:sz w:val="27"/>
          <w:szCs w:val="27"/>
        </w:rPr>
        <w:t xml:space="preserve">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возрастает б) снизится в) останется прежней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7. Как влияет на эффективность мировой экономики международное разделение труда?</w:t>
      </w:r>
      <w:r>
        <w:rPr>
          <w:sz w:val="27"/>
          <w:szCs w:val="27"/>
        </w:rPr>
        <w:t xml:space="preserve">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повышает б) сокращает в) не влияет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8. Высокий кредитный процент внутри страны способствует</w:t>
      </w:r>
      <w:r>
        <w:rPr>
          <w:sz w:val="27"/>
          <w:szCs w:val="27"/>
        </w:rPr>
        <w:t xml:space="preserve">: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вывозу капитала б) ввозу капитала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в) остановке движения капитала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9. Как отразится на объёме экспорта понижение курса национальной валюты?</w:t>
      </w:r>
      <w:r>
        <w:rPr>
          <w:sz w:val="27"/>
          <w:szCs w:val="27"/>
        </w:rPr>
        <w:t xml:space="preserve">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возрастает б) сократится в) останется прежним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10. Как изменится дефицит платёжного баланса страны при увеличении объёма её экспорта?</w:t>
      </w:r>
      <w:r>
        <w:rPr>
          <w:sz w:val="27"/>
          <w:szCs w:val="27"/>
        </w:rPr>
        <w:t xml:space="preserve"> 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>а) сократится б) возрастает в) останется прежним</w:t>
      </w:r>
    </w:p>
    <w:p w:rsidR="00BC046F" w:rsidRDefault="00BC046F" w:rsidP="00BC046F">
      <w:pPr>
        <w:pStyle w:val="a3"/>
        <w:spacing w:before="0" w:beforeAutospacing="0" w:after="0" w:afterAutospacing="0"/>
        <w:rPr>
          <w:sz w:val="27"/>
          <w:szCs w:val="27"/>
        </w:rPr>
      </w:pPr>
      <w:r w:rsidRPr="00BC046F">
        <w:rPr>
          <w:b/>
          <w:sz w:val="27"/>
          <w:szCs w:val="27"/>
        </w:rPr>
        <w:t>11. Протекционистской мерой является</w:t>
      </w:r>
      <w:r>
        <w:rPr>
          <w:sz w:val="27"/>
          <w:szCs w:val="27"/>
        </w:rPr>
        <w:t>:</w:t>
      </w:r>
    </w:p>
    <w:p w:rsidR="00BC046F" w:rsidRDefault="00BC046F" w:rsidP="00BC046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 а) квотирование б) снижение таможенных пошлин в) и то, и другое</w:t>
      </w:r>
    </w:p>
    <w:p w:rsidR="00BC046F" w:rsidRPr="00BC046F" w:rsidRDefault="00BC046F" w:rsidP="00BC046F">
      <w:pPr>
        <w:pStyle w:val="a3"/>
        <w:spacing w:before="0" w:beforeAutospacing="0" w:after="0" w:afterAutospacing="0" w:line="294" w:lineRule="atLeast"/>
        <w:rPr>
          <w:b/>
        </w:rPr>
      </w:pPr>
      <w:r w:rsidRPr="00BC046F">
        <w:rPr>
          <w:b/>
          <w:sz w:val="27"/>
          <w:szCs w:val="27"/>
        </w:rPr>
        <w:t>12. Направление в экономической теории, политике и хозяйственной практике, провозглашающее свободу торговли называется: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а) протекционизм б) фритредерство в) интеграция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</w:p>
    <w:p w:rsidR="00BC046F" w:rsidRPr="00061DB3" w:rsidRDefault="00BC046F" w:rsidP="00BC04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lastRenderedPageBreak/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BC046F">
        <w:rPr>
          <w:rFonts w:ascii="Times New Roman" w:hAnsi="Times New Roman" w:cs="Times New Roman"/>
          <w:sz w:val="28"/>
          <w:szCs w:val="28"/>
        </w:rPr>
        <w:t>Международное экономическое сотрудничество</w:t>
      </w:r>
      <w:r w:rsidRPr="009D657D">
        <w:rPr>
          <w:rFonts w:ascii="Times New Roman" w:hAnsi="Times New Roman" w:cs="Times New Roman"/>
          <w:sz w:val="28"/>
          <w:szCs w:val="28"/>
        </w:rPr>
        <w:t>»</w:t>
      </w:r>
    </w:p>
    <w:p w:rsidR="00BC046F" w:rsidRPr="003F472E" w:rsidRDefault="00BC046F" w:rsidP="00BC046F">
      <w:pPr>
        <w:pStyle w:val="a7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1E30AF" w:rsidRPr="001E30AF">
        <w:rPr>
          <w:rFonts w:ascii="Times New Roman" w:hAnsi="Times New Roman"/>
          <w:sz w:val="28"/>
          <w:szCs w:val="28"/>
        </w:rPr>
        <w:t xml:space="preserve">  Всемирные</w:t>
      </w:r>
      <w:proofErr w:type="gramEnd"/>
      <w:r w:rsidR="001E30AF" w:rsidRPr="001E30AF">
        <w:rPr>
          <w:rFonts w:ascii="Times New Roman" w:hAnsi="Times New Roman"/>
          <w:sz w:val="28"/>
          <w:szCs w:val="28"/>
        </w:rPr>
        <w:t xml:space="preserve"> экономические отношени</w:t>
      </w:r>
      <w:r w:rsidR="001E30A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»</w:t>
      </w:r>
    </w:p>
    <w:p w:rsidR="00BC046F" w:rsidRDefault="00BC046F" w:rsidP="00BC046F">
      <w:pPr>
        <w:pStyle w:val="a7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BC046F" w:rsidRDefault="00BC046F" w:rsidP="00BC046F">
      <w:pPr>
        <w:pStyle w:val="a7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6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46F" w:rsidRDefault="00BC046F" w:rsidP="00BC046F">
      <w:pPr>
        <w:pStyle w:val="a3"/>
        <w:spacing w:before="0" w:beforeAutospacing="0" w:after="0" w:afterAutospacing="0" w:line="294" w:lineRule="atLeast"/>
      </w:pPr>
    </w:p>
    <w:p w:rsidR="005F27F7" w:rsidRDefault="005F27F7" w:rsidP="005F27F7">
      <w:pPr>
        <w:shd w:val="clear" w:color="auto" w:fill="FCFCFC"/>
        <w:spacing w:after="225" w:line="240" w:lineRule="auto"/>
        <w:ind w:left="-567" w:firstLine="567"/>
        <w:textAlignment w:val="baseline"/>
        <w:rPr>
          <w:rFonts w:ascii="Times" w:eastAsia="Times New Roman" w:hAnsi="Times" w:cs="Times"/>
          <w:sz w:val="28"/>
          <w:szCs w:val="28"/>
          <w:lang w:eastAsia="ru-RU"/>
        </w:rPr>
      </w:pPr>
      <w:bookmarkStart w:id="0" w:name="_GoBack"/>
      <w:bookmarkEnd w:id="0"/>
    </w:p>
    <w:sectPr w:rsidR="005F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5900"/>
    <w:multiLevelType w:val="multilevel"/>
    <w:tmpl w:val="505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24"/>
    <w:rsid w:val="00131713"/>
    <w:rsid w:val="001E30AF"/>
    <w:rsid w:val="002F654F"/>
    <w:rsid w:val="00422CCE"/>
    <w:rsid w:val="005F27F7"/>
    <w:rsid w:val="0069372E"/>
    <w:rsid w:val="00A9773C"/>
    <w:rsid w:val="00B33324"/>
    <w:rsid w:val="00BC046F"/>
    <w:rsid w:val="00D71050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BB29"/>
  <w15:chartTrackingRefBased/>
  <w15:docId w15:val="{116C02FF-3E3A-41DA-985D-35C60512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050"/>
    <w:rPr>
      <w:b/>
      <w:bCs/>
    </w:rPr>
  </w:style>
  <w:style w:type="character" w:styleId="a5">
    <w:name w:val="Hyperlink"/>
    <w:basedOn w:val="a0"/>
    <w:uiPriority w:val="99"/>
    <w:semiHidden/>
    <w:unhideWhenUsed/>
    <w:rsid w:val="00D71050"/>
    <w:rPr>
      <w:color w:val="0000FF"/>
      <w:u w:val="single"/>
    </w:rPr>
  </w:style>
  <w:style w:type="character" w:styleId="a6">
    <w:name w:val="Emphasis"/>
    <w:basedOn w:val="a0"/>
    <w:uiPriority w:val="20"/>
    <w:qFormat/>
    <w:rsid w:val="00D71050"/>
    <w:rPr>
      <w:i/>
      <w:iCs/>
    </w:rPr>
  </w:style>
  <w:style w:type="paragraph" w:styleId="a7">
    <w:name w:val="No Spacing"/>
    <w:link w:val="a8"/>
    <w:uiPriority w:val="1"/>
    <w:qFormat/>
    <w:rsid w:val="00BC046F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BC0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era.liemieshieva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2020-04-28T08:21:00Z</dcterms:created>
  <dcterms:modified xsi:type="dcterms:W3CDTF">2020-04-28T10:49:00Z</dcterms:modified>
</cp:coreProperties>
</file>