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EE" w:rsidRPr="009857EE" w:rsidRDefault="009857EE" w:rsidP="009857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Русский язык 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одарённых</w:t>
      </w:r>
      <w:proofErr w:type="gramEnd"/>
    </w:p>
    <w:p w:rsidR="009857EE" w:rsidRDefault="009857EE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Тема: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b/>
          <w:sz w:val="28"/>
          <w:szCs w:val="28"/>
        </w:rPr>
      </w:pPr>
      <w:r w:rsidRPr="0008083A">
        <w:rPr>
          <w:rFonts w:ascii="Times New Roman" w:hAnsi="Times New Roman" w:cs="Times New Roman"/>
          <w:b/>
          <w:sz w:val="28"/>
          <w:szCs w:val="28"/>
        </w:rPr>
        <w:t>Системы стихосложения.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Цель: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Познакомить учащихся с системой организации стихотворной речи.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Показать особенности развития русского стихосложения.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Познакомить с системой русского стихосложения.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Научить различать произведения по их принадлежности к той или иной системе стихосложения.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Научить определять стихотворный размер.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Дать алгоритм определения стихотворного размера.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Показать на примерах различия в системах стихосложения.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Помочь учащимся увидеть отличие народного стиха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авторского.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занятия: 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</w:t>
      </w:r>
      <w:r w:rsidRPr="0008083A">
        <w:rPr>
          <w:rFonts w:ascii="Times New Roman" w:hAnsi="Times New Roman" w:cs="Times New Roman"/>
          <w:sz w:val="24"/>
          <w:szCs w:val="24"/>
        </w:rPr>
        <w:t xml:space="preserve"> произведения УНТ (песня), стихотворений А.С. Пушкина и А.А. Ахматовой.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Постановка проблемных вопросов.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О чем эти произведения?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Какова их тема?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Одинаково ли выражение основной мысли в них?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Есть ли сходства и различия в звучании, в интонации, в настроении?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083A">
        <w:rPr>
          <w:rFonts w:ascii="Times New Roman" w:hAnsi="Times New Roman" w:cs="Times New Roman"/>
          <w:b/>
          <w:sz w:val="24"/>
          <w:szCs w:val="24"/>
        </w:rPr>
        <w:t>Русская народная песня</w:t>
      </w:r>
    </w:p>
    <w:p w:rsidR="0008083A" w:rsidRPr="0008083A" w:rsidRDefault="0008083A" w:rsidP="000808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8083A">
        <w:rPr>
          <w:rFonts w:ascii="Times New Roman" w:hAnsi="Times New Roman" w:cs="Times New Roman"/>
          <w:b/>
          <w:sz w:val="24"/>
          <w:szCs w:val="24"/>
        </w:rPr>
        <w:t xml:space="preserve">Не брани меня, </w:t>
      </w:r>
      <w:proofErr w:type="gramStart"/>
      <w:r w:rsidRPr="0008083A">
        <w:rPr>
          <w:rFonts w:ascii="Times New Roman" w:hAnsi="Times New Roman" w:cs="Times New Roman"/>
          <w:b/>
          <w:sz w:val="24"/>
          <w:szCs w:val="24"/>
        </w:rPr>
        <w:t>родная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8083A">
        <w:rPr>
          <w:rFonts w:ascii="Times New Roman" w:hAnsi="Times New Roman" w:cs="Times New Roman"/>
          <w:b/>
          <w:sz w:val="24"/>
          <w:szCs w:val="24"/>
        </w:rPr>
        <w:t>.</w:t>
      </w:r>
    </w:p>
    <w:p w:rsidR="0008083A" w:rsidRPr="0008083A" w:rsidRDefault="0008083A" w:rsidP="0008083A">
      <w:pPr>
        <w:rPr>
          <w:rFonts w:ascii="Times New Roman" w:hAnsi="Times New Roman" w:cs="Times New Roman"/>
          <w:b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Не брани меня,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родная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>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Что я так люблю его,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Скучно, скучно, дорогая,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Жить одной мне без него.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Я не знаю, что такое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Вдруг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случилося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со мной,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Что так рвется ретивое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И терзаюсь я тоской.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Все во мне изныло,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И горю я, как в огне,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Все немило, все постыло,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И страдаю я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нем.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В ясны дни и темны ночи,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И во сне и наяву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Слезы мне туманят очи,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Все летала б я к нему.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Мне не нужны все наряды,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Ленты, камни и парчи,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Кудри молодца и взгляды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Сердце бедное зажгли.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Сжалься, сжалься же, родная,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Перестань меня бранить;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Знать, судьба моя такая,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Что должна его любить.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А.А. Ахматова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Двадцать первое. Ночь. Понедельник.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Очертанья столицы во мгле.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Сочинил же какой-то бездельник,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Что бывает любовь на земле.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И от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ленности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или от скуки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Все поверили, так и живут: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Ждут свиданий, бояться разлуки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И любовные песни поют.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Но иным открывается тайна,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И почиет на них тишина…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Я на это наткнулась случайно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И с тех пор все как будто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больна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>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301463" w:rsidRDefault="00301463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А.С. Пушкин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Нет, нет, не должен я, не смею, не могу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Волнениям любви безумно предаваться;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Спокойствие мое я строго берегу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И сердцу не даю пылать и забываться;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Нет, полно мне любить; но почему ж порой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погружуся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я в минутное мечтанье,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Когда нечаянно пройдет передо мной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lastRenderedPageBreak/>
        <w:t xml:space="preserve">Младое, чистое, небесное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созданье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>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Пройдет и скроется?.. ужель не можно мне,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Любуясь девою в печальном сладострастье,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Глазами следовать за ней и в тишине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Благословлять ее не радость и на счастье,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И сердцем ей желать все блага жизни сей,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Веселый мир души, беспечные досуги,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Все – даже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счастие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того, кто избран ей,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Кто милой деве даст название супруга.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II. Постановка целей и задач.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III. Лекция учителя.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Те особые отрезки речи, чередование которых определяет ритмичности поэтической речи, называются стихами.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Как система художественн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выразительной речи стихи образуются путем особого взаимодействия синтаксических и ритмических средств языка. Принципы образования таких средств обусловлены, прежде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особенностями фонетики и строения слова в национальном языке, в соответствии с которыми и создаются системы стихосложения в литературах разных стран и народов.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Самым древним считается античное (метрическое) стихосложение. Основным принципом считался учет различия между краткими и долгими слогами, отрезки речи, в которых однотипные сочетания этого рода повторялись одинаковое число раз, и образовали стихи. Разновидность таких сочетаний кратких и долгих слогов называются стопами, а число раз, которое они повторяются в стихе – метром или размером (отсюда и название – метрическое стихосложение). Виды стоп в античном стихосложении отличаются огромным разнообразием, и число их очень велико. Полностью передать на русском языке звучание античных стихов невозможно, т.к. в русском языке нет различия слогов по долготе образующих их гласных. Однако русские поэты создали стихотворные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очень отчетливо передающие интонационный строй некоторых античных размеров.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Дальнейшее развитие стихосложения пошло в литературах различных народов по-разному, в зависимости от специфики национальных языков и тех особых задач, которые вставали в этих литературах в соответствии с национальным своеобразием из исторического развития. Остановимся на особенностях развития русского стихосложения.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301463">
        <w:rPr>
          <w:rFonts w:ascii="Times New Roman" w:hAnsi="Times New Roman" w:cs="Times New Roman"/>
          <w:b/>
          <w:sz w:val="24"/>
          <w:szCs w:val="24"/>
        </w:rPr>
        <w:t>Системы русского стихосложения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Тоническая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Силлабическая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Силлабо-тоническая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301463" w:rsidRDefault="0008083A" w:rsidP="0008083A">
      <w:pPr>
        <w:rPr>
          <w:rFonts w:ascii="Times New Roman" w:hAnsi="Times New Roman" w:cs="Times New Roman"/>
          <w:b/>
          <w:sz w:val="24"/>
          <w:szCs w:val="24"/>
        </w:rPr>
      </w:pPr>
      <w:r w:rsidRPr="00301463">
        <w:rPr>
          <w:rFonts w:ascii="Times New Roman" w:hAnsi="Times New Roman" w:cs="Times New Roman"/>
          <w:b/>
          <w:sz w:val="24"/>
          <w:szCs w:val="24"/>
        </w:rPr>
        <w:t>Тонические стихи русской народной поэзии.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Устное народное стихосложение не имело теоретически оформленного учения о стихе, но это не значит, что оно было без правил. Эти правила были совершенно ясны творцам народной поэзии.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Народный стих не делится на стопы и не имеет цезур, ритмизация создается с помощью других средств. Различие в длительности произношения слоговых гласных достигается исключительно с помощью напева этого стиха. Существуют речевые средства усиления связи речи стиха с напевом, это следующие приемы: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83A">
        <w:rPr>
          <w:rFonts w:ascii="Times New Roman" w:hAnsi="Times New Roman" w:cs="Times New Roman"/>
          <w:sz w:val="24"/>
          <w:szCs w:val="24"/>
        </w:rPr>
        <w:t>ритмическое увеличение числа слогов в слове и строке (например: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 xml:space="preserve">«Куниц вы, лисиц да заморских», «А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повыскочил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с-под шубки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соболиноей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83A">
        <w:rPr>
          <w:rFonts w:ascii="Times New Roman" w:hAnsi="Times New Roman" w:cs="Times New Roman"/>
          <w:sz w:val="24"/>
          <w:szCs w:val="24"/>
        </w:rPr>
        <w:t>ритмическое сокращение (например: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 xml:space="preserve">«Цветно платье у мня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истоскалося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ритмические слияния слов (например: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людидобрые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матьсыраземля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>).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Однако напев в народном стихе имел вспомогательное значение, главным определителем ритма является использование в нем средств ритмизации, свойственных русскому языку. Слоговые гласные в русском языке различаются не по краткости и долготе, а по их ударности и безударности. Размер народного стиха и определяется числом ударений в строке. Отсюда и название – тоническое стихосложение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тон - ударение). Наиболее распространенным являются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дв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трехударные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размеры. Вот примеры того и другого: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Летела пава через улицу,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083A">
        <w:rPr>
          <w:rFonts w:ascii="Times New Roman" w:hAnsi="Times New Roman" w:cs="Times New Roman"/>
          <w:sz w:val="24"/>
          <w:szCs w:val="24"/>
        </w:rPr>
        <w:t>Ронила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пава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павино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перо;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Мне не жаль пера, жаль мне павушки.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Ой, мне жаль молодца,- один сын в отца.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-----------------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Уж как пал туман на сине море,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злодейка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кручина в ретиво сердце.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Как не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схаживать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туману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синя моря,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083A">
        <w:rPr>
          <w:rFonts w:ascii="Times New Roman" w:hAnsi="Times New Roman" w:cs="Times New Roman"/>
          <w:sz w:val="24"/>
          <w:szCs w:val="24"/>
        </w:rPr>
        <w:t>А злодейка кручине с ретива сердца!</w:t>
      </w:r>
      <w:proofErr w:type="gramEnd"/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трехударных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размеров особо выделяется так называемый былинный стих. Этим размером создавался героический эпос – былины о богатырях. Вот пример звучания былинного стиха: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Он спустил добра коня да богатырского,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Он поехал – то дороженькою прямоезжею.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Его добрый конь да богатырский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 горы на гору стал перескакивать,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С холмы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холму стал перемахивать.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lastRenderedPageBreak/>
        <w:t>Важными усилителями ритма в народном стихе являются следующие средства: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повторы;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единоначатия;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параллелизмы;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фоника (аллитерация, ассонанс);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инверсия;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обилие тропов.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Силлабический стих.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Переход от устного народного стиха к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литературному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требовал ряд дополнительных средств ритмизации речи. Начало этому было положено в творчестве ряда писателей конца 17 – начала 18 веков. Ими было создано силлабическое стихосложение. Оно основано на соразмерности, на одинаковом числе слогов в строке. Эта система плодотворно применяется в ряде литературе. Частично она применялась в русской поэзии, для которой оно не характерно. Вот, например, образец одиннадцатисложного стиха у Феофана Прокоповича: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разрушай всяк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обычай злонравный,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Желая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доброй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в людях перемен.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Кой плод ученый не один искусит,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А дураков злость языка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прикусит.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Силлабические стихосложения не характерны для русской литературы, т.к. не учитывается ударность гласных. Оно широко используется в тех языках, в которых ударение в словах всегда расположено на определенном по порядку слоге.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Таковы, например, языки французский (ударение на последний слог) и польский (ударение на предпоследнем слоге).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 xml:space="preserve"> В русском же языке, ввиду многообразия расположения ударений в словах, одного </w:t>
      </w:r>
      <w:proofErr w:type="spellStart"/>
      <w:r w:rsidRPr="0008083A">
        <w:rPr>
          <w:rFonts w:ascii="Times New Roman" w:hAnsi="Times New Roman" w:cs="Times New Roman"/>
          <w:sz w:val="24"/>
          <w:szCs w:val="24"/>
        </w:rPr>
        <w:t>силлабизма</w:t>
      </w:r>
      <w:proofErr w:type="spellEnd"/>
      <w:r w:rsidRPr="0008083A">
        <w:rPr>
          <w:rFonts w:ascii="Times New Roman" w:hAnsi="Times New Roman" w:cs="Times New Roman"/>
          <w:sz w:val="24"/>
          <w:szCs w:val="24"/>
        </w:rPr>
        <w:t xml:space="preserve"> недостаточно.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301463" w:rsidRDefault="0008083A" w:rsidP="0008083A">
      <w:pPr>
        <w:rPr>
          <w:rFonts w:ascii="Times New Roman" w:hAnsi="Times New Roman" w:cs="Times New Roman"/>
          <w:b/>
          <w:sz w:val="24"/>
          <w:szCs w:val="24"/>
        </w:rPr>
      </w:pPr>
      <w:r w:rsidRPr="00301463">
        <w:rPr>
          <w:rFonts w:ascii="Times New Roman" w:hAnsi="Times New Roman" w:cs="Times New Roman"/>
          <w:b/>
          <w:sz w:val="24"/>
          <w:szCs w:val="24"/>
        </w:rPr>
        <w:t>С</w:t>
      </w:r>
      <w:r w:rsidR="00301463">
        <w:rPr>
          <w:rFonts w:ascii="Times New Roman" w:hAnsi="Times New Roman" w:cs="Times New Roman"/>
          <w:b/>
          <w:sz w:val="24"/>
          <w:szCs w:val="24"/>
        </w:rPr>
        <w:t>иллабо-тоническое стихосложение</w:t>
      </w:r>
    </w:p>
    <w:p w:rsidR="0008083A" w:rsidRPr="00301463" w:rsidRDefault="0008083A" w:rsidP="0008083A">
      <w:pPr>
        <w:rPr>
          <w:rFonts w:ascii="Times New Roman" w:hAnsi="Times New Roman" w:cs="Times New Roman"/>
          <w:b/>
          <w:sz w:val="24"/>
          <w:szCs w:val="24"/>
        </w:rPr>
      </w:pP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Идея соединить в одну систему тонический и силлабический стих воплощена Тредиаковским и Ломоносовым. Результатом этого преобразования явилось одно из крупнейших достижений русской литературы 18 века – создание силлабо-тонического стиха. Силлабо-тоническое стихосложение основано на одинаковом количестве стоп в строке. Количество одинаковых стоп образует размер силлабо-тонических стихов. Стопа – сочетание ударного слога с одним или двумя безударными (ударный слог обозначается _/, а безударный _).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lastRenderedPageBreak/>
        <w:t>Существуют двусложные и трехсложные размеры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ямб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 xml:space="preserve"> (_ _/)</w:t>
      </w:r>
      <w:proofErr w:type="gramEnd"/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ударения падают на 2, 4, 6, 8, 10… слоги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хорей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 xml:space="preserve"> (_/ _)</w:t>
      </w:r>
      <w:proofErr w:type="gramEnd"/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ударения падают на 1, 3, 5, 7, 9… слоги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дактиль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 xml:space="preserve"> (_/ _ _)</w:t>
      </w:r>
      <w:proofErr w:type="gramEnd"/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ударения на 1, 4, 7, 10, 13…слогах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амфибрахий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 xml:space="preserve"> (_ _/ _)</w:t>
      </w:r>
      <w:proofErr w:type="gramEnd"/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ударения на 2, 5, 8, 11, 14…слогах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анапест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 xml:space="preserve"> (_ _ _/)</w:t>
      </w:r>
      <w:proofErr w:type="gramEnd"/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ударения на 3, 6, 9, 12, 15…слогах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Например: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Я улыбаться перестала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Морозный ветер губы студит.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(А.А. Ахматова)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 _/ _ _/ _ _/ _ _/ _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 _/ _ _/ _ _/ _ _/ _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4-х стопный ямб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Кто сравнится в высшем споре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Красотой с тобой.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(К. Бальмонт)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_/ _ _/ _ _/ _ _/ _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_/ _ _/ _ _/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вольный хорей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Целый год ты со мной не разлучен,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И как прежде и весел и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юн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>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(А.А. Ахматова)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 _ _/ _ _ _/ _ _ _/ _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 _ _/ _ _ _/ _ _ _/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3-х стопный анапест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Зачем притворяешься ты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То ветром, то камнем, то птицей?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 _/ _ _ _/ _ _ _/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 _/ _ _ _/ _ _ _/ _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3-х стопный амфибрахий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В рабстве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спасенное</w:t>
      </w:r>
      <w:proofErr w:type="gramEnd"/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Сердце свободное.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(Н.А. Некрасов)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_/ _ _ _/ _ _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_/ _ _ _/ _ _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2-х стопный дактиль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301463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Вольным стихом </w:t>
      </w:r>
      <w:r w:rsidR="0008083A" w:rsidRPr="0008083A">
        <w:rPr>
          <w:rFonts w:ascii="Times New Roman" w:hAnsi="Times New Roman" w:cs="Times New Roman"/>
          <w:sz w:val="24"/>
          <w:szCs w:val="24"/>
        </w:rPr>
        <w:t>называется сочетание стихов с различным количеством стоп в них.</w:t>
      </w:r>
    </w:p>
    <w:p w:rsidR="0008083A" w:rsidRPr="0008083A" w:rsidRDefault="0008083A" w:rsidP="0030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301463" w:rsidP="00301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Свободным стихом </w:t>
      </w:r>
      <w:r w:rsidR="0008083A" w:rsidRPr="0008083A">
        <w:rPr>
          <w:rFonts w:ascii="Times New Roman" w:hAnsi="Times New Roman" w:cs="Times New Roman"/>
          <w:sz w:val="24"/>
          <w:szCs w:val="24"/>
        </w:rPr>
        <w:t>называется сочетание стихов, написанных разными стопами, размерами.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301463" w:rsidRDefault="0008083A" w:rsidP="0008083A">
      <w:pPr>
        <w:rPr>
          <w:rFonts w:ascii="Times New Roman" w:hAnsi="Times New Roman" w:cs="Times New Roman"/>
          <w:b/>
          <w:sz w:val="24"/>
          <w:szCs w:val="24"/>
        </w:rPr>
      </w:pPr>
      <w:r w:rsidRPr="00301463">
        <w:rPr>
          <w:rFonts w:ascii="Times New Roman" w:hAnsi="Times New Roman" w:cs="Times New Roman"/>
          <w:b/>
          <w:sz w:val="24"/>
          <w:szCs w:val="24"/>
        </w:rPr>
        <w:t>Алгоритм определения стихотворного размера: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Разбейте все слова в строке на слоги.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Проскандируйте и поставьте ударения.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 xml:space="preserve">Посчитайте, через какое количество безударных слогов повторяется </w:t>
      </w:r>
      <w:proofErr w:type="gramStart"/>
      <w:r w:rsidRPr="0008083A">
        <w:rPr>
          <w:rFonts w:ascii="Times New Roman" w:hAnsi="Times New Roman" w:cs="Times New Roman"/>
          <w:sz w:val="24"/>
          <w:szCs w:val="24"/>
        </w:rPr>
        <w:t>ударный</w:t>
      </w:r>
      <w:proofErr w:type="gramEnd"/>
      <w:r w:rsidRPr="0008083A">
        <w:rPr>
          <w:rFonts w:ascii="Times New Roman" w:hAnsi="Times New Roman" w:cs="Times New Roman"/>
          <w:sz w:val="24"/>
          <w:szCs w:val="24"/>
        </w:rPr>
        <w:t>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Определите стопу, включив в нее ударный слог и прилегающий к нему безударный.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Посчитайте количество стоп.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442C3B" w:rsidP="00080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стопе 2 слога, это д</w:t>
      </w:r>
      <w:r w:rsidR="0008083A" w:rsidRPr="0008083A">
        <w:rPr>
          <w:rFonts w:ascii="Times New Roman" w:hAnsi="Times New Roman" w:cs="Times New Roman"/>
          <w:sz w:val="24"/>
          <w:szCs w:val="24"/>
        </w:rPr>
        <w:t>вусложный размер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442C3B" w:rsidP="00080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3 слога - т</w:t>
      </w:r>
      <w:r w:rsidR="0008083A" w:rsidRPr="0008083A">
        <w:rPr>
          <w:rFonts w:ascii="Times New Roman" w:hAnsi="Times New Roman" w:cs="Times New Roman"/>
          <w:sz w:val="24"/>
          <w:szCs w:val="24"/>
        </w:rPr>
        <w:t>рехсложный размер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442C3B" w:rsidRDefault="00442C3B" w:rsidP="00080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Двусложные размеры:</w:t>
      </w:r>
    </w:p>
    <w:p w:rsidR="00442C3B" w:rsidRDefault="00442C3B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ямб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хорей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442C3B" w:rsidRDefault="00442C3B" w:rsidP="00080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Трехсложные размеры:</w:t>
      </w:r>
    </w:p>
    <w:p w:rsidR="00442C3B" w:rsidRDefault="00442C3B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дактиль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амфибрахий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  <w:r w:rsidRPr="0008083A">
        <w:rPr>
          <w:rFonts w:ascii="Times New Roman" w:hAnsi="Times New Roman" w:cs="Times New Roman"/>
          <w:sz w:val="24"/>
          <w:szCs w:val="24"/>
        </w:rPr>
        <w:t>анапест</w:t>
      </w: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08083A" w:rsidRPr="0008083A" w:rsidRDefault="0008083A" w:rsidP="0008083A">
      <w:pPr>
        <w:rPr>
          <w:rFonts w:ascii="Times New Roman" w:hAnsi="Times New Roman" w:cs="Times New Roman"/>
          <w:sz w:val="24"/>
          <w:szCs w:val="24"/>
        </w:rPr>
      </w:pPr>
    </w:p>
    <w:p w:rsidR="009B5DD5" w:rsidRPr="0008083A" w:rsidRDefault="009B5DD5">
      <w:pPr>
        <w:rPr>
          <w:rFonts w:ascii="Times New Roman" w:hAnsi="Times New Roman" w:cs="Times New Roman"/>
          <w:sz w:val="24"/>
          <w:szCs w:val="24"/>
        </w:rPr>
      </w:pPr>
    </w:p>
    <w:sectPr w:rsidR="009B5DD5" w:rsidRPr="0008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3A"/>
    <w:rsid w:val="0008083A"/>
    <w:rsid w:val="00301463"/>
    <w:rsid w:val="00442C3B"/>
    <w:rsid w:val="009857EE"/>
    <w:rsid w:val="009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2</cp:revision>
  <dcterms:created xsi:type="dcterms:W3CDTF">2021-10-08T12:56:00Z</dcterms:created>
  <dcterms:modified xsi:type="dcterms:W3CDTF">2021-10-08T13:31:00Z</dcterms:modified>
</cp:coreProperties>
</file>