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D36" w:rsidRPr="00677565" w:rsidRDefault="00E05D36" w:rsidP="00677565">
      <w:pPr>
        <w:shd w:val="clear" w:color="auto" w:fill="FFFFFF"/>
        <w:spacing w:after="375" w:line="240" w:lineRule="auto"/>
        <w:jc w:val="both"/>
        <w:rPr>
          <w:rFonts w:ascii="Helvetica" w:eastAsia="Times New Roman" w:hAnsi="Helvetica" w:cs="Helvetica"/>
          <w:color w:val="333333"/>
          <w:sz w:val="28"/>
          <w:szCs w:val="28"/>
          <w:lang w:eastAsia="ru-RU"/>
        </w:rPr>
      </w:pPr>
      <w:r w:rsidRPr="00677565">
        <w:rPr>
          <w:rFonts w:ascii="Helvetica" w:eastAsia="Times New Roman" w:hAnsi="Helvetica" w:cs="Helvetica"/>
          <w:color w:val="333333"/>
          <w:sz w:val="28"/>
          <w:szCs w:val="28"/>
          <w:lang w:eastAsia="ru-RU"/>
        </w:rPr>
        <w:t>Приказом Министерства просвещения Российской Федерации от 4 марта 2025 года №171 внесены изменения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года № 458.</w:t>
      </w:r>
    </w:p>
    <w:p w:rsidR="00E05D36" w:rsidRPr="00E05D36" w:rsidRDefault="00E05D36" w:rsidP="00E05D36">
      <w:pPr>
        <w:shd w:val="clear" w:color="auto" w:fill="FFFFFF"/>
        <w:spacing w:after="375" w:line="240" w:lineRule="auto"/>
        <w:rPr>
          <w:rFonts w:ascii="Helvetica" w:eastAsia="Times New Roman" w:hAnsi="Helvetica" w:cs="Helvetica"/>
          <w:color w:val="333333"/>
          <w:sz w:val="24"/>
          <w:szCs w:val="24"/>
          <w:lang w:eastAsia="ru-RU"/>
        </w:rPr>
      </w:pPr>
      <w:r w:rsidRPr="00E05D36">
        <w:rPr>
          <w:rFonts w:ascii="Helvetica" w:eastAsia="Times New Roman" w:hAnsi="Helvetica" w:cs="Helvetica"/>
          <w:color w:val="333333"/>
          <w:sz w:val="24"/>
          <w:szCs w:val="24"/>
          <w:lang w:eastAsia="ru-RU"/>
        </w:rPr>
        <w:t>С 1 апреля 2025 года иностранные граждане и лица без гражданства могут быть приняты в школы при следующих условиях:</w:t>
      </w:r>
    </w:p>
    <w:p w:rsidR="00E05D36" w:rsidRPr="00E05D36" w:rsidRDefault="00E05D36" w:rsidP="00677565">
      <w:pPr>
        <w:numPr>
          <w:ilvl w:val="0"/>
          <w:numId w:val="1"/>
        </w:numPr>
        <w:shd w:val="clear" w:color="auto" w:fill="FFFFFF"/>
        <w:spacing w:before="168" w:after="168" w:line="240" w:lineRule="auto"/>
        <w:ind w:left="240"/>
        <w:jc w:val="both"/>
        <w:rPr>
          <w:rFonts w:ascii="Helvetica" w:eastAsia="Times New Roman" w:hAnsi="Helvetica" w:cs="Helvetica"/>
          <w:color w:val="333333"/>
          <w:sz w:val="24"/>
          <w:szCs w:val="24"/>
          <w:lang w:eastAsia="ru-RU"/>
        </w:rPr>
      </w:pPr>
      <w:r w:rsidRPr="00E05D36">
        <w:rPr>
          <w:rFonts w:ascii="Helvetica" w:eastAsia="Times New Roman" w:hAnsi="Helvetica" w:cs="Helvetica"/>
          <w:color w:val="333333"/>
          <w:sz w:val="24"/>
          <w:szCs w:val="24"/>
          <w:lang w:eastAsia="ru-RU"/>
        </w:rPr>
        <w:t>предъявления документа, подтверждающего законность их нахождения на территории России;</w:t>
      </w:r>
    </w:p>
    <w:p w:rsidR="00E05D36" w:rsidRPr="00E05D36" w:rsidRDefault="00E05D36" w:rsidP="00677565">
      <w:pPr>
        <w:numPr>
          <w:ilvl w:val="0"/>
          <w:numId w:val="1"/>
        </w:numPr>
        <w:shd w:val="clear" w:color="auto" w:fill="FFFFFF"/>
        <w:spacing w:before="168" w:after="168" w:line="240" w:lineRule="auto"/>
        <w:ind w:left="240"/>
        <w:jc w:val="both"/>
        <w:rPr>
          <w:rFonts w:ascii="Helvetica" w:eastAsia="Times New Roman" w:hAnsi="Helvetica" w:cs="Helvetica"/>
          <w:color w:val="333333"/>
          <w:sz w:val="24"/>
          <w:szCs w:val="24"/>
          <w:lang w:eastAsia="ru-RU"/>
        </w:rPr>
      </w:pPr>
      <w:r w:rsidRPr="00E05D36">
        <w:rPr>
          <w:rFonts w:ascii="Helvetica" w:eastAsia="Times New Roman" w:hAnsi="Helvetica" w:cs="Helvetica"/>
          <w:color w:val="333333"/>
          <w:sz w:val="24"/>
          <w:szCs w:val="24"/>
          <w:lang w:eastAsia="ru-RU"/>
        </w:rPr>
        <w:t>успешного прохождения тестирования на знание русского языка, достаточное для освоения образовательных программ.</w:t>
      </w:r>
    </w:p>
    <w:p w:rsidR="00E05D36" w:rsidRPr="00E05D36" w:rsidRDefault="00E05D36" w:rsidP="00677565">
      <w:pPr>
        <w:shd w:val="clear" w:color="auto" w:fill="FFFFFF"/>
        <w:spacing w:after="375" w:line="240" w:lineRule="auto"/>
        <w:jc w:val="both"/>
        <w:rPr>
          <w:rFonts w:ascii="Helvetica" w:eastAsia="Times New Roman" w:hAnsi="Helvetica" w:cs="Helvetica"/>
          <w:color w:val="333333"/>
          <w:sz w:val="24"/>
          <w:szCs w:val="24"/>
          <w:lang w:eastAsia="ru-RU"/>
        </w:rPr>
      </w:pPr>
      <w:r w:rsidRPr="00E05D36">
        <w:rPr>
          <w:rFonts w:ascii="Helvetica" w:eastAsia="Times New Roman" w:hAnsi="Helvetica" w:cs="Helvetica"/>
          <w:color w:val="333333"/>
          <w:sz w:val="24"/>
          <w:szCs w:val="24"/>
          <w:lang w:eastAsia="ru-RU"/>
        </w:rPr>
        <w:t>В порядок приема в школы внесены изменения, согласно которым несоблюдение указанных условий станет причиной отказа в приеме иностранных граждан и лиц без гражданства, за исключением отдельных случаев.</w:t>
      </w:r>
    </w:p>
    <w:p w:rsidR="00E05D36" w:rsidRPr="00E05D36" w:rsidRDefault="00E05D36" w:rsidP="00677565">
      <w:pPr>
        <w:shd w:val="clear" w:color="auto" w:fill="FFFFFF"/>
        <w:spacing w:after="375" w:line="240" w:lineRule="auto"/>
        <w:jc w:val="both"/>
        <w:rPr>
          <w:rFonts w:ascii="Helvetica" w:eastAsia="Times New Roman" w:hAnsi="Helvetica" w:cs="Helvetica"/>
          <w:color w:val="333333"/>
          <w:sz w:val="24"/>
          <w:szCs w:val="24"/>
          <w:lang w:eastAsia="ru-RU"/>
        </w:rPr>
      </w:pPr>
      <w:r w:rsidRPr="00E05D36">
        <w:rPr>
          <w:rFonts w:ascii="Helvetica" w:eastAsia="Times New Roman" w:hAnsi="Helvetica" w:cs="Helvetica"/>
          <w:color w:val="333333"/>
          <w:sz w:val="24"/>
          <w:szCs w:val="24"/>
          <w:lang w:eastAsia="ru-RU"/>
        </w:rPr>
        <w:t>Также уточняется, какие документы представляют родители (законные представители) детей — иностранных граждан.</w:t>
      </w:r>
    </w:p>
    <w:p w:rsidR="00E05D36" w:rsidRPr="00E05D36" w:rsidRDefault="00E05D36" w:rsidP="00677565">
      <w:pPr>
        <w:shd w:val="clear" w:color="auto" w:fill="FFFFFF"/>
        <w:spacing w:after="375" w:line="240" w:lineRule="auto"/>
        <w:jc w:val="both"/>
        <w:rPr>
          <w:rFonts w:ascii="Helvetica" w:eastAsia="Times New Roman" w:hAnsi="Helvetica" w:cs="Helvetica"/>
          <w:color w:val="333333"/>
          <w:sz w:val="24"/>
          <w:szCs w:val="24"/>
          <w:lang w:eastAsia="ru-RU"/>
        </w:rPr>
      </w:pPr>
      <w:r w:rsidRPr="00E05D36">
        <w:rPr>
          <w:rFonts w:ascii="Helvetica" w:eastAsia="Times New Roman" w:hAnsi="Helvetica" w:cs="Helvetica"/>
          <w:color w:val="333333"/>
          <w:sz w:val="24"/>
          <w:szCs w:val="24"/>
          <w:lang w:eastAsia="ru-RU"/>
        </w:rPr>
        <w:t>Приказ вступает в силу с 1 апреля 2025 г. и действует до 1 марта 2026 г.</w:t>
      </w:r>
    </w:p>
    <w:p w:rsidR="00E05D36" w:rsidRPr="00E05D36" w:rsidRDefault="00E05D36" w:rsidP="00677565">
      <w:pPr>
        <w:shd w:val="clear" w:color="auto" w:fill="FFFFFF"/>
        <w:spacing w:after="375" w:line="240" w:lineRule="auto"/>
        <w:jc w:val="both"/>
        <w:rPr>
          <w:rFonts w:ascii="Helvetica" w:eastAsia="Times New Roman" w:hAnsi="Helvetica" w:cs="Helvetica"/>
          <w:color w:val="333333"/>
          <w:sz w:val="24"/>
          <w:szCs w:val="24"/>
          <w:lang w:eastAsia="ru-RU"/>
        </w:rPr>
      </w:pPr>
      <w:r w:rsidRPr="00E05D36">
        <w:rPr>
          <w:rFonts w:ascii="Helvetica" w:eastAsia="Times New Roman" w:hAnsi="Helvetica" w:cs="Helvetica"/>
          <w:color w:val="333333"/>
          <w:sz w:val="24"/>
          <w:szCs w:val="24"/>
          <w:lang w:eastAsia="ru-RU"/>
        </w:rPr>
        <w:t>Прием в образовательные организации иностранных граждан и лиц без гражданства регулируется следующими нормативными документами:</w:t>
      </w:r>
    </w:p>
    <w:p w:rsidR="00E05D36" w:rsidRPr="00E05D36" w:rsidRDefault="00E05D36" w:rsidP="00677565">
      <w:pPr>
        <w:shd w:val="clear" w:color="auto" w:fill="FFFFFF"/>
        <w:spacing w:after="375" w:line="240" w:lineRule="auto"/>
        <w:jc w:val="both"/>
        <w:rPr>
          <w:rFonts w:ascii="Helvetica" w:eastAsia="Times New Roman" w:hAnsi="Helvetica" w:cs="Helvetica"/>
          <w:color w:val="333333"/>
          <w:sz w:val="24"/>
          <w:szCs w:val="24"/>
          <w:lang w:eastAsia="ru-RU"/>
        </w:rPr>
      </w:pPr>
      <w:r w:rsidRPr="00E05D36">
        <w:rPr>
          <w:rFonts w:ascii="Helvetica" w:eastAsia="Times New Roman" w:hAnsi="Helvetica" w:cs="Helvetica"/>
          <w:color w:val="333333"/>
          <w:sz w:val="24"/>
          <w:szCs w:val="24"/>
          <w:lang w:eastAsia="ru-RU"/>
        </w:rPr>
        <w:t>Федеральный Закон от 28.12.2024 № 544-ФЗ «О внесении изменений в статьи 67 и 78 Федерального Закона «Об образовании в Российской Федерации»</w:t>
      </w:r>
    </w:p>
    <w:p w:rsidR="00E05D36" w:rsidRPr="00E05D36" w:rsidRDefault="00E05D36" w:rsidP="00677565">
      <w:pPr>
        <w:shd w:val="clear" w:color="auto" w:fill="FFFFFF"/>
        <w:spacing w:after="375" w:line="240" w:lineRule="auto"/>
        <w:jc w:val="both"/>
        <w:rPr>
          <w:rFonts w:ascii="Helvetica" w:eastAsia="Times New Roman" w:hAnsi="Helvetica" w:cs="Helvetica"/>
          <w:color w:val="333333"/>
          <w:sz w:val="24"/>
          <w:szCs w:val="24"/>
          <w:lang w:eastAsia="ru-RU"/>
        </w:rPr>
      </w:pPr>
      <w:r w:rsidRPr="00E05D36">
        <w:rPr>
          <w:rFonts w:ascii="Helvetica" w:eastAsia="Times New Roman" w:hAnsi="Helvetica" w:cs="Helvetica"/>
          <w:color w:val="333333"/>
          <w:sz w:val="24"/>
          <w:szCs w:val="24"/>
          <w:lang w:eastAsia="ru-RU"/>
        </w:rPr>
        <w:t xml:space="preserve">Приказ </w:t>
      </w:r>
      <w:proofErr w:type="spellStart"/>
      <w:r w:rsidRPr="00E05D36">
        <w:rPr>
          <w:rFonts w:ascii="Helvetica" w:eastAsia="Times New Roman" w:hAnsi="Helvetica" w:cs="Helvetica"/>
          <w:color w:val="333333"/>
          <w:sz w:val="24"/>
          <w:szCs w:val="24"/>
          <w:lang w:eastAsia="ru-RU"/>
        </w:rPr>
        <w:t>Минпросвещения</w:t>
      </w:r>
      <w:proofErr w:type="spellEnd"/>
      <w:r w:rsidRPr="00E05D36">
        <w:rPr>
          <w:rFonts w:ascii="Helvetica" w:eastAsia="Times New Roman" w:hAnsi="Helvetica" w:cs="Helvetica"/>
          <w:color w:val="333333"/>
          <w:sz w:val="24"/>
          <w:szCs w:val="24"/>
          <w:lang w:eastAsia="ru-RU"/>
        </w:rPr>
        <w:t xml:space="preserve">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w:t>
      </w:r>
    </w:p>
    <w:p w:rsidR="00E05D36" w:rsidRPr="00E05D36" w:rsidRDefault="00E05D36" w:rsidP="00677565">
      <w:pPr>
        <w:shd w:val="clear" w:color="auto" w:fill="FFFFFF"/>
        <w:spacing w:after="375" w:line="240" w:lineRule="auto"/>
        <w:jc w:val="both"/>
        <w:rPr>
          <w:rFonts w:ascii="Helvetica" w:eastAsia="Times New Roman" w:hAnsi="Helvetica" w:cs="Helvetica"/>
          <w:color w:val="333333"/>
          <w:sz w:val="24"/>
          <w:szCs w:val="24"/>
          <w:lang w:eastAsia="ru-RU"/>
        </w:rPr>
      </w:pPr>
      <w:r w:rsidRPr="00E05D36">
        <w:rPr>
          <w:rFonts w:ascii="Helvetica" w:eastAsia="Times New Roman" w:hAnsi="Helvetica" w:cs="Helvetica"/>
          <w:color w:val="333333"/>
          <w:sz w:val="24"/>
          <w:szCs w:val="24"/>
          <w:lang w:eastAsia="ru-RU"/>
        </w:rPr>
        <w:t>Приказ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 14.03.2025 № 81552)</w:t>
      </w:r>
    </w:p>
    <w:p w:rsidR="00E05D36" w:rsidRPr="00E05D36" w:rsidRDefault="00E05D36" w:rsidP="00677565">
      <w:pPr>
        <w:shd w:val="clear" w:color="auto" w:fill="FFFFFF"/>
        <w:spacing w:after="375" w:line="240" w:lineRule="auto"/>
        <w:jc w:val="both"/>
        <w:rPr>
          <w:rFonts w:ascii="Helvetica" w:eastAsia="Times New Roman" w:hAnsi="Helvetica" w:cs="Helvetica"/>
          <w:color w:val="333333"/>
          <w:sz w:val="24"/>
          <w:szCs w:val="24"/>
          <w:lang w:eastAsia="ru-RU"/>
        </w:rPr>
      </w:pPr>
      <w:r w:rsidRPr="00E05D36">
        <w:rPr>
          <w:rFonts w:ascii="Helvetica" w:eastAsia="Times New Roman" w:hAnsi="Helvetica" w:cs="Helvetica"/>
          <w:color w:val="333333"/>
          <w:sz w:val="24"/>
          <w:szCs w:val="24"/>
          <w:lang w:eastAsia="ru-RU"/>
        </w:rPr>
        <w:t xml:space="preserve">Приказ </w:t>
      </w:r>
      <w:proofErr w:type="spellStart"/>
      <w:r w:rsidRPr="00E05D36">
        <w:rPr>
          <w:rFonts w:ascii="Helvetica" w:eastAsia="Times New Roman" w:hAnsi="Helvetica" w:cs="Helvetica"/>
          <w:color w:val="333333"/>
          <w:sz w:val="24"/>
          <w:szCs w:val="24"/>
          <w:lang w:eastAsia="ru-RU"/>
        </w:rPr>
        <w:t>Рособрнадзора</w:t>
      </w:r>
      <w:proofErr w:type="spellEnd"/>
      <w:r w:rsidRPr="00E05D36">
        <w:rPr>
          <w:rFonts w:ascii="Helvetica" w:eastAsia="Times New Roman" w:hAnsi="Helvetica" w:cs="Helvetica"/>
          <w:color w:val="333333"/>
          <w:sz w:val="24"/>
          <w:szCs w:val="24"/>
          <w:lang w:eastAsia="ru-RU"/>
        </w:rPr>
        <w:t xml:space="preserve"> от 05.03.2025 N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w:t>
      </w:r>
    </w:p>
    <w:p w:rsidR="008568F5" w:rsidRDefault="006322C5" w:rsidP="008568F5">
      <w:pPr>
        <w:pStyle w:val="1"/>
        <w:spacing w:before="0" w:after="300"/>
        <w:rPr>
          <w:rFonts w:ascii="Helvetica" w:eastAsia="Times New Roman" w:hAnsi="Helvetica" w:cs="Helvetica"/>
          <w:b/>
          <w:bCs/>
          <w:color w:val="428BCA"/>
          <w:sz w:val="28"/>
          <w:szCs w:val="28"/>
          <w:lang w:eastAsia="ru-RU"/>
        </w:rPr>
      </w:pPr>
      <w:hyperlink r:id="rId5" w:history="1">
        <w:r w:rsidR="00E05D36" w:rsidRPr="00E05D36">
          <w:rPr>
            <w:rFonts w:ascii="Helvetica" w:eastAsia="Times New Roman" w:hAnsi="Helvetica" w:cs="Helvetica"/>
            <w:b/>
            <w:bCs/>
            <w:color w:val="428BCA"/>
            <w:sz w:val="28"/>
            <w:szCs w:val="28"/>
            <w:lang w:eastAsia="ru-RU"/>
          </w:rPr>
          <w:t>Подробнее о приёме иностранных граждан в школу</w:t>
        </w:r>
      </w:hyperlink>
      <w:r w:rsidR="008568F5">
        <w:rPr>
          <w:rFonts w:ascii="Helvetica" w:eastAsia="Times New Roman" w:hAnsi="Helvetica" w:cs="Helvetica"/>
          <w:b/>
          <w:bCs/>
          <w:color w:val="428BCA"/>
          <w:sz w:val="28"/>
          <w:szCs w:val="28"/>
          <w:lang w:eastAsia="ru-RU"/>
        </w:rPr>
        <w:t xml:space="preserve">  </w:t>
      </w:r>
    </w:p>
    <w:p w:rsidR="008568F5" w:rsidRPr="008568F5" w:rsidRDefault="008568F5" w:rsidP="008568F5">
      <w:pPr>
        <w:pStyle w:val="1"/>
        <w:spacing w:before="0" w:after="300"/>
        <w:rPr>
          <w:rFonts w:ascii="Helvetica" w:eastAsia="Times New Roman" w:hAnsi="Helvetica" w:cs="Helvetica"/>
          <w:b/>
          <w:bCs/>
          <w:color w:val="333333"/>
          <w:kern w:val="36"/>
          <w:sz w:val="45"/>
          <w:szCs w:val="45"/>
          <w:lang w:eastAsia="ru-RU"/>
        </w:rPr>
      </w:pPr>
      <w:r>
        <w:rPr>
          <w:rFonts w:ascii="Helvetica" w:eastAsia="Times New Roman" w:hAnsi="Helvetica" w:cs="Helvetica"/>
          <w:b/>
          <w:bCs/>
          <w:color w:val="428BCA"/>
          <w:sz w:val="28"/>
          <w:szCs w:val="28"/>
          <w:lang w:eastAsia="ru-RU"/>
        </w:rPr>
        <w:t xml:space="preserve"> </w:t>
      </w:r>
      <w:r w:rsidRPr="008568F5">
        <w:rPr>
          <w:rFonts w:ascii="Helvetica" w:eastAsia="Times New Roman" w:hAnsi="Helvetica" w:cs="Helvetica"/>
          <w:b/>
          <w:bCs/>
          <w:color w:val="333333"/>
          <w:kern w:val="36"/>
          <w:sz w:val="45"/>
          <w:szCs w:val="45"/>
          <w:lang w:eastAsia="ru-RU"/>
        </w:rPr>
        <w:t>Приём иностранных граждан</w:t>
      </w:r>
    </w:p>
    <w:p w:rsidR="008568F5" w:rsidRPr="008568F5" w:rsidRDefault="008568F5" w:rsidP="00677565">
      <w:pPr>
        <w:spacing w:after="375" w:line="240" w:lineRule="auto"/>
        <w:jc w:val="both"/>
        <w:rPr>
          <w:rFonts w:ascii="Helvetica" w:eastAsia="Times New Roman" w:hAnsi="Helvetica" w:cs="Helvetica"/>
          <w:color w:val="333333"/>
          <w:sz w:val="24"/>
          <w:szCs w:val="24"/>
          <w:lang w:eastAsia="ru-RU"/>
        </w:rPr>
      </w:pPr>
      <w:r w:rsidRPr="008568F5">
        <w:rPr>
          <w:rFonts w:ascii="Helvetica" w:eastAsia="Times New Roman" w:hAnsi="Helvetica" w:cs="Helvetica"/>
          <w:color w:val="333333"/>
          <w:sz w:val="24"/>
          <w:szCs w:val="24"/>
          <w:lang w:eastAsia="ru-RU"/>
        </w:rPr>
        <w:t>Иностранные граждане и лица без гражданства могут быть приняты в школу при следующих условиях:</w:t>
      </w:r>
    </w:p>
    <w:p w:rsidR="008568F5" w:rsidRPr="008568F5" w:rsidRDefault="008568F5" w:rsidP="00677565">
      <w:pPr>
        <w:numPr>
          <w:ilvl w:val="0"/>
          <w:numId w:val="2"/>
        </w:numPr>
        <w:spacing w:before="168" w:after="168" w:line="240" w:lineRule="auto"/>
        <w:ind w:left="240"/>
        <w:jc w:val="both"/>
        <w:rPr>
          <w:rFonts w:ascii="Helvetica" w:eastAsia="Times New Roman" w:hAnsi="Helvetica" w:cs="Helvetica"/>
          <w:color w:val="333333"/>
          <w:sz w:val="24"/>
          <w:szCs w:val="24"/>
          <w:lang w:eastAsia="ru-RU"/>
        </w:rPr>
      </w:pPr>
      <w:r w:rsidRPr="008568F5">
        <w:rPr>
          <w:rFonts w:ascii="Helvetica" w:eastAsia="Times New Roman" w:hAnsi="Helvetica" w:cs="Helvetica"/>
          <w:color w:val="333333"/>
          <w:sz w:val="24"/>
          <w:szCs w:val="24"/>
          <w:lang w:eastAsia="ru-RU"/>
        </w:rPr>
        <w:t>предъявления документа, подтверждающего законность их нахождения на территории Российской Федерации;</w:t>
      </w:r>
    </w:p>
    <w:p w:rsidR="008568F5" w:rsidRPr="008568F5" w:rsidRDefault="008568F5" w:rsidP="00677565">
      <w:pPr>
        <w:numPr>
          <w:ilvl w:val="0"/>
          <w:numId w:val="2"/>
        </w:numPr>
        <w:spacing w:before="168" w:after="168" w:line="240" w:lineRule="auto"/>
        <w:ind w:left="240"/>
        <w:jc w:val="both"/>
        <w:rPr>
          <w:rFonts w:ascii="Helvetica" w:eastAsia="Times New Roman" w:hAnsi="Helvetica" w:cs="Helvetica"/>
          <w:color w:val="333333"/>
          <w:sz w:val="24"/>
          <w:szCs w:val="24"/>
          <w:lang w:eastAsia="ru-RU"/>
        </w:rPr>
      </w:pPr>
      <w:r w:rsidRPr="008568F5">
        <w:rPr>
          <w:rFonts w:ascii="Helvetica" w:eastAsia="Times New Roman" w:hAnsi="Helvetica" w:cs="Helvetica"/>
          <w:color w:val="333333"/>
          <w:sz w:val="24"/>
          <w:szCs w:val="24"/>
          <w:lang w:eastAsia="ru-RU"/>
        </w:rPr>
        <w:t>успешного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8568F5" w:rsidRPr="008568F5" w:rsidRDefault="008568F5" w:rsidP="00677565">
      <w:pPr>
        <w:spacing w:after="375" w:line="240" w:lineRule="auto"/>
        <w:jc w:val="both"/>
        <w:rPr>
          <w:rFonts w:ascii="Helvetica" w:eastAsia="Times New Roman" w:hAnsi="Helvetica" w:cs="Helvetica"/>
          <w:color w:val="333333"/>
          <w:sz w:val="24"/>
          <w:szCs w:val="24"/>
          <w:lang w:eastAsia="ru-RU"/>
        </w:rPr>
      </w:pPr>
      <w:r w:rsidRPr="008568F5">
        <w:rPr>
          <w:rFonts w:ascii="Helvetica" w:eastAsia="Times New Roman" w:hAnsi="Helvetica" w:cs="Helvetica"/>
          <w:color w:val="333333"/>
          <w:sz w:val="24"/>
          <w:szCs w:val="24"/>
          <w:lang w:eastAsia="ru-RU"/>
        </w:rPr>
        <w:t xml:space="preserve">В приеме в школу может быть </w:t>
      </w:r>
      <w:proofErr w:type="gramStart"/>
      <w:r w:rsidRPr="008568F5">
        <w:rPr>
          <w:rFonts w:ascii="Helvetica" w:eastAsia="Times New Roman" w:hAnsi="Helvetica" w:cs="Helvetica"/>
          <w:color w:val="333333"/>
          <w:sz w:val="24"/>
          <w:szCs w:val="24"/>
          <w:lang w:eastAsia="ru-RU"/>
        </w:rPr>
        <w:t>отказано:</w:t>
      </w:r>
      <w:r w:rsidRPr="008568F5">
        <w:rPr>
          <w:rFonts w:ascii="Helvetica" w:eastAsia="Times New Roman" w:hAnsi="Helvetica" w:cs="Helvetica"/>
          <w:color w:val="333333"/>
          <w:sz w:val="24"/>
          <w:szCs w:val="24"/>
          <w:lang w:eastAsia="ru-RU"/>
        </w:rPr>
        <w:br/>
        <w:t>—</w:t>
      </w:r>
      <w:proofErr w:type="gramEnd"/>
      <w:r w:rsidRPr="008568F5">
        <w:rPr>
          <w:rFonts w:ascii="Helvetica" w:eastAsia="Times New Roman" w:hAnsi="Helvetica" w:cs="Helvetica"/>
          <w:color w:val="333333"/>
          <w:sz w:val="24"/>
          <w:szCs w:val="24"/>
          <w:lang w:eastAsia="ru-RU"/>
        </w:rPr>
        <w:t xml:space="preserve"> по причине отсутствия в ней свободных мест;</w:t>
      </w:r>
      <w:r w:rsidRPr="008568F5">
        <w:rPr>
          <w:rFonts w:ascii="Helvetica" w:eastAsia="Times New Roman" w:hAnsi="Helvetica" w:cs="Helvetica"/>
          <w:color w:val="333333"/>
          <w:sz w:val="24"/>
          <w:szCs w:val="24"/>
          <w:lang w:eastAsia="ru-RU"/>
        </w:rPr>
        <w:br/>
        <w:t>— при невыполнении указанных выше условий.</w:t>
      </w:r>
    </w:p>
    <w:p w:rsidR="008568F5" w:rsidRPr="008568F5" w:rsidRDefault="008568F5" w:rsidP="008568F5">
      <w:pPr>
        <w:spacing w:after="375" w:line="240" w:lineRule="auto"/>
        <w:jc w:val="center"/>
        <w:rPr>
          <w:rFonts w:ascii="Helvetica" w:eastAsia="Times New Roman" w:hAnsi="Helvetica" w:cs="Helvetica"/>
          <w:color w:val="333333"/>
          <w:sz w:val="24"/>
          <w:szCs w:val="24"/>
          <w:lang w:eastAsia="ru-RU"/>
        </w:rPr>
      </w:pPr>
      <w:r w:rsidRPr="008568F5">
        <w:rPr>
          <w:rFonts w:ascii="Helvetica" w:eastAsia="Times New Roman" w:hAnsi="Helvetica" w:cs="Helvetica"/>
          <w:b/>
          <w:bCs/>
          <w:color w:val="333333"/>
          <w:sz w:val="28"/>
          <w:szCs w:val="28"/>
          <w:lang w:eastAsia="ru-RU"/>
        </w:rPr>
        <w:t>Документы, регламентирующие прием иностранных граждан и лиц без гражданства в школу:</w:t>
      </w:r>
      <w:r w:rsidRPr="008568F5">
        <w:rPr>
          <w:rFonts w:ascii="Helvetica" w:eastAsia="Times New Roman" w:hAnsi="Helvetica" w:cs="Helvetica"/>
          <w:b/>
          <w:bCs/>
          <w:color w:val="333333"/>
          <w:sz w:val="27"/>
          <w:szCs w:val="27"/>
          <w:lang w:eastAsia="ru-RU"/>
        </w:rPr>
        <w:t> </w:t>
      </w:r>
    </w:p>
    <w:p w:rsidR="008568F5" w:rsidRPr="008568F5" w:rsidRDefault="008568F5" w:rsidP="008568F5">
      <w:pPr>
        <w:spacing w:after="375" w:line="240" w:lineRule="auto"/>
        <w:rPr>
          <w:rFonts w:ascii="Helvetica" w:eastAsia="Times New Roman" w:hAnsi="Helvetica" w:cs="Helvetica"/>
          <w:color w:val="333333"/>
          <w:sz w:val="24"/>
          <w:szCs w:val="24"/>
          <w:lang w:eastAsia="ru-RU"/>
        </w:rPr>
      </w:pPr>
      <w:r w:rsidRPr="008568F5">
        <w:rPr>
          <w:rFonts w:ascii="Helvetica" w:eastAsia="Times New Roman" w:hAnsi="Helvetica" w:cs="Helvetica"/>
          <w:b/>
          <w:bCs/>
          <w:color w:val="333333"/>
          <w:sz w:val="24"/>
          <w:szCs w:val="24"/>
          <w:lang w:eastAsia="ru-RU"/>
        </w:rPr>
        <w:t>Федеральные документы:</w:t>
      </w:r>
    </w:p>
    <w:p w:rsidR="008568F5" w:rsidRPr="008568F5" w:rsidRDefault="008568F5" w:rsidP="00677565">
      <w:pPr>
        <w:numPr>
          <w:ilvl w:val="0"/>
          <w:numId w:val="3"/>
        </w:numPr>
        <w:spacing w:before="168" w:after="168" w:line="240" w:lineRule="auto"/>
        <w:ind w:left="240"/>
        <w:jc w:val="both"/>
        <w:rPr>
          <w:rFonts w:ascii="Helvetica" w:eastAsia="Times New Roman" w:hAnsi="Helvetica" w:cs="Helvetica"/>
          <w:color w:val="333333"/>
          <w:sz w:val="24"/>
          <w:szCs w:val="24"/>
          <w:lang w:eastAsia="ru-RU"/>
        </w:rPr>
      </w:pPr>
      <w:hyperlink r:id="rId6" w:tgtFrame="_blank" w:history="1">
        <w:r w:rsidRPr="008568F5">
          <w:rPr>
            <w:rFonts w:ascii="Helvetica" w:eastAsia="Times New Roman" w:hAnsi="Helvetica" w:cs="Helvetica"/>
            <w:color w:val="428BCA"/>
            <w:sz w:val="24"/>
            <w:szCs w:val="24"/>
            <w:lang w:eastAsia="ru-RU"/>
          </w:rPr>
          <w:t xml:space="preserve">Приказ Министерства просвещения Российской Федерации от 4 марта 2025 года №171 «О внесении изменений в Порядок приема на обучение по образовательным </w:t>
        </w:r>
        <w:proofErr w:type="gramStart"/>
        <w:r w:rsidRPr="008568F5">
          <w:rPr>
            <w:rFonts w:ascii="Helvetica" w:eastAsia="Times New Roman" w:hAnsi="Helvetica" w:cs="Helvetica"/>
            <w:color w:val="428BCA"/>
            <w:sz w:val="24"/>
            <w:szCs w:val="24"/>
            <w:lang w:eastAsia="ru-RU"/>
          </w:rPr>
          <w:t>программам  начального</w:t>
        </w:r>
        <w:proofErr w:type="gramEnd"/>
        <w:r w:rsidRPr="008568F5">
          <w:rPr>
            <w:rFonts w:ascii="Helvetica" w:eastAsia="Times New Roman" w:hAnsi="Helvetica" w:cs="Helvetica"/>
            <w:color w:val="428BCA"/>
            <w:sz w:val="24"/>
            <w:szCs w:val="24"/>
            <w:lang w:eastAsia="ru-RU"/>
          </w:rPr>
          <w:t xml:space="preserve"> общего, основного общего и среднего общего образования, утвержденный приказом Министерства просвещения Российской Федерации от 2 сентября 2020 г. №458»</w:t>
        </w:r>
      </w:hyperlink>
    </w:p>
    <w:p w:rsidR="008568F5" w:rsidRPr="008568F5" w:rsidRDefault="008568F5" w:rsidP="00677565">
      <w:pPr>
        <w:numPr>
          <w:ilvl w:val="0"/>
          <w:numId w:val="3"/>
        </w:numPr>
        <w:spacing w:before="168" w:after="168" w:line="240" w:lineRule="auto"/>
        <w:ind w:left="240"/>
        <w:jc w:val="both"/>
        <w:rPr>
          <w:rFonts w:ascii="Helvetica" w:eastAsia="Times New Roman" w:hAnsi="Helvetica" w:cs="Helvetica"/>
          <w:color w:val="333333"/>
          <w:sz w:val="24"/>
          <w:szCs w:val="24"/>
          <w:lang w:eastAsia="ru-RU"/>
        </w:rPr>
      </w:pPr>
      <w:hyperlink r:id="rId7" w:tgtFrame="_blank" w:history="1">
        <w:r w:rsidRPr="008568F5">
          <w:rPr>
            <w:rFonts w:ascii="Helvetica" w:eastAsia="Times New Roman" w:hAnsi="Helvetica" w:cs="Helvetica"/>
            <w:color w:val="428BCA"/>
            <w:sz w:val="24"/>
            <w:szCs w:val="24"/>
            <w:lang w:eastAsia="ru-RU"/>
          </w:rPr>
          <w:t>Приказ Министерства просвещения Российской Федерации от 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hyperlink>
    </w:p>
    <w:p w:rsidR="008568F5" w:rsidRPr="008568F5" w:rsidRDefault="008568F5" w:rsidP="00677565">
      <w:pPr>
        <w:numPr>
          <w:ilvl w:val="0"/>
          <w:numId w:val="3"/>
        </w:numPr>
        <w:spacing w:before="168" w:after="168" w:line="240" w:lineRule="auto"/>
        <w:ind w:left="240"/>
        <w:jc w:val="both"/>
        <w:rPr>
          <w:rFonts w:ascii="Helvetica" w:eastAsia="Times New Roman" w:hAnsi="Helvetica" w:cs="Helvetica"/>
          <w:color w:val="333333"/>
          <w:sz w:val="24"/>
          <w:szCs w:val="24"/>
          <w:lang w:eastAsia="ru-RU"/>
        </w:rPr>
      </w:pPr>
      <w:hyperlink r:id="rId8" w:tgtFrame="_blank" w:history="1">
        <w:r w:rsidRPr="008568F5">
          <w:rPr>
            <w:rFonts w:ascii="Helvetica" w:eastAsia="Times New Roman" w:hAnsi="Helvetica" w:cs="Helvetica"/>
            <w:color w:val="428BCA"/>
            <w:sz w:val="24"/>
            <w:szCs w:val="24"/>
            <w:lang w:eastAsia="ru-RU"/>
          </w:rPr>
          <w:t xml:space="preserve">Приказ </w:t>
        </w:r>
        <w:proofErr w:type="spellStart"/>
        <w:r w:rsidRPr="008568F5">
          <w:rPr>
            <w:rFonts w:ascii="Helvetica" w:eastAsia="Times New Roman" w:hAnsi="Helvetica" w:cs="Helvetica"/>
            <w:color w:val="428BCA"/>
            <w:sz w:val="24"/>
            <w:szCs w:val="24"/>
            <w:lang w:eastAsia="ru-RU"/>
          </w:rPr>
          <w:t>Рособрнадзора</w:t>
        </w:r>
        <w:proofErr w:type="spellEnd"/>
        <w:r w:rsidRPr="008568F5">
          <w:rPr>
            <w:rFonts w:ascii="Helvetica" w:eastAsia="Times New Roman" w:hAnsi="Helvetica" w:cs="Helvetica"/>
            <w:color w:val="428BCA"/>
            <w:sz w:val="24"/>
            <w:szCs w:val="24"/>
            <w:lang w:eastAsia="ru-RU"/>
          </w:rPr>
          <w:t xml:space="preserve"> от 5 марта 2025 года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hyperlink>
    </w:p>
    <w:p w:rsidR="008568F5" w:rsidRPr="008568F5" w:rsidRDefault="008568F5" w:rsidP="00677565">
      <w:pPr>
        <w:spacing w:after="375" w:line="240" w:lineRule="auto"/>
        <w:jc w:val="both"/>
        <w:rPr>
          <w:rFonts w:ascii="Helvetica" w:eastAsia="Times New Roman" w:hAnsi="Helvetica" w:cs="Helvetica"/>
          <w:color w:val="333333"/>
          <w:sz w:val="24"/>
          <w:szCs w:val="24"/>
          <w:lang w:eastAsia="ru-RU"/>
        </w:rPr>
      </w:pPr>
      <w:r w:rsidRPr="008568F5">
        <w:rPr>
          <w:rFonts w:ascii="Helvetica" w:eastAsia="Times New Roman" w:hAnsi="Helvetica" w:cs="Helvetica"/>
          <w:b/>
          <w:bCs/>
          <w:color w:val="333333"/>
          <w:sz w:val="24"/>
          <w:szCs w:val="24"/>
          <w:lang w:eastAsia="ru-RU"/>
        </w:rPr>
        <w:t>Региональные документы:</w:t>
      </w:r>
    </w:p>
    <w:p w:rsidR="008568F5" w:rsidRPr="008568F5" w:rsidRDefault="008568F5" w:rsidP="00677565">
      <w:pPr>
        <w:numPr>
          <w:ilvl w:val="0"/>
          <w:numId w:val="4"/>
        </w:numPr>
        <w:spacing w:before="168" w:after="168" w:line="240" w:lineRule="auto"/>
        <w:ind w:left="240"/>
        <w:jc w:val="both"/>
        <w:rPr>
          <w:rFonts w:ascii="Helvetica" w:eastAsia="Times New Roman" w:hAnsi="Helvetica" w:cs="Helvetica"/>
          <w:color w:val="333333"/>
          <w:sz w:val="24"/>
          <w:szCs w:val="24"/>
          <w:lang w:eastAsia="ru-RU"/>
        </w:rPr>
      </w:pPr>
      <w:hyperlink r:id="rId9" w:tgtFrame="_blank" w:history="1">
        <w:r w:rsidRPr="008568F5">
          <w:rPr>
            <w:rFonts w:ascii="Helvetica" w:eastAsia="Times New Roman" w:hAnsi="Helvetica" w:cs="Helvetica"/>
            <w:color w:val="428BCA"/>
            <w:sz w:val="24"/>
            <w:szCs w:val="24"/>
            <w:lang w:eastAsia="ru-RU"/>
          </w:rPr>
          <w:t>Приказ министерства образования и науки Краснодарского края от 24 марта 2025 г. № 373 «Об определении перечня государственных и муниципальных общеобразовательных организаций, расположенных на территории Краснодарского края, для организации и проведения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и расписания в 2025 году»</w:t>
        </w:r>
      </w:hyperlink>
    </w:p>
    <w:p w:rsidR="008568F5" w:rsidRPr="008568F5" w:rsidRDefault="008568F5" w:rsidP="00677565">
      <w:pPr>
        <w:numPr>
          <w:ilvl w:val="0"/>
          <w:numId w:val="4"/>
        </w:numPr>
        <w:spacing w:before="168" w:after="168" w:line="240" w:lineRule="auto"/>
        <w:ind w:left="240"/>
        <w:jc w:val="both"/>
        <w:rPr>
          <w:rFonts w:ascii="Helvetica" w:eastAsia="Times New Roman" w:hAnsi="Helvetica" w:cs="Helvetica"/>
          <w:color w:val="333333"/>
          <w:sz w:val="24"/>
          <w:szCs w:val="24"/>
          <w:lang w:eastAsia="ru-RU"/>
        </w:rPr>
      </w:pPr>
      <w:hyperlink r:id="rId10" w:tgtFrame="_blank" w:history="1">
        <w:r w:rsidRPr="008568F5">
          <w:rPr>
            <w:rFonts w:ascii="Helvetica" w:eastAsia="Times New Roman" w:hAnsi="Helvetica" w:cs="Helvetica"/>
            <w:color w:val="428BCA"/>
            <w:sz w:val="24"/>
            <w:szCs w:val="24"/>
            <w:lang w:eastAsia="ru-RU"/>
          </w:rPr>
          <w:t>Приказ министерства образования и науки Краснодарского края от 24 марта 2025 г. № 374 «О формировании и утверждении состава апелляционных комиссий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hyperlink>
    </w:p>
    <w:p w:rsidR="008568F5" w:rsidRPr="008568F5" w:rsidRDefault="008568F5" w:rsidP="008568F5">
      <w:pPr>
        <w:spacing w:after="375" w:line="240" w:lineRule="auto"/>
        <w:rPr>
          <w:rFonts w:ascii="Helvetica" w:eastAsia="Times New Roman" w:hAnsi="Helvetica" w:cs="Helvetica"/>
          <w:color w:val="333333"/>
          <w:sz w:val="24"/>
          <w:szCs w:val="24"/>
          <w:lang w:eastAsia="ru-RU"/>
        </w:rPr>
      </w:pPr>
      <w:r w:rsidRPr="008568F5">
        <w:rPr>
          <w:rFonts w:ascii="Helvetica" w:eastAsia="Times New Roman" w:hAnsi="Helvetica" w:cs="Helvetica"/>
          <w:color w:val="333333"/>
          <w:sz w:val="24"/>
          <w:szCs w:val="24"/>
          <w:lang w:eastAsia="ru-RU"/>
        </w:rPr>
        <w:t>Горячая линия министерства образования и науки Краснодарского края: +7 (861) 298-25-91</w:t>
      </w:r>
    </w:p>
    <w:p w:rsidR="008568F5" w:rsidRPr="008568F5" w:rsidRDefault="008568F5" w:rsidP="008568F5">
      <w:pPr>
        <w:spacing w:after="375" w:line="240" w:lineRule="auto"/>
        <w:jc w:val="center"/>
        <w:rPr>
          <w:rFonts w:ascii="Helvetica" w:eastAsia="Times New Roman" w:hAnsi="Helvetica" w:cs="Helvetica"/>
          <w:color w:val="333333"/>
          <w:sz w:val="24"/>
          <w:szCs w:val="24"/>
          <w:lang w:eastAsia="ru-RU"/>
        </w:rPr>
      </w:pPr>
      <w:r w:rsidRPr="008568F5">
        <w:rPr>
          <w:rFonts w:ascii="Helvetica" w:eastAsia="Times New Roman" w:hAnsi="Helvetica" w:cs="Helvetica"/>
          <w:b/>
          <w:bCs/>
          <w:color w:val="333333"/>
          <w:sz w:val="28"/>
          <w:szCs w:val="28"/>
          <w:lang w:eastAsia="ru-RU"/>
        </w:rPr>
        <w:t>Подробнее о приеме иностранных граждан и лиц без гражданства в школу:</w:t>
      </w:r>
      <w:r w:rsidRPr="008568F5">
        <w:rPr>
          <w:rFonts w:ascii="Helvetica" w:eastAsia="Times New Roman" w:hAnsi="Helvetica" w:cs="Helvetica"/>
          <w:b/>
          <w:bCs/>
          <w:color w:val="333333"/>
          <w:sz w:val="27"/>
          <w:szCs w:val="27"/>
          <w:lang w:eastAsia="ru-RU"/>
        </w:rPr>
        <w:t> </w:t>
      </w:r>
    </w:p>
    <w:p w:rsidR="008568F5" w:rsidRPr="008568F5" w:rsidRDefault="008568F5" w:rsidP="00677565">
      <w:pPr>
        <w:spacing w:after="375" w:line="240" w:lineRule="auto"/>
        <w:jc w:val="both"/>
        <w:rPr>
          <w:rFonts w:ascii="Helvetica" w:eastAsia="Times New Roman" w:hAnsi="Helvetica" w:cs="Helvetica"/>
          <w:color w:val="333333"/>
          <w:sz w:val="24"/>
          <w:szCs w:val="24"/>
          <w:lang w:eastAsia="ru-RU"/>
        </w:rPr>
      </w:pPr>
      <w:r w:rsidRPr="008568F5">
        <w:rPr>
          <w:rFonts w:ascii="Helvetica" w:eastAsia="Times New Roman" w:hAnsi="Helvetica" w:cs="Helvetica"/>
          <w:color w:val="333333"/>
          <w:sz w:val="24"/>
          <w:szCs w:val="24"/>
          <w:lang w:eastAsia="ru-RU"/>
        </w:rPr>
        <w:t>Прием в школу осуществляется по личному заявлению родителя (родителей) (законного (законных) представителя (представителей)) ребенка.</w:t>
      </w:r>
    </w:p>
    <w:p w:rsidR="008568F5" w:rsidRPr="008568F5" w:rsidRDefault="008568F5" w:rsidP="00677565">
      <w:pPr>
        <w:spacing w:after="375" w:line="240" w:lineRule="auto"/>
        <w:jc w:val="both"/>
        <w:rPr>
          <w:rFonts w:ascii="Helvetica" w:eastAsia="Times New Roman" w:hAnsi="Helvetica" w:cs="Helvetica"/>
          <w:color w:val="333333"/>
          <w:sz w:val="24"/>
          <w:szCs w:val="24"/>
          <w:lang w:eastAsia="ru-RU"/>
        </w:rPr>
      </w:pPr>
      <w:r w:rsidRPr="008568F5">
        <w:rPr>
          <w:rFonts w:ascii="Helvetica" w:eastAsia="Times New Roman" w:hAnsi="Helvetica" w:cs="Helvetica"/>
          <w:b/>
          <w:bCs/>
          <w:color w:val="333333"/>
          <w:sz w:val="24"/>
          <w:szCs w:val="24"/>
          <w:lang w:eastAsia="ru-RU"/>
        </w:rPr>
        <w:t>Заявление о приеме на обучение и требуемые документы для приема на обучение подаются одним из следующих способов:</w:t>
      </w:r>
      <w:r w:rsidRPr="008568F5">
        <w:rPr>
          <w:rFonts w:ascii="Helvetica" w:eastAsia="Times New Roman" w:hAnsi="Helvetica" w:cs="Helvetica"/>
          <w:color w:val="333333"/>
          <w:sz w:val="24"/>
          <w:szCs w:val="24"/>
          <w:lang w:eastAsia="ru-RU"/>
        </w:rPr>
        <w:br/>
        <w:t>— в электронной форме посредством федеральной государственной информационной системы «Единый портал государственных и муниципальных услуг (функций)» (ЕПГУ);</w:t>
      </w:r>
      <w:r w:rsidRPr="008568F5">
        <w:rPr>
          <w:rFonts w:ascii="Helvetica" w:eastAsia="Times New Roman" w:hAnsi="Helvetica" w:cs="Helvetica"/>
          <w:color w:val="333333"/>
          <w:sz w:val="24"/>
          <w:szCs w:val="24"/>
          <w:lang w:eastAsia="ru-RU"/>
        </w:rPr>
        <w:b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r w:rsidRPr="008568F5">
        <w:rPr>
          <w:rFonts w:ascii="Helvetica" w:eastAsia="Times New Roman" w:hAnsi="Helvetica" w:cs="Helvetica"/>
          <w:color w:val="333333"/>
          <w:sz w:val="24"/>
          <w:szCs w:val="24"/>
          <w:lang w:eastAsia="ru-RU"/>
        </w:rPr>
        <w:br/>
        <w:t>— через операторов почтовой связи общего пользования заказным письмом с уведомлением о вручении.</w:t>
      </w:r>
    </w:p>
    <w:p w:rsidR="008568F5" w:rsidRPr="008568F5" w:rsidRDefault="008568F5" w:rsidP="00677565">
      <w:pPr>
        <w:spacing w:after="375" w:line="240" w:lineRule="auto"/>
        <w:jc w:val="both"/>
        <w:rPr>
          <w:rFonts w:ascii="Helvetica" w:eastAsia="Times New Roman" w:hAnsi="Helvetica" w:cs="Helvetica"/>
          <w:color w:val="333333"/>
          <w:sz w:val="24"/>
          <w:szCs w:val="24"/>
          <w:lang w:eastAsia="ru-RU"/>
        </w:rPr>
      </w:pPr>
      <w:r w:rsidRPr="008568F5">
        <w:rPr>
          <w:rFonts w:ascii="Helvetica" w:eastAsia="Times New Roman" w:hAnsi="Helvetica" w:cs="Helvetica"/>
          <w:b/>
          <w:bCs/>
          <w:color w:val="333333"/>
          <w:sz w:val="24"/>
          <w:szCs w:val="24"/>
          <w:lang w:eastAsia="ru-RU"/>
        </w:rPr>
        <w:t>Для приема родитель(и) (законный(</w:t>
      </w:r>
      <w:proofErr w:type="spellStart"/>
      <w:r w:rsidRPr="008568F5">
        <w:rPr>
          <w:rFonts w:ascii="Helvetica" w:eastAsia="Times New Roman" w:hAnsi="Helvetica" w:cs="Helvetica"/>
          <w:b/>
          <w:bCs/>
          <w:color w:val="333333"/>
          <w:sz w:val="24"/>
          <w:szCs w:val="24"/>
          <w:lang w:eastAsia="ru-RU"/>
        </w:rPr>
        <w:t>ые</w:t>
      </w:r>
      <w:proofErr w:type="spellEnd"/>
      <w:r w:rsidRPr="008568F5">
        <w:rPr>
          <w:rFonts w:ascii="Helvetica" w:eastAsia="Times New Roman" w:hAnsi="Helvetica" w:cs="Helvetica"/>
          <w:b/>
          <w:bCs/>
          <w:color w:val="333333"/>
          <w:sz w:val="24"/>
          <w:szCs w:val="24"/>
          <w:lang w:eastAsia="ru-RU"/>
        </w:rPr>
        <w:t>) представитель(и) ребенка предъявляют следующие документы:</w:t>
      </w:r>
      <w:r w:rsidRPr="008568F5">
        <w:rPr>
          <w:rFonts w:ascii="Helvetica" w:eastAsia="Times New Roman" w:hAnsi="Helvetica" w:cs="Helvetica"/>
          <w:color w:val="333333"/>
          <w:sz w:val="24"/>
          <w:szCs w:val="24"/>
          <w:lang w:eastAsia="ru-RU"/>
        </w:rPr>
        <w:br/>
        <w:t>— копии документов, подтверждающих родство заявителя (заявителей) (или законность представления прав ребенка);</w:t>
      </w:r>
      <w:r w:rsidRPr="008568F5">
        <w:rPr>
          <w:rFonts w:ascii="Helvetica" w:eastAsia="Times New Roman" w:hAnsi="Helvetica" w:cs="Helvetica"/>
          <w:color w:val="333333"/>
          <w:sz w:val="24"/>
          <w:szCs w:val="24"/>
          <w:lang w:eastAsia="ru-RU"/>
        </w:rPr>
        <w:b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8568F5">
        <w:rPr>
          <w:rFonts w:ascii="Helvetica" w:eastAsia="Times New Roman" w:hAnsi="Helvetica" w:cs="Helvetica"/>
          <w:color w:val="333333"/>
          <w:sz w:val="24"/>
          <w:szCs w:val="24"/>
          <w:lang w:eastAsia="ru-RU"/>
        </w:rPr>
        <w:b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8568F5">
        <w:rPr>
          <w:rFonts w:ascii="Helvetica" w:eastAsia="Times New Roman" w:hAnsi="Helvetica" w:cs="Helvetica"/>
          <w:color w:val="333333"/>
          <w:sz w:val="24"/>
          <w:szCs w:val="24"/>
          <w:lang w:eastAsia="ru-RU"/>
        </w:rPr>
        <w:b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r w:rsidRPr="008568F5">
        <w:rPr>
          <w:rFonts w:ascii="Helvetica" w:eastAsia="Times New Roman" w:hAnsi="Helvetica" w:cs="Helvetica"/>
          <w:color w:val="333333"/>
          <w:sz w:val="24"/>
          <w:szCs w:val="24"/>
          <w:lang w:eastAsia="ru-RU"/>
        </w:rPr>
        <w:br/>
      </w:r>
      <w:r w:rsidRPr="008568F5">
        <w:rPr>
          <w:rFonts w:ascii="Helvetica" w:eastAsia="Times New Roman" w:hAnsi="Helvetica" w:cs="Helvetica"/>
          <w:color w:val="333333"/>
          <w:sz w:val="24"/>
          <w:szCs w:val="24"/>
          <w:lang w:eastAsia="ru-RU"/>
        </w:rPr>
        <w:lastRenderedPageBreak/>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8568F5">
        <w:rPr>
          <w:rFonts w:ascii="Helvetica" w:eastAsia="Times New Roman" w:hAnsi="Helvetica" w:cs="Helvetica"/>
          <w:color w:val="333333"/>
          <w:sz w:val="24"/>
          <w:szCs w:val="24"/>
          <w:lang w:eastAsia="ru-RU"/>
        </w:rPr>
        <w:b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r w:rsidRPr="008568F5">
        <w:rPr>
          <w:rFonts w:ascii="Helvetica" w:eastAsia="Times New Roman" w:hAnsi="Helvetica" w:cs="Helvetica"/>
          <w:color w:val="333333"/>
          <w:sz w:val="24"/>
          <w:szCs w:val="24"/>
          <w:lang w:eastAsia="ru-RU"/>
        </w:rPr>
        <w:b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323-ФЭ «Об основах охраны здоровья граждан в Российской Федерации»;</w:t>
      </w:r>
      <w:r w:rsidRPr="008568F5">
        <w:rPr>
          <w:rFonts w:ascii="Helvetica" w:eastAsia="Times New Roman" w:hAnsi="Helvetica" w:cs="Helvetica"/>
          <w:color w:val="333333"/>
          <w:sz w:val="24"/>
          <w:szCs w:val="24"/>
          <w:lang w:eastAsia="ru-RU"/>
        </w:rPr>
        <w:br/>
        <w:t>— копии документов, подтверждающих осуществление родителем (законным представителем) трудовой деятельности (при наличии).</w:t>
      </w:r>
    </w:p>
    <w:p w:rsidR="008568F5" w:rsidRPr="008568F5" w:rsidRDefault="008568F5" w:rsidP="00677565">
      <w:pPr>
        <w:spacing w:after="375" w:line="240" w:lineRule="auto"/>
        <w:jc w:val="both"/>
        <w:rPr>
          <w:rFonts w:ascii="Helvetica" w:eastAsia="Times New Roman" w:hAnsi="Helvetica" w:cs="Helvetica"/>
          <w:color w:val="333333"/>
          <w:sz w:val="24"/>
          <w:szCs w:val="24"/>
          <w:lang w:eastAsia="ru-RU"/>
        </w:rPr>
      </w:pPr>
      <w:r w:rsidRPr="008568F5">
        <w:rPr>
          <w:rFonts w:ascii="Helvetica" w:eastAsia="Times New Roman" w:hAnsi="Helvetica" w:cs="Helvetica"/>
          <w:color w:val="333333"/>
          <w:sz w:val="24"/>
          <w:szCs w:val="24"/>
          <w:lang w:eastAsia="ru-RU"/>
        </w:rPr>
        <w:t>Все документы представляются на русском языке или вместе с заверенным в установленном порядке переводом на русский язык.</w:t>
      </w:r>
    </w:p>
    <w:p w:rsidR="008568F5" w:rsidRPr="008568F5" w:rsidRDefault="008568F5" w:rsidP="00677565">
      <w:pPr>
        <w:spacing w:after="375" w:line="240" w:lineRule="auto"/>
        <w:jc w:val="both"/>
        <w:rPr>
          <w:rFonts w:ascii="Helvetica" w:eastAsia="Times New Roman" w:hAnsi="Helvetica" w:cs="Helvetica"/>
          <w:color w:val="333333"/>
          <w:sz w:val="24"/>
          <w:szCs w:val="24"/>
          <w:lang w:eastAsia="ru-RU"/>
        </w:rPr>
      </w:pPr>
      <w:r w:rsidRPr="008568F5">
        <w:rPr>
          <w:rFonts w:ascii="Helvetica" w:eastAsia="Times New Roman" w:hAnsi="Helvetica" w:cs="Helvetica"/>
          <w:color w:val="333333"/>
          <w:sz w:val="24"/>
          <w:szCs w:val="24"/>
          <w:lang w:eastAsia="ru-RU"/>
        </w:rPr>
        <w:t>В случае представления неполного комплекта документов заявление не рассматривается.</w:t>
      </w:r>
    </w:p>
    <w:p w:rsidR="008568F5" w:rsidRPr="008568F5" w:rsidRDefault="008568F5" w:rsidP="00677565">
      <w:pPr>
        <w:spacing w:after="375" w:line="240" w:lineRule="auto"/>
        <w:jc w:val="both"/>
        <w:rPr>
          <w:rFonts w:ascii="Helvetica" w:eastAsia="Times New Roman" w:hAnsi="Helvetica" w:cs="Helvetica"/>
          <w:color w:val="333333"/>
          <w:sz w:val="24"/>
          <w:szCs w:val="24"/>
          <w:lang w:eastAsia="ru-RU"/>
        </w:rPr>
      </w:pPr>
      <w:r w:rsidRPr="008568F5">
        <w:rPr>
          <w:rFonts w:ascii="Helvetica" w:eastAsia="Times New Roman" w:hAnsi="Helvetica" w:cs="Helvetica"/>
          <w:color w:val="333333"/>
          <w:sz w:val="24"/>
          <w:szCs w:val="24"/>
          <w:lang w:eastAsia="ru-RU"/>
        </w:rPr>
        <w:t>В случае представления полного комплекта документов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в государственные (муниципальные) органы и организации.</w:t>
      </w:r>
    </w:p>
    <w:p w:rsidR="008568F5" w:rsidRPr="008568F5" w:rsidRDefault="008568F5" w:rsidP="00677565">
      <w:pPr>
        <w:spacing w:after="375" w:line="240" w:lineRule="auto"/>
        <w:jc w:val="both"/>
        <w:rPr>
          <w:rFonts w:ascii="Helvetica" w:eastAsia="Times New Roman" w:hAnsi="Helvetica" w:cs="Helvetica"/>
          <w:color w:val="333333"/>
          <w:sz w:val="24"/>
          <w:szCs w:val="24"/>
          <w:lang w:eastAsia="ru-RU"/>
        </w:rPr>
      </w:pPr>
      <w:r w:rsidRPr="008568F5">
        <w:rPr>
          <w:rFonts w:ascii="Helvetica" w:eastAsia="Times New Roman" w:hAnsi="Helvetica" w:cs="Helvetica"/>
          <w:color w:val="333333"/>
          <w:sz w:val="24"/>
          <w:szCs w:val="24"/>
          <w:lang w:eastAsia="ru-RU"/>
        </w:rPr>
        <w:t>После подтверждения достоверности документов ребенок направляется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r w:rsidR="00677565">
        <w:rPr>
          <w:rFonts w:ascii="Helvetica" w:eastAsia="Times New Roman" w:hAnsi="Helvetica" w:cs="Helvetica"/>
          <w:color w:val="333333"/>
          <w:sz w:val="24"/>
          <w:szCs w:val="24"/>
          <w:lang w:eastAsia="ru-RU"/>
        </w:rPr>
        <w:t xml:space="preserve">  </w:t>
      </w:r>
      <w:r w:rsidRPr="008568F5">
        <w:rPr>
          <w:rFonts w:ascii="Helvetica" w:eastAsia="Times New Roman" w:hAnsi="Helvetica" w:cs="Helvetica"/>
          <w:color w:val="333333"/>
          <w:sz w:val="24"/>
          <w:szCs w:val="24"/>
          <w:lang w:eastAsia="ru-RU"/>
        </w:rPr>
        <w:t>В случае успешного прохождения тестирования ребенок зачисляется в школу.</w:t>
      </w:r>
      <w:r w:rsidR="00677565">
        <w:rPr>
          <w:rFonts w:ascii="Helvetica" w:eastAsia="Times New Roman" w:hAnsi="Helvetica" w:cs="Helvetica"/>
          <w:color w:val="333333"/>
          <w:sz w:val="24"/>
          <w:szCs w:val="24"/>
          <w:lang w:eastAsia="ru-RU"/>
        </w:rPr>
        <w:t xml:space="preserve"> </w:t>
      </w:r>
      <w:r w:rsidRPr="008568F5">
        <w:rPr>
          <w:rFonts w:ascii="Helvetica" w:eastAsia="Times New Roman" w:hAnsi="Helvetica" w:cs="Helvetica"/>
          <w:color w:val="333333"/>
          <w:sz w:val="24"/>
          <w:szCs w:val="24"/>
          <w:lang w:eastAsia="ru-RU"/>
        </w:rPr>
        <w:t>Если тестирование не пройдено, то иностранный гражданин вправе повторно пройти тестирование не ранее чем через 3 месяца.</w:t>
      </w:r>
      <w:bookmarkStart w:id="0" w:name="_GoBack"/>
      <w:bookmarkEnd w:id="0"/>
    </w:p>
    <w:sectPr w:rsidR="008568F5" w:rsidRPr="00856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121E8"/>
    <w:multiLevelType w:val="multilevel"/>
    <w:tmpl w:val="E6E2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75F29"/>
    <w:multiLevelType w:val="multilevel"/>
    <w:tmpl w:val="FFF8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FB1BFD"/>
    <w:multiLevelType w:val="multilevel"/>
    <w:tmpl w:val="E0FCA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AF7EFC"/>
    <w:multiLevelType w:val="multilevel"/>
    <w:tmpl w:val="9808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6118A9"/>
    <w:multiLevelType w:val="multilevel"/>
    <w:tmpl w:val="6246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85"/>
    <w:rsid w:val="00565FE8"/>
    <w:rsid w:val="006322C5"/>
    <w:rsid w:val="00677565"/>
    <w:rsid w:val="00732685"/>
    <w:rsid w:val="008568F5"/>
    <w:rsid w:val="00E05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A82B0-BA9B-4C53-8155-CE9CF986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68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8F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30355">
      <w:bodyDiv w:val="1"/>
      <w:marLeft w:val="0"/>
      <w:marRight w:val="0"/>
      <w:marTop w:val="0"/>
      <w:marBottom w:val="0"/>
      <w:divBdr>
        <w:top w:val="none" w:sz="0" w:space="0" w:color="auto"/>
        <w:left w:val="none" w:sz="0" w:space="0" w:color="auto"/>
        <w:bottom w:val="none" w:sz="0" w:space="0" w:color="auto"/>
        <w:right w:val="none" w:sz="0" w:space="0" w:color="auto"/>
      </w:divBdr>
    </w:div>
    <w:div w:id="1648052599">
      <w:bodyDiv w:val="1"/>
      <w:marLeft w:val="0"/>
      <w:marRight w:val="0"/>
      <w:marTop w:val="0"/>
      <w:marBottom w:val="0"/>
      <w:divBdr>
        <w:top w:val="none" w:sz="0" w:space="0" w:color="auto"/>
        <w:left w:val="none" w:sz="0" w:space="0" w:color="auto"/>
        <w:bottom w:val="none" w:sz="0" w:space="0" w:color="auto"/>
        <w:right w:val="none" w:sz="0" w:space="0" w:color="auto"/>
      </w:divBdr>
      <w:divsChild>
        <w:div w:id="1114447490">
          <w:marLeft w:val="0"/>
          <w:marRight w:val="0"/>
          <w:marTop w:val="0"/>
          <w:marBottom w:val="0"/>
          <w:divBdr>
            <w:top w:val="none" w:sz="0" w:space="0" w:color="auto"/>
            <w:left w:val="none" w:sz="0" w:space="0" w:color="auto"/>
            <w:bottom w:val="none" w:sz="0" w:space="0" w:color="auto"/>
            <w:right w:val="none" w:sz="0" w:space="0" w:color="auto"/>
          </w:divBdr>
          <w:divsChild>
            <w:div w:id="1481844160">
              <w:marLeft w:val="0"/>
              <w:marRight w:val="0"/>
              <w:marTop w:val="0"/>
              <w:marBottom w:val="0"/>
              <w:divBdr>
                <w:top w:val="none" w:sz="0" w:space="0" w:color="auto"/>
                <w:left w:val="none" w:sz="0" w:space="0" w:color="auto"/>
                <w:bottom w:val="none" w:sz="0" w:space="0" w:color="auto"/>
                <w:right w:val="none" w:sz="0" w:space="0" w:color="auto"/>
              </w:divBdr>
              <w:divsChild>
                <w:div w:id="11421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3591">
          <w:marLeft w:val="0"/>
          <w:marRight w:val="0"/>
          <w:marTop w:val="0"/>
          <w:marBottom w:val="525"/>
          <w:divBdr>
            <w:top w:val="none" w:sz="0" w:space="0" w:color="auto"/>
            <w:left w:val="none" w:sz="0" w:space="0" w:color="auto"/>
            <w:bottom w:val="none" w:sz="0" w:space="0" w:color="auto"/>
            <w:right w:val="none" w:sz="0" w:space="0" w:color="auto"/>
          </w:divBdr>
        </w:div>
        <w:div w:id="136806356">
          <w:marLeft w:val="0"/>
          <w:marRight w:val="0"/>
          <w:marTop w:val="0"/>
          <w:marBottom w:val="525"/>
          <w:divBdr>
            <w:top w:val="none" w:sz="0" w:space="0" w:color="auto"/>
            <w:left w:val="none" w:sz="0" w:space="0" w:color="auto"/>
            <w:bottom w:val="none" w:sz="0" w:space="0" w:color="auto"/>
            <w:right w:val="none" w:sz="0" w:space="0" w:color="auto"/>
          </w:divBdr>
          <w:divsChild>
            <w:div w:id="491142906">
              <w:marLeft w:val="0"/>
              <w:marRight w:val="0"/>
              <w:marTop w:val="0"/>
              <w:marBottom w:val="0"/>
              <w:divBdr>
                <w:top w:val="none" w:sz="0" w:space="0" w:color="auto"/>
                <w:left w:val="none" w:sz="0" w:space="0" w:color="auto"/>
                <w:bottom w:val="none" w:sz="0" w:space="0" w:color="auto"/>
                <w:right w:val="none" w:sz="0" w:space="0" w:color="auto"/>
              </w:divBdr>
              <w:divsChild>
                <w:div w:id="1102065648">
                  <w:marLeft w:val="0"/>
                  <w:marRight w:val="0"/>
                  <w:marTop w:val="0"/>
                  <w:marBottom w:val="0"/>
                  <w:divBdr>
                    <w:top w:val="none" w:sz="0" w:space="0" w:color="auto"/>
                    <w:left w:val="none" w:sz="0" w:space="0" w:color="auto"/>
                    <w:bottom w:val="none" w:sz="0" w:space="0" w:color="auto"/>
                    <w:right w:val="none" w:sz="0" w:space="0" w:color="auto"/>
                  </w:divBdr>
                  <w:divsChild>
                    <w:div w:id="1106581697">
                      <w:marLeft w:val="0"/>
                      <w:marRight w:val="0"/>
                      <w:marTop w:val="0"/>
                      <w:marBottom w:val="0"/>
                      <w:divBdr>
                        <w:top w:val="none" w:sz="0" w:space="0" w:color="auto"/>
                        <w:left w:val="none" w:sz="0" w:space="0" w:color="auto"/>
                        <w:bottom w:val="none" w:sz="0" w:space="0" w:color="auto"/>
                        <w:right w:val="none" w:sz="0" w:space="0" w:color="auto"/>
                      </w:divBdr>
                      <w:divsChild>
                        <w:div w:id="816532189">
                          <w:marLeft w:val="0"/>
                          <w:marRight w:val="0"/>
                          <w:marTop w:val="0"/>
                          <w:marBottom w:val="0"/>
                          <w:divBdr>
                            <w:top w:val="none" w:sz="0" w:space="0" w:color="auto"/>
                            <w:left w:val="none" w:sz="0" w:space="0" w:color="auto"/>
                            <w:bottom w:val="none" w:sz="0" w:space="0" w:color="auto"/>
                            <w:right w:val="none" w:sz="0" w:space="0" w:color="auto"/>
                          </w:divBdr>
                          <w:divsChild>
                            <w:div w:id="1252465737">
                              <w:marLeft w:val="0"/>
                              <w:marRight w:val="0"/>
                              <w:marTop w:val="0"/>
                              <w:marBottom w:val="0"/>
                              <w:divBdr>
                                <w:top w:val="none" w:sz="0" w:space="0" w:color="auto"/>
                                <w:left w:val="none" w:sz="0" w:space="0" w:color="auto"/>
                                <w:bottom w:val="none" w:sz="0" w:space="0" w:color="auto"/>
                                <w:right w:val="none" w:sz="0" w:space="0" w:color="auto"/>
                              </w:divBdr>
                              <w:divsChild>
                                <w:div w:id="111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0233">
                          <w:marLeft w:val="0"/>
                          <w:marRight w:val="0"/>
                          <w:marTop w:val="0"/>
                          <w:marBottom w:val="0"/>
                          <w:divBdr>
                            <w:top w:val="none" w:sz="0" w:space="0" w:color="auto"/>
                            <w:left w:val="none" w:sz="0" w:space="0" w:color="auto"/>
                            <w:bottom w:val="none" w:sz="0" w:space="0" w:color="auto"/>
                            <w:right w:val="none" w:sz="0" w:space="0" w:color="auto"/>
                          </w:divBdr>
                          <w:divsChild>
                            <w:div w:id="552425113">
                              <w:marLeft w:val="0"/>
                              <w:marRight w:val="0"/>
                              <w:marTop w:val="0"/>
                              <w:marBottom w:val="360"/>
                              <w:divBdr>
                                <w:top w:val="none" w:sz="0" w:space="0" w:color="auto"/>
                                <w:left w:val="none" w:sz="0" w:space="0" w:color="auto"/>
                                <w:bottom w:val="none" w:sz="0" w:space="0" w:color="auto"/>
                                <w:right w:val="none" w:sz="0" w:space="0" w:color="auto"/>
                              </w:divBdr>
                            </w:div>
                            <w:div w:id="1303341780">
                              <w:marLeft w:val="0"/>
                              <w:marRight w:val="0"/>
                              <w:marTop w:val="0"/>
                              <w:marBottom w:val="0"/>
                              <w:divBdr>
                                <w:top w:val="none" w:sz="0" w:space="0" w:color="auto"/>
                                <w:left w:val="none" w:sz="0" w:space="0" w:color="auto"/>
                                <w:bottom w:val="none" w:sz="0" w:space="0" w:color="auto"/>
                                <w:right w:val="none" w:sz="0" w:space="0" w:color="auto"/>
                              </w:divBdr>
                              <w:divsChild>
                                <w:div w:id="15283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52417">
          <w:marLeft w:val="0"/>
          <w:marRight w:val="0"/>
          <w:marTop w:val="0"/>
          <w:marBottom w:val="525"/>
          <w:divBdr>
            <w:top w:val="none" w:sz="0" w:space="0" w:color="auto"/>
            <w:left w:val="none" w:sz="0" w:space="0" w:color="auto"/>
            <w:bottom w:val="none" w:sz="0" w:space="0" w:color="auto"/>
            <w:right w:val="none" w:sz="0" w:space="0" w:color="auto"/>
          </w:divBdr>
        </w:div>
        <w:div w:id="14503464">
          <w:marLeft w:val="0"/>
          <w:marRight w:val="0"/>
          <w:marTop w:val="0"/>
          <w:marBottom w:val="525"/>
          <w:divBdr>
            <w:top w:val="none" w:sz="0" w:space="0" w:color="auto"/>
            <w:left w:val="none" w:sz="0" w:space="0" w:color="auto"/>
            <w:bottom w:val="none" w:sz="0" w:space="0" w:color="auto"/>
            <w:right w:val="none" w:sz="0" w:space="0" w:color="auto"/>
          </w:divBdr>
          <w:divsChild>
            <w:div w:id="1594819461">
              <w:marLeft w:val="0"/>
              <w:marRight w:val="0"/>
              <w:marTop w:val="0"/>
              <w:marBottom w:val="0"/>
              <w:divBdr>
                <w:top w:val="none" w:sz="0" w:space="0" w:color="auto"/>
                <w:left w:val="none" w:sz="0" w:space="0" w:color="auto"/>
                <w:bottom w:val="none" w:sz="0" w:space="0" w:color="auto"/>
                <w:right w:val="none" w:sz="0" w:space="0" w:color="auto"/>
              </w:divBdr>
            </w:div>
          </w:divsChild>
        </w:div>
        <w:div w:id="96754670">
          <w:marLeft w:val="0"/>
          <w:marRight w:val="0"/>
          <w:marTop w:val="0"/>
          <w:marBottom w:val="525"/>
          <w:divBdr>
            <w:top w:val="none" w:sz="0" w:space="0" w:color="auto"/>
            <w:left w:val="none" w:sz="0" w:space="0" w:color="auto"/>
            <w:bottom w:val="none" w:sz="0" w:space="0" w:color="auto"/>
            <w:right w:val="none" w:sz="0" w:space="0" w:color="auto"/>
          </w:divBdr>
        </w:div>
        <w:div w:id="1067336996">
          <w:marLeft w:val="0"/>
          <w:marRight w:val="0"/>
          <w:marTop w:val="0"/>
          <w:marBottom w:val="525"/>
          <w:divBdr>
            <w:top w:val="none" w:sz="0" w:space="0" w:color="auto"/>
            <w:left w:val="none" w:sz="0" w:space="0" w:color="auto"/>
            <w:bottom w:val="none" w:sz="0" w:space="0" w:color="auto"/>
            <w:right w:val="none" w:sz="0" w:space="0" w:color="auto"/>
          </w:divBdr>
          <w:divsChild>
            <w:div w:id="1726683743">
              <w:marLeft w:val="0"/>
              <w:marRight w:val="0"/>
              <w:marTop w:val="0"/>
              <w:marBottom w:val="0"/>
              <w:divBdr>
                <w:top w:val="none" w:sz="0" w:space="0" w:color="auto"/>
                <w:left w:val="none" w:sz="0" w:space="0" w:color="auto"/>
                <w:bottom w:val="none" w:sz="0" w:space="0" w:color="auto"/>
                <w:right w:val="none" w:sz="0" w:space="0" w:color="auto"/>
              </w:divBdr>
            </w:div>
          </w:divsChild>
        </w:div>
        <w:div w:id="426390499">
          <w:marLeft w:val="0"/>
          <w:marRight w:val="0"/>
          <w:marTop w:val="0"/>
          <w:marBottom w:val="525"/>
          <w:divBdr>
            <w:top w:val="none" w:sz="0" w:space="0" w:color="auto"/>
            <w:left w:val="none" w:sz="0" w:space="0" w:color="auto"/>
            <w:bottom w:val="none" w:sz="0" w:space="0" w:color="auto"/>
            <w:right w:val="none" w:sz="0" w:space="0" w:color="auto"/>
          </w:divBdr>
        </w:div>
        <w:div w:id="905069933">
          <w:marLeft w:val="0"/>
          <w:marRight w:val="0"/>
          <w:marTop w:val="0"/>
          <w:marBottom w:val="525"/>
          <w:divBdr>
            <w:top w:val="none" w:sz="0" w:space="0" w:color="auto"/>
            <w:left w:val="none" w:sz="0" w:space="0" w:color="auto"/>
            <w:bottom w:val="none" w:sz="0" w:space="0" w:color="auto"/>
            <w:right w:val="none" w:sz="0" w:space="0" w:color="auto"/>
          </w:divBdr>
        </w:div>
        <w:div w:id="1566068787">
          <w:marLeft w:val="0"/>
          <w:marRight w:val="0"/>
          <w:marTop w:val="0"/>
          <w:marBottom w:val="525"/>
          <w:divBdr>
            <w:top w:val="none" w:sz="0" w:space="0" w:color="auto"/>
            <w:left w:val="none" w:sz="0" w:space="0" w:color="auto"/>
            <w:bottom w:val="none" w:sz="0" w:space="0" w:color="auto"/>
            <w:right w:val="none" w:sz="0" w:space="0" w:color="auto"/>
          </w:divBdr>
          <w:divsChild>
            <w:div w:id="105538589">
              <w:marLeft w:val="0"/>
              <w:marRight w:val="0"/>
              <w:marTop w:val="0"/>
              <w:marBottom w:val="225"/>
              <w:divBdr>
                <w:top w:val="none" w:sz="0" w:space="0" w:color="auto"/>
                <w:left w:val="none" w:sz="0" w:space="0" w:color="auto"/>
                <w:bottom w:val="single" w:sz="6" w:space="11" w:color="DADADA"/>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gel.ru/wp-content/uploads/2025/04/prikaz-510.pdf" TargetMode="External"/><Relationship Id="rId3" Type="http://schemas.openxmlformats.org/officeDocument/2006/relationships/settings" Target="settings.xml"/><Relationship Id="rId7" Type="http://schemas.openxmlformats.org/officeDocument/2006/relationships/hyperlink" Target="https://uo-gel.ru/wp-content/uploads/2025/04/prikaz-mp-ot-04.03.25-%E2%84%96170-poryadok-testirovaniy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o-gel.ru/wp-content/uploads/2025/04/prikaz-mp-ot-04.03.25-%E2%84%96171-izmenenia_v_poryadok_priema.pdf" TargetMode="External"/><Relationship Id="rId11" Type="http://schemas.openxmlformats.org/officeDocument/2006/relationships/fontTable" Target="fontTable.xml"/><Relationship Id="rId5" Type="http://schemas.openxmlformats.org/officeDocument/2006/relationships/hyperlink" Target="https://uo-gel.ru/obshhee-obrazovanie/priyom-v-shkolu/priyom-inostrannyh-grazhdan/" TargetMode="External"/><Relationship Id="rId10" Type="http://schemas.openxmlformats.org/officeDocument/2006/relationships/hyperlink" Target="https://uo-gel.ru/wp-content/uploads/2025/04/prikaz-374-ot-24.03.2025.pdf" TargetMode="External"/><Relationship Id="rId4" Type="http://schemas.openxmlformats.org/officeDocument/2006/relationships/webSettings" Target="webSettings.xml"/><Relationship Id="rId9" Type="http://schemas.openxmlformats.org/officeDocument/2006/relationships/hyperlink" Target="https://uo-gel.ru/wp-content/uploads/2025/04/prikaz-373-testirovanie-inost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1611</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tuapsesad@outlook.com</dc:creator>
  <cp:keywords/>
  <dc:description/>
  <cp:lastModifiedBy>tuapsesad@outlook.com</cp:lastModifiedBy>
  <cp:revision>4</cp:revision>
  <dcterms:created xsi:type="dcterms:W3CDTF">2025-04-30T08:53:00Z</dcterms:created>
  <dcterms:modified xsi:type="dcterms:W3CDTF">2025-04-30T09:08:00Z</dcterms:modified>
</cp:coreProperties>
</file>