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3457"/>
        <w:gridCol w:w="3850"/>
      </w:tblGrid>
      <w:tr w:rsidR="004945CA">
        <w:trPr>
          <w:trHeight w:val="270"/>
        </w:trPr>
        <w:tc>
          <w:tcPr>
            <w:tcW w:w="3457" w:type="dxa"/>
          </w:tcPr>
          <w:p w:rsidR="004945CA" w:rsidRDefault="004945CA">
            <w:pPr>
              <w:pStyle w:val="TableParagraph"/>
              <w:spacing w:line="25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заседании</w:t>
            </w:r>
            <w:proofErr w:type="gramEnd"/>
          </w:p>
        </w:tc>
        <w:tc>
          <w:tcPr>
            <w:tcW w:w="3850" w:type="dxa"/>
          </w:tcPr>
          <w:p w:rsidR="004945CA" w:rsidRDefault="004945CA" w:rsidP="004945CA">
            <w:pPr>
              <w:pStyle w:val="TableParagraph"/>
              <w:spacing w:line="251" w:lineRule="exact"/>
              <w:ind w:left="12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</w:tc>
      </w:tr>
      <w:tr w:rsidR="004945CA">
        <w:trPr>
          <w:trHeight w:val="823"/>
        </w:trPr>
        <w:tc>
          <w:tcPr>
            <w:tcW w:w="3457" w:type="dxa"/>
          </w:tcPr>
          <w:p w:rsidR="004945CA" w:rsidRDefault="004945CA">
            <w:pPr>
              <w:pStyle w:val="TableParagraph"/>
              <w:spacing w:line="240" w:lineRule="auto"/>
              <w:ind w:left="50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 протокол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30.08.2023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3850" w:type="dxa"/>
          </w:tcPr>
          <w:p w:rsidR="004945CA" w:rsidRDefault="004945CA" w:rsidP="004945CA">
            <w:pPr>
              <w:pStyle w:val="TableParagraph"/>
              <w:spacing w:line="240" w:lineRule="auto"/>
              <w:ind w:left="12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ООШ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39 им. М.М. </w:t>
            </w:r>
            <w:proofErr w:type="spellStart"/>
            <w:r>
              <w:rPr>
                <w:b/>
                <w:sz w:val="24"/>
              </w:rPr>
              <w:t>Шалжияна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4945CA" w:rsidRDefault="004945CA" w:rsidP="004945CA">
            <w:pPr>
              <w:pStyle w:val="TableParagraph"/>
              <w:spacing w:line="240" w:lineRule="auto"/>
              <w:ind w:left="12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с. Садовое</w:t>
            </w:r>
          </w:p>
          <w:p w:rsidR="004945CA" w:rsidRDefault="004945CA" w:rsidP="004945CA">
            <w:pPr>
              <w:pStyle w:val="TableParagraph"/>
              <w:tabs>
                <w:tab w:val="left" w:pos="2161"/>
              </w:tabs>
              <w:spacing w:line="256" w:lineRule="exact"/>
              <w:ind w:left="120"/>
              <w:jc w:val="right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___________</w:t>
            </w:r>
            <w:r w:rsidRPr="004945CA">
              <w:rPr>
                <w:b/>
                <w:sz w:val="24"/>
                <w:u w:val="single"/>
              </w:rPr>
              <w:t>Н.И. Полякова</w:t>
            </w:r>
          </w:p>
        </w:tc>
      </w:tr>
    </w:tbl>
    <w:p w:rsidR="00586FD9" w:rsidRDefault="00586FD9">
      <w:pPr>
        <w:pStyle w:val="a3"/>
        <w:spacing w:before="24"/>
        <w:ind w:left="0" w:right="0"/>
        <w:jc w:val="left"/>
      </w:pPr>
    </w:p>
    <w:p w:rsidR="00586FD9" w:rsidRDefault="006C09CD">
      <w:pPr>
        <w:ind w:left="145"/>
        <w:jc w:val="center"/>
        <w:rPr>
          <w:b/>
          <w:sz w:val="24"/>
        </w:rPr>
      </w:pPr>
      <w:r>
        <w:rPr>
          <w:b/>
          <w:color w:val="1A1A1A"/>
          <w:spacing w:val="-2"/>
          <w:sz w:val="24"/>
        </w:rPr>
        <w:t>ПОЛОЖЕНИЕ</w:t>
      </w:r>
    </w:p>
    <w:p w:rsidR="00586FD9" w:rsidRDefault="004F3082">
      <w:pPr>
        <w:ind w:left="3161" w:right="3013" w:hanging="4"/>
        <w:jc w:val="center"/>
        <w:rPr>
          <w:b/>
          <w:sz w:val="24"/>
        </w:rPr>
      </w:pPr>
      <w:r>
        <w:rPr>
          <w:b/>
          <w:color w:val="1A1A1A"/>
          <w:sz w:val="24"/>
        </w:rPr>
        <w:t>О СРЕДНЕВЗВЕШЕННОЙ ОЦЕНКЕ ОБРАЗОВАТЕЛЬНЫХ</w:t>
      </w:r>
      <w:r>
        <w:rPr>
          <w:b/>
          <w:color w:val="1A1A1A"/>
          <w:spacing w:val="-15"/>
          <w:sz w:val="24"/>
        </w:rPr>
        <w:t xml:space="preserve"> </w:t>
      </w:r>
      <w:r>
        <w:rPr>
          <w:b/>
          <w:color w:val="1A1A1A"/>
          <w:sz w:val="24"/>
        </w:rPr>
        <w:t>ДОСТИЖЕНИЙ</w:t>
      </w:r>
    </w:p>
    <w:p w:rsidR="00586FD9" w:rsidRDefault="004F3082">
      <w:pPr>
        <w:ind w:left="145" w:right="2"/>
        <w:jc w:val="center"/>
        <w:rPr>
          <w:b/>
          <w:sz w:val="24"/>
        </w:rPr>
      </w:pPr>
      <w:r>
        <w:rPr>
          <w:b/>
          <w:color w:val="1A1A1A"/>
          <w:sz w:val="24"/>
        </w:rPr>
        <w:t>ОБУЧАЮЩИХСЯ</w:t>
      </w:r>
      <w:r>
        <w:rPr>
          <w:b/>
          <w:color w:val="1A1A1A"/>
          <w:spacing w:val="-2"/>
          <w:sz w:val="24"/>
        </w:rPr>
        <w:t xml:space="preserve"> </w:t>
      </w:r>
      <w:r w:rsidR="004945CA">
        <w:rPr>
          <w:b/>
          <w:color w:val="1A1A1A"/>
          <w:sz w:val="24"/>
        </w:rPr>
        <w:t>М</w:t>
      </w:r>
      <w:r>
        <w:rPr>
          <w:b/>
          <w:color w:val="1A1A1A"/>
          <w:sz w:val="24"/>
        </w:rPr>
        <w:t>Б</w:t>
      </w:r>
      <w:r w:rsidR="004945CA">
        <w:rPr>
          <w:b/>
          <w:color w:val="1A1A1A"/>
          <w:sz w:val="24"/>
        </w:rPr>
        <w:t>О</w:t>
      </w:r>
      <w:r>
        <w:rPr>
          <w:b/>
          <w:color w:val="1A1A1A"/>
          <w:sz w:val="24"/>
        </w:rPr>
        <w:t>У</w:t>
      </w:r>
      <w:r>
        <w:rPr>
          <w:b/>
          <w:color w:val="1A1A1A"/>
          <w:spacing w:val="-2"/>
          <w:sz w:val="24"/>
        </w:rPr>
        <w:t xml:space="preserve"> </w:t>
      </w:r>
      <w:r w:rsidR="004945CA">
        <w:rPr>
          <w:b/>
          <w:color w:val="1A1A1A"/>
          <w:sz w:val="24"/>
        </w:rPr>
        <w:t>О</w:t>
      </w:r>
      <w:r>
        <w:rPr>
          <w:b/>
          <w:color w:val="1A1A1A"/>
          <w:sz w:val="24"/>
        </w:rPr>
        <w:t>ОШ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№</w:t>
      </w:r>
      <w:r>
        <w:rPr>
          <w:b/>
          <w:color w:val="1A1A1A"/>
          <w:spacing w:val="-2"/>
          <w:sz w:val="24"/>
        </w:rPr>
        <w:t xml:space="preserve"> </w:t>
      </w:r>
      <w:r w:rsidR="004945CA">
        <w:rPr>
          <w:b/>
          <w:color w:val="1A1A1A"/>
          <w:sz w:val="24"/>
        </w:rPr>
        <w:t>39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им.</w:t>
      </w:r>
      <w:r>
        <w:rPr>
          <w:b/>
          <w:color w:val="1A1A1A"/>
          <w:spacing w:val="-4"/>
          <w:sz w:val="24"/>
        </w:rPr>
        <w:t xml:space="preserve"> </w:t>
      </w:r>
      <w:r w:rsidR="004945CA">
        <w:rPr>
          <w:b/>
          <w:color w:val="1A1A1A"/>
          <w:sz w:val="24"/>
        </w:rPr>
        <w:t xml:space="preserve">М.М. </w:t>
      </w:r>
      <w:proofErr w:type="spellStart"/>
      <w:r w:rsidR="004945CA">
        <w:rPr>
          <w:b/>
          <w:color w:val="1A1A1A"/>
          <w:sz w:val="24"/>
        </w:rPr>
        <w:t>Шалжияна</w:t>
      </w:r>
      <w:proofErr w:type="spellEnd"/>
      <w:r w:rsidR="004945CA">
        <w:rPr>
          <w:b/>
          <w:color w:val="1A1A1A"/>
          <w:sz w:val="24"/>
        </w:rPr>
        <w:t xml:space="preserve"> </w:t>
      </w:r>
    </w:p>
    <w:p w:rsidR="00586FD9" w:rsidRDefault="00586FD9">
      <w:pPr>
        <w:pStyle w:val="a3"/>
        <w:ind w:left="0" w:right="0"/>
        <w:jc w:val="left"/>
        <w:rPr>
          <w:b/>
        </w:rPr>
      </w:pPr>
    </w:p>
    <w:p w:rsidR="00586FD9" w:rsidRDefault="004F3082">
      <w:pPr>
        <w:pStyle w:val="a4"/>
        <w:numPr>
          <w:ilvl w:val="0"/>
          <w:numId w:val="4"/>
        </w:numPr>
        <w:tabs>
          <w:tab w:val="left" w:pos="890"/>
        </w:tabs>
        <w:spacing w:line="274" w:lineRule="exact"/>
        <w:jc w:val="both"/>
        <w:rPr>
          <w:b/>
          <w:sz w:val="24"/>
        </w:rPr>
      </w:pPr>
      <w:r>
        <w:rPr>
          <w:b/>
          <w:color w:val="1A1A1A"/>
          <w:sz w:val="24"/>
        </w:rPr>
        <w:t>Общие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pacing w:val="-2"/>
          <w:sz w:val="24"/>
        </w:rPr>
        <w:t>положения</w:t>
      </w:r>
    </w:p>
    <w:p w:rsidR="00586FD9" w:rsidRDefault="004F3082">
      <w:pPr>
        <w:pStyle w:val="a4"/>
        <w:numPr>
          <w:ilvl w:val="1"/>
          <w:numId w:val="4"/>
        </w:numPr>
        <w:tabs>
          <w:tab w:val="left" w:pos="1283"/>
        </w:tabs>
        <w:ind w:right="561" w:firstLine="0"/>
        <w:jc w:val="both"/>
        <w:rPr>
          <w:sz w:val="24"/>
        </w:rPr>
      </w:pPr>
      <w:r>
        <w:rPr>
          <w:color w:val="1A1A1A"/>
          <w:sz w:val="24"/>
        </w:rPr>
        <w:t>Положение о средневзвешенной оценке достижений об</w:t>
      </w:r>
      <w:r w:rsidR="004945CA">
        <w:rPr>
          <w:color w:val="1A1A1A"/>
          <w:sz w:val="24"/>
        </w:rPr>
        <w:t>учающихся (далее - Положение) М</w:t>
      </w:r>
      <w:r>
        <w:rPr>
          <w:color w:val="1A1A1A"/>
          <w:sz w:val="24"/>
        </w:rPr>
        <w:t>Б</w:t>
      </w:r>
      <w:r w:rsidR="004945CA">
        <w:rPr>
          <w:color w:val="1A1A1A"/>
          <w:sz w:val="24"/>
        </w:rPr>
        <w:t xml:space="preserve">ОУ ООШ № 39 им. М.М. </w:t>
      </w:r>
      <w:proofErr w:type="spellStart"/>
      <w:r w:rsidR="004945CA">
        <w:rPr>
          <w:color w:val="1A1A1A"/>
          <w:sz w:val="24"/>
        </w:rPr>
        <w:t>Шалжияна</w:t>
      </w:r>
      <w:proofErr w:type="spellEnd"/>
      <w:r w:rsidR="004945CA">
        <w:rPr>
          <w:color w:val="1A1A1A"/>
          <w:sz w:val="24"/>
        </w:rPr>
        <w:t xml:space="preserve"> с. </w:t>
      </w:r>
      <w:proofErr w:type="gramStart"/>
      <w:r w:rsidR="004945CA">
        <w:rPr>
          <w:color w:val="1A1A1A"/>
          <w:sz w:val="24"/>
        </w:rPr>
        <w:t xml:space="preserve">Садовое </w:t>
      </w:r>
      <w:r>
        <w:rPr>
          <w:color w:val="1A1A1A"/>
          <w:sz w:val="24"/>
        </w:rPr>
        <w:t xml:space="preserve"> (</w:t>
      </w:r>
      <w:proofErr w:type="gramEnd"/>
      <w:r>
        <w:rPr>
          <w:color w:val="1A1A1A"/>
          <w:sz w:val="24"/>
        </w:rPr>
        <w:t>далее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 xml:space="preserve">– образовательная организация) </w:t>
      </w:r>
      <w:r w:rsidR="004945CA">
        <w:rPr>
          <w:color w:val="1A1A1A"/>
          <w:sz w:val="24"/>
        </w:rPr>
        <w:t xml:space="preserve">на </w:t>
      </w:r>
      <w:r>
        <w:rPr>
          <w:color w:val="2D2D2D"/>
          <w:sz w:val="24"/>
        </w:rPr>
        <w:t>основании Федерального Закона «Об образовании в Российской Федерации» от 29.12.2012 года № 273-ФЗ с изменениями от 25 декабря 2023 года, Федеральных государственных образовательных стандартов (ФГОС), Федеральных образовательных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программ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(ФОП),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Письмом</w:t>
      </w:r>
      <w:r>
        <w:rPr>
          <w:color w:val="2D2D2D"/>
          <w:spacing w:val="12"/>
          <w:sz w:val="24"/>
        </w:rPr>
        <w:t xml:space="preserve"> </w:t>
      </w:r>
      <w:proofErr w:type="spellStart"/>
      <w:r>
        <w:rPr>
          <w:color w:val="2D2D2D"/>
          <w:sz w:val="24"/>
        </w:rPr>
        <w:t>Минпросвещения</w:t>
      </w:r>
      <w:proofErr w:type="spellEnd"/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России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13.01.2023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pacing w:val="-4"/>
          <w:sz w:val="24"/>
        </w:rPr>
        <w:t>года</w:t>
      </w:r>
    </w:p>
    <w:p w:rsidR="00586FD9" w:rsidRDefault="004F3082">
      <w:pPr>
        <w:pStyle w:val="a3"/>
        <w:ind w:right="564"/>
      </w:pPr>
      <w:r>
        <w:rPr>
          <w:color w:val="2D2D2D"/>
        </w:rPr>
        <w:t xml:space="preserve">№ 03-49 «Методические рекомендации по системе оценки достижения обучающимися планируемых результатов освоения программ НОО, ООО, СОО», а также Устава организации </w:t>
      </w:r>
      <w:r w:rsidR="004945CA">
        <w:rPr>
          <w:color w:val="1A1A1A"/>
        </w:rPr>
        <w:t xml:space="preserve">МБОУ ООШ № 39 им. М.М. </w:t>
      </w:r>
      <w:proofErr w:type="spellStart"/>
      <w:r w:rsidR="004945CA">
        <w:rPr>
          <w:color w:val="1A1A1A"/>
        </w:rPr>
        <w:t>Шалжияна</w:t>
      </w:r>
      <w:proofErr w:type="spellEnd"/>
      <w:r w:rsidR="004945CA">
        <w:rPr>
          <w:color w:val="1A1A1A"/>
        </w:rPr>
        <w:t xml:space="preserve"> с. Садовое  </w:t>
      </w:r>
    </w:p>
    <w:p w:rsidR="00586FD9" w:rsidRDefault="004F3082">
      <w:pPr>
        <w:pStyle w:val="a4"/>
        <w:numPr>
          <w:ilvl w:val="1"/>
          <w:numId w:val="4"/>
        </w:numPr>
        <w:tabs>
          <w:tab w:val="left" w:pos="1139"/>
        </w:tabs>
        <w:ind w:right="562" w:firstLine="0"/>
        <w:jc w:val="both"/>
        <w:rPr>
          <w:sz w:val="24"/>
        </w:rPr>
      </w:pPr>
      <w:r>
        <w:rPr>
          <w:color w:val="1A1A1A"/>
          <w:sz w:val="24"/>
        </w:rPr>
        <w:t>Положение определяет структуру системы оценивания образовательной деятельности обучающихся, устанавливает единые требования к организации и технологии оценивания, разъясняет правила и порядок текущей и промежуточной аттестации обучающихся.</w:t>
      </w:r>
    </w:p>
    <w:p w:rsidR="00586FD9" w:rsidRDefault="004F3082">
      <w:pPr>
        <w:pStyle w:val="a4"/>
        <w:numPr>
          <w:ilvl w:val="1"/>
          <w:numId w:val="4"/>
        </w:numPr>
        <w:tabs>
          <w:tab w:val="left" w:pos="1216"/>
        </w:tabs>
        <w:ind w:right="561" w:firstLine="0"/>
        <w:jc w:val="both"/>
        <w:rPr>
          <w:sz w:val="24"/>
        </w:rPr>
      </w:pPr>
      <w:r>
        <w:rPr>
          <w:color w:val="1A1A1A"/>
          <w:sz w:val="24"/>
        </w:rPr>
        <w:t xml:space="preserve">Настоящее Положение является локальным актом образовательной организации, принимается Педагогическим советом, имеющим право вносить в него свои изменения и дополнения, и обязательно для исполнения всеми участниками образовательных </w:t>
      </w:r>
      <w:r>
        <w:rPr>
          <w:color w:val="1A1A1A"/>
          <w:spacing w:val="-2"/>
          <w:sz w:val="24"/>
        </w:rPr>
        <w:t>отношений.</w:t>
      </w:r>
    </w:p>
    <w:p w:rsidR="00586FD9" w:rsidRDefault="004F3082">
      <w:pPr>
        <w:pStyle w:val="a4"/>
        <w:numPr>
          <w:ilvl w:val="1"/>
          <w:numId w:val="4"/>
        </w:numPr>
        <w:tabs>
          <w:tab w:val="left" w:pos="1137"/>
        </w:tabs>
        <w:ind w:right="561" w:firstLine="0"/>
        <w:jc w:val="both"/>
        <w:rPr>
          <w:sz w:val="24"/>
        </w:rPr>
      </w:pPr>
      <w:r>
        <w:rPr>
          <w:color w:val="1A1A1A"/>
          <w:sz w:val="24"/>
        </w:rPr>
        <w:t>Целями системы оценки образовательных достижений обучающихся образовательной организации являются: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1019"/>
        </w:tabs>
        <w:spacing w:before="3" w:line="237" w:lineRule="auto"/>
        <w:ind w:right="565" w:firstLine="0"/>
        <w:rPr>
          <w:sz w:val="24"/>
        </w:rPr>
      </w:pPr>
      <w:r>
        <w:rPr>
          <w:color w:val="1A1A1A"/>
          <w:sz w:val="24"/>
        </w:rPr>
        <w:t>стимулирование учебно-познавательной деятельности обучающихся, осуществляя объективное оценивание различных видов работ;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880"/>
        </w:tabs>
        <w:spacing w:before="2"/>
        <w:ind w:left="880" w:hanging="170"/>
        <w:rPr>
          <w:sz w:val="24"/>
        </w:rPr>
      </w:pPr>
      <w:r>
        <w:rPr>
          <w:color w:val="1A1A1A"/>
          <w:sz w:val="24"/>
        </w:rPr>
        <w:t>повышение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качества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изучения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усвоения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материала;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961"/>
        </w:tabs>
        <w:spacing w:before="4" w:line="237" w:lineRule="auto"/>
        <w:ind w:right="563" w:firstLine="0"/>
        <w:rPr>
          <w:sz w:val="24"/>
        </w:rPr>
      </w:pPr>
      <w:r>
        <w:rPr>
          <w:color w:val="1A1A1A"/>
          <w:sz w:val="24"/>
        </w:rPr>
        <w:t>мотивация ученика к системной работе в процессе получения знаний и усвоения учебного материала на протяжении всего учебного года;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940"/>
        </w:tabs>
        <w:spacing w:before="2"/>
        <w:ind w:right="563" w:firstLine="0"/>
        <w:rPr>
          <w:sz w:val="24"/>
        </w:rPr>
      </w:pPr>
      <w:r>
        <w:rPr>
          <w:color w:val="1A1A1A"/>
          <w:sz w:val="24"/>
        </w:rPr>
        <w:t>повышение объективности итоговой отметки, усилив ее зависимость от результатов ежедневной работы на протяжении всего учебного года.</w:t>
      </w:r>
    </w:p>
    <w:p w:rsidR="00586FD9" w:rsidRDefault="004F3082">
      <w:pPr>
        <w:pStyle w:val="a4"/>
        <w:numPr>
          <w:ilvl w:val="1"/>
          <w:numId w:val="4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color w:val="1A1A1A"/>
          <w:sz w:val="24"/>
        </w:rPr>
        <w:t>Задачами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оценочной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системы</w:t>
      </w:r>
      <w:r>
        <w:rPr>
          <w:color w:val="1A1A1A"/>
          <w:spacing w:val="-5"/>
          <w:sz w:val="24"/>
        </w:rPr>
        <w:t xml:space="preserve"> </w:t>
      </w:r>
      <w:proofErr w:type="gramStart"/>
      <w:r>
        <w:rPr>
          <w:color w:val="1A1A1A"/>
          <w:sz w:val="24"/>
        </w:rPr>
        <w:t>образовательных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достижений</w:t>
      </w:r>
      <w:proofErr w:type="gramEnd"/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pacing w:val="-2"/>
          <w:sz w:val="24"/>
        </w:rPr>
        <w:t>являются: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952"/>
        </w:tabs>
        <w:spacing w:before="4" w:line="237" w:lineRule="auto"/>
        <w:ind w:right="561" w:firstLine="0"/>
        <w:rPr>
          <w:sz w:val="24"/>
        </w:rPr>
      </w:pPr>
      <w:r>
        <w:rPr>
          <w:color w:val="1A1A1A"/>
          <w:sz w:val="24"/>
        </w:rPr>
        <w:t>формирование единых критериев оценивания образовательных результатов, знаний, умений и навыков обучающихся и подходов к их измерению;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1069"/>
        </w:tabs>
        <w:spacing w:before="2"/>
        <w:ind w:right="569" w:firstLine="0"/>
        <w:rPr>
          <w:sz w:val="24"/>
        </w:rPr>
      </w:pPr>
      <w:r>
        <w:rPr>
          <w:color w:val="1A1A1A"/>
          <w:sz w:val="24"/>
        </w:rPr>
        <w:t xml:space="preserve">повышение объективности контроля и оценки </w:t>
      </w:r>
      <w:proofErr w:type="gramStart"/>
      <w:r>
        <w:rPr>
          <w:color w:val="1A1A1A"/>
          <w:sz w:val="24"/>
        </w:rPr>
        <w:t>образовательных достижений</w:t>
      </w:r>
      <w:proofErr w:type="gramEnd"/>
      <w:r>
        <w:rPr>
          <w:color w:val="1A1A1A"/>
          <w:sz w:val="24"/>
        </w:rPr>
        <w:t xml:space="preserve"> </w:t>
      </w:r>
      <w:r>
        <w:rPr>
          <w:color w:val="1A1A1A"/>
          <w:spacing w:val="-2"/>
          <w:sz w:val="24"/>
        </w:rPr>
        <w:t>обучающихся;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1016"/>
        </w:tabs>
        <w:spacing w:before="4" w:line="237" w:lineRule="auto"/>
        <w:ind w:right="561" w:firstLine="0"/>
        <w:rPr>
          <w:sz w:val="24"/>
        </w:rPr>
      </w:pPr>
      <w:r>
        <w:rPr>
          <w:color w:val="1A1A1A"/>
          <w:sz w:val="24"/>
        </w:rPr>
        <w:t xml:space="preserve">проведение системного и сравнительного анализа </w:t>
      </w:r>
      <w:proofErr w:type="gramStart"/>
      <w:r>
        <w:rPr>
          <w:color w:val="1A1A1A"/>
          <w:sz w:val="24"/>
        </w:rPr>
        <w:t>образовательных достижений</w:t>
      </w:r>
      <w:proofErr w:type="gramEnd"/>
      <w:r>
        <w:rPr>
          <w:color w:val="1A1A1A"/>
          <w:sz w:val="24"/>
        </w:rPr>
        <w:t xml:space="preserve"> обучающихся и внесения необходимых корректив образовательную деятельность;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908"/>
        </w:tabs>
        <w:spacing w:before="2"/>
        <w:ind w:right="563" w:firstLine="0"/>
        <w:rPr>
          <w:sz w:val="24"/>
        </w:rPr>
      </w:pPr>
      <w:r>
        <w:rPr>
          <w:color w:val="1A1A1A"/>
          <w:sz w:val="24"/>
        </w:rPr>
        <w:t xml:space="preserve">обеспечение условий для самоанализа и самооценки всех участников образовательных </w:t>
      </w:r>
      <w:r>
        <w:rPr>
          <w:color w:val="1A1A1A"/>
          <w:spacing w:val="-2"/>
          <w:sz w:val="24"/>
        </w:rPr>
        <w:t>отношений.</w:t>
      </w:r>
    </w:p>
    <w:p w:rsidR="00586FD9" w:rsidRDefault="004F3082">
      <w:pPr>
        <w:pStyle w:val="a4"/>
        <w:numPr>
          <w:ilvl w:val="1"/>
          <w:numId w:val="4"/>
        </w:numPr>
        <w:tabs>
          <w:tab w:val="left" w:pos="1309"/>
        </w:tabs>
        <w:ind w:right="569" w:firstLine="0"/>
        <w:jc w:val="both"/>
        <w:rPr>
          <w:sz w:val="24"/>
        </w:rPr>
      </w:pPr>
      <w:r>
        <w:rPr>
          <w:color w:val="1A1A1A"/>
          <w:sz w:val="24"/>
        </w:rPr>
        <w:t xml:space="preserve">Принципами построения системы оценивания </w:t>
      </w:r>
      <w:proofErr w:type="gramStart"/>
      <w:r>
        <w:rPr>
          <w:color w:val="1A1A1A"/>
          <w:sz w:val="24"/>
        </w:rPr>
        <w:t>образовательных достижений</w:t>
      </w:r>
      <w:proofErr w:type="gramEnd"/>
      <w:r>
        <w:rPr>
          <w:color w:val="1A1A1A"/>
          <w:sz w:val="24"/>
        </w:rPr>
        <w:t xml:space="preserve"> обучающихся являются: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952"/>
        </w:tabs>
        <w:spacing w:before="4" w:line="237" w:lineRule="auto"/>
        <w:ind w:right="562" w:firstLine="0"/>
        <w:rPr>
          <w:sz w:val="24"/>
        </w:rPr>
      </w:pPr>
      <w:r>
        <w:rPr>
          <w:color w:val="1A1A1A"/>
          <w:sz w:val="24"/>
        </w:rPr>
        <w:t>объективность, достоверность, полнота и системность информации; реалистичность требований, норм и показателей образовательных результатов обучающихся, их социальной и личностной значимости;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880"/>
        </w:tabs>
        <w:spacing w:before="5"/>
        <w:ind w:left="880" w:hanging="170"/>
        <w:rPr>
          <w:sz w:val="24"/>
        </w:rPr>
      </w:pPr>
      <w:r>
        <w:rPr>
          <w:color w:val="1A1A1A"/>
          <w:sz w:val="24"/>
        </w:rPr>
        <w:t>открытость,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прозрачность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процедур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оценивания;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1023"/>
        </w:tabs>
        <w:spacing w:before="4" w:line="237" w:lineRule="auto"/>
        <w:ind w:right="559" w:firstLine="0"/>
        <w:rPr>
          <w:sz w:val="24"/>
        </w:rPr>
      </w:pPr>
      <w:proofErr w:type="spellStart"/>
      <w:r>
        <w:rPr>
          <w:color w:val="1A1A1A"/>
          <w:sz w:val="24"/>
        </w:rPr>
        <w:t>прогностичность</w:t>
      </w:r>
      <w:proofErr w:type="spellEnd"/>
      <w:r>
        <w:rPr>
          <w:color w:val="1A1A1A"/>
          <w:sz w:val="24"/>
        </w:rPr>
        <w:t xml:space="preserve"> полученных данных, позволяющих прогнозировать ожидаемые </w:t>
      </w:r>
      <w:r>
        <w:rPr>
          <w:color w:val="1A1A1A"/>
          <w:spacing w:val="-2"/>
          <w:sz w:val="24"/>
        </w:rPr>
        <w:t>результаты;</w:t>
      </w:r>
    </w:p>
    <w:p w:rsidR="00586FD9" w:rsidRDefault="00586FD9">
      <w:pPr>
        <w:pStyle w:val="a4"/>
        <w:spacing w:line="237" w:lineRule="auto"/>
        <w:rPr>
          <w:sz w:val="24"/>
        </w:rPr>
        <w:sectPr w:rsidR="00586FD9">
          <w:type w:val="continuous"/>
          <w:pgSz w:w="11910" w:h="16840"/>
          <w:pgMar w:top="700" w:right="283" w:bottom="280" w:left="992" w:header="720" w:footer="720" w:gutter="0"/>
          <w:cols w:space="720"/>
        </w:sectPr>
      </w:pPr>
    </w:p>
    <w:p w:rsidR="00586FD9" w:rsidRDefault="004F3082">
      <w:pPr>
        <w:pStyle w:val="a4"/>
        <w:numPr>
          <w:ilvl w:val="2"/>
          <w:numId w:val="4"/>
        </w:numPr>
        <w:tabs>
          <w:tab w:val="left" w:pos="940"/>
        </w:tabs>
        <w:spacing w:before="88"/>
        <w:ind w:right="563" w:firstLine="0"/>
        <w:jc w:val="left"/>
        <w:rPr>
          <w:sz w:val="24"/>
        </w:rPr>
      </w:pPr>
      <w:r>
        <w:rPr>
          <w:color w:val="1A1A1A"/>
          <w:sz w:val="24"/>
        </w:rPr>
        <w:lastRenderedPageBreak/>
        <w:t>доступность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информации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состоянии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образовательной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деятельности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различных групп участников образовательных результатов;</w:t>
      </w:r>
    </w:p>
    <w:p w:rsidR="00586FD9" w:rsidRDefault="004F3082">
      <w:pPr>
        <w:pStyle w:val="a4"/>
        <w:numPr>
          <w:ilvl w:val="2"/>
          <w:numId w:val="4"/>
        </w:numPr>
        <w:tabs>
          <w:tab w:val="left" w:pos="880"/>
        </w:tabs>
        <w:spacing w:before="2" w:line="294" w:lineRule="exact"/>
        <w:ind w:left="880" w:hanging="170"/>
        <w:jc w:val="left"/>
        <w:rPr>
          <w:sz w:val="24"/>
        </w:rPr>
      </w:pPr>
      <w:r>
        <w:rPr>
          <w:color w:val="1A1A1A"/>
          <w:sz w:val="24"/>
        </w:rPr>
        <w:t>соблюдение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морально-этических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норм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проведении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процедур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pacing w:val="-2"/>
          <w:sz w:val="24"/>
        </w:rPr>
        <w:t>оценивания.</w:t>
      </w:r>
    </w:p>
    <w:p w:rsidR="00586FD9" w:rsidRDefault="004F3082">
      <w:pPr>
        <w:pStyle w:val="a4"/>
        <w:numPr>
          <w:ilvl w:val="1"/>
          <w:numId w:val="4"/>
        </w:numPr>
        <w:tabs>
          <w:tab w:val="left" w:pos="1130"/>
          <w:tab w:val="left" w:pos="2089"/>
          <w:tab w:val="left" w:pos="4000"/>
          <w:tab w:val="left" w:pos="5155"/>
          <w:tab w:val="left" w:pos="5988"/>
          <w:tab w:val="left" w:pos="7678"/>
          <w:tab w:val="left" w:pos="8120"/>
          <w:tab w:val="left" w:pos="9780"/>
        </w:tabs>
        <w:ind w:right="562" w:firstLine="0"/>
        <w:rPr>
          <w:sz w:val="24"/>
        </w:rPr>
      </w:pPr>
      <w:r>
        <w:rPr>
          <w:color w:val="1A1A1A"/>
          <w:sz w:val="24"/>
        </w:rPr>
        <w:t xml:space="preserve">Средневзвешенная система оценки является открытой: обучающиеся и их родители </w:t>
      </w:r>
      <w:r>
        <w:rPr>
          <w:color w:val="1A1A1A"/>
          <w:spacing w:val="-2"/>
          <w:sz w:val="24"/>
        </w:rPr>
        <w:t>(законные</w:t>
      </w:r>
      <w:r>
        <w:rPr>
          <w:color w:val="1A1A1A"/>
          <w:sz w:val="24"/>
        </w:rPr>
        <w:tab/>
      </w:r>
      <w:proofErr w:type="gramStart"/>
      <w:r>
        <w:rPr>
          <w:color w:val="1A1A1A"/>
          <w:spacing w:val="-2"/>
          <w:sz w:val="24"/>
        </w:rPr>
        <w:t>представители)</w:t>
      </w:r>
      <w:r>
        <w:rPr>
          <w:color w:val="1A1A1A"/>
          <w:sz w:val="24"/>
        </w:rPr>
        <w:tab/>
      </w:r>
      <w:proofErr w:type="gramEnd"/>
      <w:r>
        <w:rPr>
          <w:color w:val="1A1A1A"/>
          <w:spacing w:val="-2"/>
          <w:sz w:val="24"/>
        </w:rPr>
        <w:t>должны</w:t>
      </w:r>
      <w:r>
        <w:rPr>
          <w:color w:val="1A1A1A"/>
          <w:sz w:val="24"/>
        </w:rPr>
        <w:tab/>
      </w:r>
      <w:r>
        <w:rPr>
          <w:color w:val="1A1A1A"/>
          <w:spacing w:val="-4"/>
          <w:sz w:val="24"/>
        </w:rPr>
        <w:t>быть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ознакомлены</w:t>
      </w:r>
      <w:r>
        <w:rPr>
          <w:color w:val="1A1A1A"/>
          <w:sz w:val="24"/>
        </w:rPr>
        <w:tab/>
      </w:r>
      <w:r>
        <w:rPr>
          <w:color w:val="1A1A1A"/>
          <w:spacing w:val="-10"/>
          <w:sz w:val="24"/>
        </w:rPr>
        <w:t>с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Положением</w:t>
      </w:r>
      <w:r>
        <w:rPr>
          <w:color w:val="1A1A1A"/>
          <w:sz w:val="24"/>
        </w:rPr>
        <w:tab/>
      </w:r>
      <w:r>
        <w:rPr>
          <w:color w:val="1A1A1A"/>
          <w:spacing w:val="-6"/>
          <w:sz w:val="24"/>
        </w:rPr>
        <w:t xml:space="preserve">«О </w:t>
      </w:r>
      <w:r>
        <w:rPr>
          <w:color w:val="1A1A1A"/>
          <w:sz w:val="24"/>
        </w:rPr>
        <w:t>средневзвешенной оценке достижений обучающихся».</w:t>
      </w:r>
    </w:p>
    <w:p w:rsidR="00586FD9" w:rsidRDefault="004F3082">
      <w:pPr>
        <w:pStyle w:val="a4"/>
        <w:numPr>
          <w:ilvl w:val="0"/>
          <w:numId w:val="3"/>
        </w:numPr>
        <w:tabs>
          <w:tab w:val="left" w:pos="1053"/>
        </w:tabs>
        <w:spacing w:before="2"/>
        <w:ind w:right="560" w:firstLine="0"/>
        <w:rPr>
          <w:b/>
          <w:sz w:val="24"/>
        </w:rPr>
      </w:pPr>
      <w:r>
        <w:rPr>
          <w:b/>
          <w:color w:val="1A1A1A"/>
          <w:sz w:val="24"/>
        </w:rPr>
        <w:t>Организация</w:t>
      </w:r>
      <w:r>
        <w:rPr>
          <w:b/>
          <w:color w:val="1A1A1A"/>
          <w:spacing w:val="80"/>
          <w:sz w:val="24"/>
        </w:rPr>
        <w:t xml:space="preserve"> </w:t>
      </w:r>
      <w:r>
        <w:rPr>
          <w:b/>
          <w:color w:val="1A1A1A"/>
          <w:sz w:val="24"/>
        </w:rPr>
        <w:t>работы</w:t>
      </w:r>
      <w:r>
        <w:rPr>
          <w:b/>
          <w:color w:val="1A1A1A"/>
          <w:spacing w:val="80"/>
          <w:sz w:val="24"/>
        </w:rPr>
        <w:t xml:space="preserve"> </w:t>
      </w:r>
      <w:r>
        <w:rPr>
          <w:b/>
          <w:color w:val="1A1A1A"/>
          <w:sz w:val="24"/>
        </w:rPr>
        <w:t>по</w:t>
      </w:r>
      <w:r>
        <w:rPr>
          <w:b/>
          <w:color w:val="1A1A1A"/>
          <w:spacing w:val="80"/>
          <w:sz w:val="24"/>
        </w:rPr>
        <w:t xml:space="preserve"> </w:t>
      </w:r>
      <w:r>
        <w:rPr>
          <w:b/>
          <w:color w:val="1A1A1A"/>
          <w:sz w:val="24"/>
        </w:rPr>
        <w:t>средневзвешенной</w:t>
      </w:r>
      <w:r>
        <w:rPr>
          <w:b/>
          <w:color w:val="1A1A1A"/>
          <w:spacing w:val="80"/>
          <w:sz w:val="24"/>
        </w:rPr>
        <w:t xml:space="preserve"> </w:t>
      </w:r>
      <w:r>
        <w:rPr>
          <w:b/>
          <w:color w:val="1A1A1A"/>
          <w:sz w:val="24"/>
        </w:rPr>
        <w:t>системе</w:t>
      </w:r>
      <w:r>
        <w:rPr>
          <w:b/>
          <w:color w:val="1A1A1A"/>
          <w:spacing w:val="80"/>
          <w:sz w:val="24"/>
        </w:rPr>
        <w:t xml:space="preserve"> </w:t>
      </w:r>
      <w:r>
        <w:rPr>
          <w:b/>
          <w:color w:val="1A1A1A"/>
          <w:sz w:val="24"/>
        </w:rPr>
        <w:t>оценки</w:t>
      </w:r>
      <w:r>
        <w:rPr>
          <w:b/>
          <w:color w:val="1A1A1A"/>
          <w:spacing w:val="80"/>
          <w:sz w:val="24"/>
        </w:rPr>
        <w:t xml:space="preserve"> </w:t>
      </w:r>
      <w:r>
        <w:rPr>
          <w:b/>
          <w:color w:val="1A1A1A"/>
          <w:sz w:val="24"/>
        </w:rPr>
        <w:t>образовательных достижений обучающихся</w:t>
      </w:r>
    </w:p>
    <w:p w:rsidR="00586FD9" w:rsidRDefault="004F3082">
      <w:pPr>
        <w:pStyle w:val="a3"/>
      </w:pPr>
      <w:r>
        <w:rPr>
          <w:color w:val="1A1A1A"/>
        </w:rPr>
        <w:t xml:space="preserve">Средневзвешенная система оценки </w:t>
      </w:r>
      <w:proofErr w:type="gramStart"/>
      <w:r>
        <w:rPr>
          <w:color w:val="1A1A1A"/>
        </w:rPr>
        <w:t>образовательных достижений</w:t>
      </w:r>
      <w:proofErr w:type="gramEnd"/>
      <w:r>
        <w:rPr>
          <w:color w:val="1A1A1A"/>
        </w:rPr>
        <w:t xml:space="preserve"> обучающихся представляет собой интегральную оценку результатов всех видов деятельности обучающихся в учебных четвертях и полугодиях, а также учет при выставлении итоговой оценки. Она предполагает введение весового коэффициента к отметке при 5-балльной шкале оценивания за все виды учебной деятельности в ходе текущего контроля и промежуточной аттестации обучающихся (Приложение № 1).</w:t>
      </w:r>
    </w:p>
    <w:p w:rsidR="00586FD9" w:rsidRDefault="004F3082">
      <w:pPr>
        <w:pStyle w:val="a4"/>
        <w:numPr>
          <w:ilvl w:val="1"/>
          <w:numId w:val="3"/>
        </w:numPr>
        <w:tabs>
          <w:tab w:val="left" w:pos="1225"/>
        </w:tabs>
        <w:ind w:right="570" w:firstLine="0"/>
        <w:jc w:val="both"/>
        <w:rPr>
          <w:sz w:val="24"/>
        </w:rPr>
      </w:pPr>
      <w:r>
        <w:rPr>
          <w:color w:val="1A1A1A"/>
          <w:sz w:val="24"/>
        </w:rPr>
        <w:t>Средневзвешенная система оценки вводится в образовательной организации со второго класса начальной школы во всех классах и параллелях.</w:t>
      </w:r>
    </w:p>
    <w:p w:rsidR="00586FD9" w:rsidRDefault="004F3082">
      <w:pPr>
        <w:pStyle w:val="a4"/>
        <w:numPr>
          <w:ilvl w:val="1"/>
          <w:numId w:val="3"/>
        </w:numPr>
        <w:tabs>
          <w:tab w:val="left" w:pos="1160"/>
        </w:tabs>
        <w:ind w:right="560" w:firstLine="0"/>
        <w:jc w:val="both"/>
        <w:rPr>
          <w:sz w:val="24"/>
        </w:rPr>
      </w:pPr>
      <w:r>
        <w:rPr>
          <w:color w:val="1A1A1A"/>
          <w:sz w:val="24"/>
        </w:rPr>
        <w:t>Формы контроля знаний и их количество определяются школьными методическими объединениями, исходя из объема и содержания каждой учебной дисциплины, фиксируются в соответствующей учебной программе и доводятся до сведения о</w:t>
      </w:r>
      <w:r w:rsidR="004945CA">
        <w:rPr>
          <w:color w:val="1A1A1A"/>
          <w:sz w:val="24"/>
        </w:rPr>
        <w:t xml:space="preserve">бучающихся и родителей </w:t>
      </w:r>
      <w:proofErr w:type="gramStart"/>
      <w:r w:rsidR="004945CA">
        <w:rPr>
          <w:color w:val="1A1A1A"/>
          <w:sz w:val="24"/>
        </w:rPr>
        <w:t xml:space="preserve">через </w:t>
      </w:r>
      <w:r>
        <w:rPr>
          <w:color w:val="1A1A1A"/>
          <w:sz w:val="24"/>
        </w:rPr>
        <w:t xml:space="preserve"> СГО</w:t>
      </w:r>
      <w:proofErr w:type="gramEnd"/>
      <w:r>
        <w:rPr>
          <w:color w:val="1A1A1A"/>
          <w:sz w:val="24"/>
        </w:rPr>
        <w:t>, родительские собрания и классные часы.</w:t>
      </w:r>
    </w:p>
    <w:p w:rsidR="00586FD9" w:rsidRDefault="004F3082">
      <w:pPr>
        <w:pStyle w:val="a4"/>
        <w:numPr>
          <w:ilvl w:val="1"/>
          <w:numId w:val="3"/>
        </w:numPr>
        <w:tabs>
          <w:tab w:val="left" w:pos="1213"/>
        </w:tabs>
        <w:ind w:right="561" w:firstLine="0"/>
        <w:jc w:val="both"/>
        <w:rPr>
          <w:sz w:val="24"/>
        </w:rPr>
      </w:pPr>
      <w:r>
        <w:rPr>
          <w:color w:val="1A1A1A"/>
          <w:sz w:val="24"/>
        </w:rPr>
        <w:t xml:space="preserve">Текущая отметка </w:t>
      </w:r>
      <w:proofErr w:type="gramStart"/>
      <w:r>
        <w:rPr>
          <w:color w:val="1A1A1A"/>
          <w:sz w:val="24"/>
        </w:rPr>
        <w:t>достижений</w:t>
      </w:r>
      <w:proofErr w:type="gramEnd"/>
      <w:r>
        <w:rPr>
          <w:color w:val="1A1A1A"/>
          <w:sz w:val="24"/>
        </w:rPr>
        <w:t xml:space="preserve"> учащихся учитывается при определении итоговой отметки. Принятые нормативы требуют неукоснительного их соблюдения всеми </w:t>
      </w:r>
      <w:r>
        <w:rPr>
          <w:color w:val="1A1A1A"/>
          <w:spacing w:val="-2"/>
          <w:sz w:val="24"/>
        </w:rPr>
        <w:t>педагогами.</w:t>
      </w:r>
    </w:p>
    <w:p w:rsidR="00586FD9" w:rsidRDefault="004F3082">
      <w:pPr>
        <w:pStyle w:val="a4"/>
        <w:numPr>
          <w:ilvl w:val="1"/>
          <w:numId w:val="3"/>
        </w:numPr>
        <w:tabs>
          <w:tab w:val="left" w:pos="1271"/>
        </w:tabs>
        <w:ind w:right="574" w:firstLine="0"/>
        <w:jc w:val="both"/>
        <w:rPr>
          <w:sz w:val="24"/>
        </w:rPr>
      </w:pPr>
      <w:r>
        <w:rPr>
          <w:color w:val="1A1A1A"/>
          <w:sz w:val="24"/>
        </w:rPr>
        <w:t>При использовании способа усреднения оценок «средневзвешенное» следует учитывать следующее:</w:t>
      </w:r>
    </w:p>
    <w:p w:rsidR="00586FD9" w:rsidRDefault="004F3082">
      <w:pPr>
        <w:pStyle w:val="a4"/>
        <w:numPr>
          <w:ilvl w:val="2"/>
          <w:numId w:val="3"/>
        </w:numPr>
        <w:tabs>
          <w:tab w:val="left" w:pos="868"/>
        </w:tabs>
        <w:ind w:right="562" w:firstLine="0"/>
        <w:rPr>
          <w:sz w:val="24"/>
        </w:rPr>
      </w:pPr>
      <w:r>
        <w:rPr>
          <w:color w:val="1A1A1A"/>
          <w:sz w:val="24"/>
        </w:rPr>
        <w:t>«долги» ученика (т.е. «точки»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 журнале, срок выполнения которых истёк) учитываются как «двойка»;</w:t>
      </w:r>
    </w:p>
    <w:p w:rsidR="00586FD9" w:rsidRDefault="004F3082">
      <w:pPr>
        <w:pStyle w:val="a4"/>
        <w:numPr>
          <w:ilvl w:val="2"/>
          <w:numId w:val="3"/>
        </w:numPr>
        <w:tabs>
          <w:tab w:val="left" w:pos="937"/>
        </w:tabs>
        <w:ind w:right="564" w:firstLine="0"/>
        <w:rPr>
          <w:sz w:val="24"/>
        </w:rPr>
      </w:pPr>
      <w:r>
        <w:rPr>
          <w:color w:val="1A1A1A"/>
          <w:sz w:val="24"/>
        </w:rPr>
        <w:t>пропуски по любой причине (посещаемость) никак не учитываются при подсчете средневзвешенного балла;</w:t>
      </w:r>
    </w:p>
    <w:p w:rsidR="00586FD9" w:rsidRDefault="004F3082">
      <w:pPr>
        <w:pStyle w:val="a4"/>
        <w:numPr>
          <w:ilvl w:val="2"/>
          <w:numId w:val="3"/>
        </w:numPr>
        <w:tabs>
          <w:tab w:val="left" w:pos="856"/>
        </w:tabs>
        <w:ind w:right="564" w:firstLine="0"/>
        <w:rPr>
          <w:sz w:val="24"/>
        </w:rPr>
      </w:pPr>
      <w:r>
        <w:rPr>
          <w:color w:val="1A1A1A"/>
          <w:sz w:val="24"/>
        </w:rPr>
        <w:t>ВАЖНО! 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случае если выполнение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данного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задания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обязательно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всего класса,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т.е. в журнале учитель поставил «точку», то пропуск (даже по уважительной причине) будет приравниваться к «долгу» ученика и считаться как «двойка»;</w:t>
      </w:r>
    </w:p>
    <w:p w:rsidR="00586FD9" w:rsidRDefault="004F3082">
      <w:pPr>
        <w:pStyle w:val="a4"/>
        <w:numPr>
          <w:ilvl w:val="2"/>
          <w:numId w:val="3"/>
        </w:numPr>
        <w:tabs>
          <w:tab w:val="left" w:pos="901"/>
        </w:tabs>
        <w:ind w:right="558" w:firstLine="0"/>
        <w:rPr>
          <w:sz w:val="24"/>
        </w:rPr>
      </w:pPr>
      <w:r>
        <w:rPr>
          <w:color w:val="1A1A1A"/>
          <w:sz w:val="24"/>
        </w:rPr>
        <w:t>чтобы отсутствие на уроке не влияло на «взвешивание», не следует ставить «точку» данному ученику.</w:t>
      </w:r>
    </w:p>
    <w:p w:rsidR="00586FD9" w:rsidRDefault="004F3082">
      <w:pPr>
        <w:pStyle w:val="a4"/>
        <w:numPr>
          <w:ilvl w:val="1"/>
          <w:numId w:val="3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color w:val="1A1A1A"/>
          <w:sz w:val="24"/>
        </w:rPr>
        <w:t>Средневзвешенная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оценка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подсчитывается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proofErr w:type="gramStart"/>
      <w:r>
        <w:rPr>
          <w:color w:val="1A1A1A"/>
          <w:sz w:val="24"/>
        </w:rPr>
        <w:t>системе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СГО</w:t>
      </w:r>
      <w:proofErr w:type="gramEnd"/>
      <w:r>
        <w:rPr>
          <w:color w:val="1A1A1A"/>
          <w:spacing w:val="-2"/>
          <w:sz w:val="24"/>
        </w:rPr>
        <w:t xml:space="preserve"> автоматически.</w:t>
      </w:r>
    </w:p>
    <w:p w:rsidR="00586FD9" w:rsidRDefault="004F3082">
      <w:pPr>
        <w:pStyle w:val="a4"/>
        <w:numPr>
          <w:ilvl w:val="0"/>
          <w:numId w:val="3"/>
        </w:numPr>
        <w:tabs>
          <w:tab w:val="left" w:pos="950"/>
        </w:tabs>
        <w:spacing w:before="2" w:line="274" w:lineRule="exact"/>
        <w:ind w:left="950" w:hanging="240"/>
        <w:jc w:val="both"/>
        <w:rPr>
          <w:b/>
          <w:sz w:val="24"/>
        </w:rPr>
      </w:pPr>
      <w:r>
        <w:rPr>
          <w:b/>
          <w:color w:val="1A1A1A"/>
          <w:sz w:val="24"/>
        </w:rPr>
        <w:t>Выставление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текущих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отметок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pacing w:val="-2"/>
          <w:sz w:val="24"/>
        </w:rPr>
        <w:t>обучающимся</w:t>
      </w:r>
    </w:p>
    <w:p w:rsidR="00586FD9" w:rsidRDefault="004F3082">
      <w:pPr>
        <w:pStyle w:val="a4"/>
        <w:numPr>
          <w:ilvl w:val="1"/>
          <w:numId w:val="2"/>
        </w:numPr>
        <w:tabs>
          <w:tab w:val="left" w:pos="1132"/>
        </w:tabs>
        <w:ind w:right="561" w:firstLine="0"/>
        <w:jc w:val="both"/>
        <w:rPr>
          <w:sz w:val="24"/>
        </w:rPr>
      </w:pPr>
      <w:r>
        <w:rPr>
          <w:color w:val="1A1A1A"/>
          <w:sz w:val="24"/>
        </w:rPr>
        <w:t>Текущие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отметки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выставляются учителем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соответствующей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графе после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проведения каждого урока.</w:t>
      </w:r>
    </w:p>
    <w:p w:rsidR="00586FD9" w:rsidRDefault="004F3082">
      <w:pPr>
        <w:pStyle w:val="a4"/>
        <w:numPr>
          <w:ilvl w:val="1"/>
          <w:numId w:val="2"/>
        </w:numPr>
        <w:tabs>
          <w:tab w:val="left" w:pos="1196"/>
        </w:tabs>
        <w:ind w:right="560" w:firstLine="0"/>
        <w:jc w:val="both"/>
        <w:rPr>
          <w:sz w:val="24"/>
        </w:rPr>
      </w:pPr>
      <w:r>
        <w:rPr>
          <w:color w:val="1A1A1A"/>
          <w:sz w:val="24"/>
        </w:rPr>
        <w:t>Контрольные, диагностические и тематические проверочные работы по предмету являются обязательной частью текущей аттестации обучающихся и учитываются при выставлении итоговой оценки за период аттестации. В случае отсутствия на соответствующем уроке (не по причине болезни) и, если этот вид работы является обязательным для всех, то обучающийся обязан выполнить указанную работу в дополнительные сроки, установленные педагогом по согласованию с администрацией образовательной организации.</w:t>
      </w:r>
    </w:p>
    <w:p w:rsidR="00586FD9" w:rsidRDefault="004F3082">
      <w:pPr>
        <w:pStyle w:val="a4"/>
        <w:numPr>
          <w:ilvl w:val="0"/>
          <w:numId w:val="3"/>
        </w:numPr>
        <w:tabs>
          <w:tab w:val="left" w:pos="950"/>
        </w:tabs>
        <w:ind w:left="950" w:hanging="240"/>
        <w:jc w:val="both"/>
        <w:rPr>
          <w:sz w:val="24"/>
        </w:rPr>
      </w:pPr>
      <w:r>
        <w:rPr>
          <w:b/>
          <w:color w:val="1A1A1A"/>
          <w:sz w:val="24"/>
        </w:rPr>
        <w:t>Заключительные</w:t>
      </w:r>
      <w:r>
        <w:rPr>
          <w:b/>
          <w:color w:val="1A1A1A"/>
          <w:spacing w:val="-9"/>
          <w:sz w:val="24"/>
        </w:rPr>
        <w:t xml:space="preserve"> </w:t>
      </w:r>
      <w:r>
        <w:rPr>
          <w:b/>
          <w:color w:val="1A1A1A"/>
          <w:spacing w:val="-2"/>
          <w:sz w:val="24"/>
        </w:rPr>
        <w:t>положения</w:t>
      </w:r>
      <w:r>
        <w:rPr>
          <w:color w:val="1A1A1A"/>
          <w:spacing w:val="-2"/>
          <w:sz w:val="24"/>
        </w:rPr>
        <w:t>.</w:t>
      </w:r>
    </w:p>
    <w:p w:rsidR="00586FD9" w:rsidRDefault="004F3082">
      <w:pPr>
        <w:pStyle w:val="a4"/>
        <w:numPr>
          <w:ilvl w:val="1"/>
          <w:numId w:val="1"/>
        </w:numPr>
        <w:tabs>
          <w:tab w:val="left" w:pos="1172"/>
        </w:tabs>
        <w:ind w:right="561" w:firstLine="0"/>
        <w:jc w:val="both"/>
        <w:rPr>
          <w:sz w:val="24"/>
        </w:rPr>
      </w:pPr>
      <w:r>
        <w:rPr>
          <w:color w:val="1A1A1A"/>
          <w:sz w:val="24"/>
        </w:rPr>
        <w:t>Данное Положение является обязательным для исполнения всеми педагогическими работниками школы с момента его утверждения в установленном порядке.</w:t>
      </w:r>
    </w:p>
    <w:p w:rsidR="00586FD9" w:rsidRDefault="004F3082">
      <w:pPr>
        <w:pStyle w:val="a4"/>
        <w:numPr>
          <w:ilvl w:val="1"/>
          <w:numId w:val="1"/>
        </w:numPr>
        <w:tabs>
          <w:tab w:val="left" w:pos="1254"/>
        </w:tabs>
        <w:ind w:right="564" w:firstLine="0"/>
        <w:jc w:val="both"/>
        <w:rPr>
          <w:sz w:val="24"/>
        </w:rPr>
      </w:pPr>
      <w:r>
        <w:rPr>
          <w:color w:val="1A1A1A"/>
          <w:sz w:val="24"/>
        </w:rPr>
        <w:t>Настоящее Положение действует до момента разработки и принятия нового нормативного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локального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акта,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регламентирующего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требования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выставлению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текущих и итоговых отметок.</w:t>
      </w:r>
    </w:p>
    <w:p w:rsidR="00586FD9" w:rsidRDefault="00586FD9">
      <w:pPr>
        <w:pStyle w:val="a4"/>
        <w:rPr>
          <w:sz w:val="24"/>
        </w:rPr>
        <w:sectPr w:rsidR="00586FD9">
          <w:pgSz w:w="11910" w:h="16840"/>
          <w:pgMar w:top="1020" w:right="283" w:bottom="280" w:left="992" w:header="720" w:footer="720" w:gutter="0"/>
          <w:cols w:space="720"/>
        </w:sectPr>
      </w:pPr>
    </w:p>
    <w:p w:rsidR="00586FD9" w:rsidRDefault="004F3082">
      <w:pPr>
        <w:pStyle w:val="a3"/>
        <w:spacing w:before="68"/>
        <w:ind w:left="0" w:right="56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586FD9" w:rsidRDefault="004F3082">
      <w:pPr>
        <w:spacing w:before="249"/>
        <w:ind w:left="2786"/>
        <w:rPr>
          <w:b/>
          <w:sz w:val="26"/>
        </w:rPr>
      </w:pPr>
      <w:r>
        <w:rPr>
          <w:b/>
          <w:sz w:val="26"/>
        </w:rPr>
        <w:t>Критерии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оценивания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учебным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дисциплинам</w:t>
      </w:r>
    </w:p>
    <w:p w:rsidR="00586FD9" w:rsidRDefault="00586FD9">
      <w:pPr>
        <w:pStyle w:val="a3"/>
        <w:spacing w:before="16"/>
        <w:ind w:left="0" w:right="0"/>
        <w:jc w:val="left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4"/>
        <w:gridCol w:w="2403"/>
      </w:tblGrid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умолчанию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Контрольно-диагностическая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586FD9">
        <w:trPr>
          <w:trHeight w:val="578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карточке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86FD9">
        <w:trPr>
          <w:trHeight w:val="578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586FD9">
        <w:trPr>
          <w:trHeight w:val="577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</w:tbl>
    <w:p w:rsidR="00586FD9" w:rsidRDefault="00586FD9">
      <w:pPr>
        <w:pStyle w:val="TableParagraph"/>
        <w:rPr>
          <w:sz w:val="24"/>
        </w:rPr>
        <w:sectPr w:rsidR="00586FD9">
          <w:pgSz w:w="11910" w:h="16840"/>
          <w:pgMar w:top="1040" w:right="283" w:bottom="895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4"/>
        <w:gridCol w:w="2403"/>
      </w:tblGrid>
      <w:tr w:rsidR="00586FD9">
        <w:trPr>
          <w:trHeight w:val="578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Зачёт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7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заданием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586FD9">
        <w:trPr>
          <w:trHeight w:val="577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тестирование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СтатГрад</w:t>
            </w:r>
            <w:proofErr w:type="spellEnd"/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Зачётная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586FD9">
        <w:trPr>
          <w:trHeight w:val="577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</w:tbl>
    <w:p w:rsidR="00586FD9" w:rsidRDefault="00586FD9">
      <w:pPr>
        <w:pStyle w:val="TableParagraph"/>
        <w:rPr>
          <w:sz w:val="24"/>
        </w:rPr>
        <w:sectPr w:rsidR="00586FD9">
          <w:type w:val="continuous"/>
          <w:pgSz w:w="11910" w:h="16840"/>
          <w:pgMar w:top="1100" w:right="283" w:bottom="1387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4"/>
        <w:gridCol w:w="2403"/>
      </w:tblGrid>
      <w:tr w:rsidR="00586FD9">
        <w:trPr>
          <w:trHeight w:val="578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НИКО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86FD9">
        <w:trPr>
          <w:trHeight w:val="577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Контрольно-диагностическая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86FD9">
        <w:trPr>
          <w:trHeight w:val="577"/>
        </w:trPr>
        <w:tc>
          <w:tcPr>
            <w:tcW w:w="5864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картами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тетради)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6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эссе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5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86FD9">
        <w:trPr>
          <w:trHeight w:val="578"/>
        </w:trPr>
        <w:tc>
          <w:tcPr>
            <w:tcW w:w="5864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Лексико-грамматический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403" w:type="dxa"/>
          </w:tcPr>
          <w:p w:rsidR="00586FD9" w:rsidRDefault="004F30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</w:tbl>
    <w:p w:rsidR="008A3EF8" w:rsidRDefault="008A3EF8" w:rsidP="008A3EF8">
      <w:pPr>
        <w:pStyle w:val="a3"/>
        <w:spacing w:line="276" w:lineRule="auto"/>
        <w:ind w:left="0" w:right="131"/>
      </w:pPr>
      <w:bookmarkStart w:id="0" w:name="_GoBack"/>
      <w:bookmarkEnd w:id="0"/>
      <w:r>
        <w:t>Успешность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учебных</w:t>
      </w:r>
      <w:r>
        <w:rPr>
          <w:spacing w:val="-4"/>
        </w:rPr>
        <w:t xml:space="preserve"> </w:t>
      </w:r>
      <w:r>
        <w:t>программ</w:t>
      </w:r>
      <w:proofErr w:type="gramEnd"/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2-го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9</w:t>
      </w:r>
      <w:r>
        <w:t>-й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по пятибалльной шкале оценивания: «5»</w:t>
      </w:r>
      <w:r>
        <w:rPr>
          <w:spacing w:val="-1"/>
        </w:rPr>
        <w:t xml:space="preserve"> </w:t>
      </w:r>
      <w:r>
        <w:t>(отлично), «4» (хорошо), «3»</w:t>
      </w:r>
      <w:r>
        <w:rPr>
          <w:spacing w:val="-1"/>
        </w:rPr>
        <w:t xml:space="preserve"> </w:t>
      </w:r>
      <w:r>
        <w:t>(удовлетворительно), «2» (неудовлетворительно). 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3689"/>
        <w:gridCol w:w="2940"/>
      </w:tblGrid>
      <w:tr w:rsidR="008A3EF8" w:rsidTr="008A3EF8">
        <w:trPr>
          <w:trHeight w:val="784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tabs>
                <w:tab w:val="left" w:pos="1981"/>
              </w:tabs>
              <w:spacing w:before="73" w:line="276" w:lineRule="auto"/>
              <w:ind w:left="74" w:right="59" w:firstLine="14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Качество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освоения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программы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spacing w:before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Уровень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успешности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spacing w:before="73" w:line="276" w:lineRule="auto"/>
              <w:ind w:left="74" w:firstLine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Отметка</w:t>
            </w:r>
            <w:proofErr w:type="spellEnd"/>
            <w:r>
              <w:rPr>
                <w:spacing w:val="8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8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5-балльной </w:t>
            </w:r>
            <w:proofErr w:type="spellStart"/>
            <w:r>
              <w:rPr>
                <w:spacing w:val="-4"/>
                <w:sz w:val="24"/>
                <w:lang w:val="en-US"/>
              </w:rPr>
              <w:t>шкале</w:t>
            </w:r>
            <w:proofErr w:type="spellEnd"/>
          </w:p>
        </w:tc>
      </w:tr>
      <w:tr w:rsidR="008A3EF8" w:rsidTr="008A3EF8">
        <w:trPr>
          <w:trHeight w:val="45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90–100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Высокий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«5»</w:t>
            </w:r>
          </w:p>
        </w:tc>
      </w:tr>
      <w:tr w:rsidR="008A3EF8" w:rsidTr="008A3EF8">
        <w:trPr>
          <w:trHeight w:val="45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66–89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Программный</w:t>
            </w:r>
            <w:proofErr w:type="spellEnd"/>
            <w:r>
              <w:rPr>
                <w:spacing w:val="-2"/>
                <w:sz w:val="24"/>
                <w:lang w:val="en-US"/>
              </w:rPr>
              <w:t>/</w:t>
            </w:r>
            <w:proofErr w:type="spellStart"/>
            <w:r>
              <w:rPr>
                <w:spacing w:val="-2"/>
                <w:sz w:val="24"/>
                <w:lang w:val="en-US"/>
              </w:rPr>
              <w:t>повышенный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«4»</w:t>
            </w:r>
          </w:p>
        </w:tc>
      </w:tr>
      <w:tr w:rsidR="008A3EF8" w:rsidTr="008A3EF8">
        <w:trPr>
          <w:trHeight w:val="450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50–65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Необходимый</w:t>
            </w:r>
            <w:proofErr w:type="spellEnd"/>
            <w:r>
              <w:rPr>
                <w:spacing w:val="-2"/>
                <w:sz w:val="24"/>
                <w:lang w:val="en-US"/>
              </w:rPr>
              <w:t>/</w:t>
            </w:r>
            <w:proofErr w:type="spellStart"/>
            <w:r>
              <w:rPr>
                <w:spacing w:val="-2"/>
                <w:sz w:val="24"/>
                <w:lang w:val="en-US"/>
              </w:rPr>
              <w:t>базовый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«3»</w:t>
            </w:r>
          </w:p>
        </w:tc>
      </w:tr>
      <w:tr w:rsidR="008A3EF8" w:rsidTr="008A3EF8">
        <w:trPr>
          <w:trHeight w:val="45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spacing w:before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Меньше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50 </w:t>
            </w:r>
            <w:proofErr w:type="spellStart"/>
            <w:r>
              <w:rPr>
                <w:spacing w:val="-2"/>
                <w:sz w:val="24"/>
                <w:lang w:val="en-US"/>
              </w:rPr>
              <w:t>процентов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spacing w:before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Ниже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необходимого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EF8" w:rsidRDefault="008A3EF8">
            <w:pPr>
              <w:pStyle w:val="TableParagraph"/>
              <w:spacing w:before="61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«2»</w:t>
            </w:r>
          </w:p>
        </w:tc>
      </w:tr>
    </w:tbl>
    <w:p w:rsidR="008A3EF8" w:rsidRDefault="008A3EF8" w:rsidP="008A3EF8">
      <w:pPr>
        <w:pStyle w:val="a3"/>
        <w:spacing w:before="45"/>
        <w:ind w:left="0"/>
        <w:jc w:val="left"/>
      </w:pPr>
    </w:p>
    <w:p w:rsidR="004F3082" w:rsidRPr="008A3EF8" w:rsidRDefault="004F3082" w:rsidP="008A3EF8">
      <w:pPr>
        <w:ind w:firstLine="720"/>
      </w:pPr>
    </w:p>
    <w:sectPr w:rsidR="004F3082" w:rsidRPr="008A3EF8">
      <w:type w:val="continuous"/>
      <w:pgSz w:w="11910" w:h="16840"/>
      <w:pgMar w:top="11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08CF"/>
    <w:multiLevelType w:val="multilevel"/>
    <w:tmpl w:val="640212D8"/>
    <w:lvl w:ilvl="0">
      <w:start w:val="2"/>
      <w:numFmt w:val="decimal"/>
      <w:lvlText w:val="%1."/>
      <w:lvlJc w:val="left"/>
      <w:pPr>
        <w:ind w:left="710" w:hanging="3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0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3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59"/>
      </w:pPr>
      <w:rPr>
        <w:rFonts w:hint="default"/>
        <w:lang w:val="ru-RU" w:eastAsia="en-US" w:bidi="ar-SA"/>
      </w:rPr>
    </w:lvl>
  </w:abstractNum>
  <w:abstractNum w:abstractNumId="1">
    <w:nsid w:val="2CA15B90"/>
    <w:multiLevelType w:val="multilevel"/>
    <w:tmpl w:val="473A06BA"/>
    <w:lvl w:ilvl="0">
      <w:start w:val="1"/>
      <w:numFmt w:val="decimal"/>
      <w:lvlText w:val="%1"/>
      <w:lvlJc w:val="left"/>
      <w:pPr>
        <w:ind w:left="89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10" w:hanging="310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2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310"/>
      </w:pPr>
      <w:rPr>
        <w:rFonts w:hint="default"/>
        <w:lang w:val="ru-RU" w:eastAsia="en-US" w:bidi="ar-SA"/>
      </w:rPr>
    </w:lvl>
  </w:abstractNum>
  <w:abstractNum w:abstractNumId="2">
    <w:nsid w:val="41C7366C"/>
    <w:multiLevelType w:val="multilevel"/>
    <w:tmpl w:val="7DACBACC"/>
    <w:lvl w:ilvl="0">
      <w:start w:val="3"/>
      <w:numFmt w:val="decimal"/>
      <w:lvlText w:val="%1"/>
      <w:lvlJc w:val="left"/>
      <w:pPr>
        <w:ind w:left="71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3"/>
      </w:pPr>
      <w:rPr>
        <w:rFonts w:hint="default"/>
        <w:lang w:val="ru-RU" w:eastAsia="en-US" w:bidi="ar-SA"/>
      </w:rPr>
    </w:lvl>
  </w:abstractNum>
  <w:abstractNum w:abstractNumId="3">
    <w:nsid w:val="5E3F5371"/>
    <w:multiLevelType w:val="multilevel"/>
    <w:tmpl w:val="962ED8B4"/>
    <w:lvl w:ilvl="0">
      <w:start w:val="4"/>
      <w:numFmt w:val="decimal"/>
      <w:lvlText w:val="%1"/>
      <w:lvlJc w:val="left"/>
      <w:pPr>
        <w:ind w:left="710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2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D9"/>
    <w:rsid w:val="000E09DB"/>
    <w:rsid w:val="004945CA"/>
    <w:rsid w:val="004F3082"/>
    <w:rsid w:val="00586FD9"/>
    <w:rsid w:val="006C09CD"/>
    <w:rsid w:val="00821E7F"/>
    <w:rsid w:val="008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5BE86-F7D5-455D-B5C0-74A6DDB5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 w:right="5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tuapsesad@outlook.com</cp:lastModifiedBy>
  <cp:revision>3</cp:revision>
  <dcterms:created xsi:type="dcterms:W3CDTF">2025-03-27T12:21:00Z</dcterms:created>
  <dcterms:modified xsi:type="dcterms:W3CDTF">2025-03-27T12:55:00Z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2025-03-27T00:00:00Z</vt:filetime>
  </property>
  <property fmtid="{D5CDD505-2E9C-101B-9397-08002B2CF9AE}" pid="5" name="Producer">
    <vt:lpwstr>ABBYY FineReader 14</vt:lpwstr>
  </property>
</Properties>
</file>