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47" w:rsidRPr="002B1347" w:rsidRDefault="00C15040" w:rsidP="00C15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Словари доступны в электронном виде: </w:t>
      </w:r>
      <w:hyperlink r:id="rId4" w:tgtFrame="_blank" w:history="1">
        <w:r>
          <w:rPr>
            <w:rStyle w:val="a5"/>
            <w:color w:val="0000CC"/>
            <w:sz w:val="28"/>
            <w:szCs w:val="28"/>
            <w:shd w:val="clear" w:color="auto" w:fill="FFFFFF"/>
          </w:rPr>
          <w:t>https://ruslang.ru/normativnyje_slovari</w:t>
        </w:r>
      </w:hyperlink>
      <w:r w:rsidR="002B1347"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bookmarkStart w:id="0" w:name="_GoBack"/>
      <w:bookmarkEnd w:id="0"/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словари, фиксирующие нормы современного русского литературного языка при его использовании в качестве государственного языка Российской Федерации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Орфографический словарь русского языка как государственного языка Российской Федерации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791A67" wp14:editId="36F6CF6A">
            <wp:extent cx="3800475" cy="3667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Орфоэпический словарь русского языка как государственного языка Российской Федерации</w:t>
      </w: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57FE1DC" wp14:editId="06089249">
            <wp:extent cx="3762375" cy="3762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47" w:rsidRPr="002B1347" w:rsidRDefault="002B1347" w:rsidP="002B134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347" w:rsidRDefault="002B1347" w:rsidP="002B134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Толковый словарь государственного языка Российской Федерации</w:t>
      </w:r>
    </w:p>
    <w:p w:rsidR="002B1347" w:rsidRPr="002B1347" w:rsidRDefault="002B1347" w:rsidP="002B1347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47" w:rsidRPr="002B1347" w:rsidRDefault="002B1347" w:rsidP="002B1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3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E0BA70" wp14:editId="755D0BD6">
            <wp:extent cx="3762375" cy="3752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14" w:rsidRDefault="00123314"/>
    <w:sectPr w:rsidR="00123314" w:rsidSect="00DE27FB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0B"/>
    <w:rsid w:val="00123314"/>
    <w:rsid w:val="002B1347"/>
    <w:rsid w:val="0030633D"/>
    <w:rsid w:val="0080620B"/>
    <w:rsid w:val="00C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EF375-F2C3-462A-B365-B0D835A4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5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s://ruslang.ru/normativnyje_slovar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tuapsesad@outlook.com</cp:lastModifiedBy>
  <cp:revision>3</cp:revision>
  <dcterms:created xsi:type="dcterms:W3CDTF">2025-06-25T09:53:00Z</dcterms:created>
  <dcterms:modified xsi:type="dcterms:W3CDTF">2025-06-25T09:53:00Z</dcterms:modified>
</cp:coreProperties>
</file>