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A3B" w:rsidRDefault="00BA2A3B" w:rsidP="0001636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/>
          <w:b/>
          <w:color w:val="2A2A2A"/>
          <w:spacing w:val="-8"/>
          <w:sz w:val="28"/>
          <w:szCs w:val="28"/>
        </w:rPr>
      </w:pPr>
      <w:r>
        <w:rPr>
          <w:rFonts w:ascii="Times New Roman" w:eastAsia="Times New Roman" w:hAnsi="Times New Roman"/>
          <w:b/>
          <w:color w:val="2A2A2A"/>
          <w:spacing w:val="-8"/>
          <w:sz w:val="28"/>
          <w:szCs w:val="28"/>
        </w:rPr>
        <w:t>МУНИЦИПАЛЬНОЕ БЮДЖЕТНОЕ ОБЩЕОБРАЗОВАТЕЛЬНОЕ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2A2A2A"/>
          <w:spacing w:val="-9"/>
          <w:sz w:val="28"/>
          <w:szCs w:val="28"/>
        </w:rPr>
        <w:t xml:space="preserve">УЧРЕЖДЕНИЕ </w:t>
      </w:r>
      <w:r>
        <w:rPr>
          <w:rFonts w:ascii="Times New Roman" w:eastAsia="Times New Roman" w:hAnsi="Times New Roman"/>
          <w:b/>
          <w:color w:val="2A2A2A"/>
          <w:spacing w:val="-8"/>
          <w:sz w:val="28"/>
          <w:szCs w:val="28"/>
        </w:rPr>
        <w:t>ОСНОВНАЯ ОБЩЕОБРАЗОВАТЕЛЬНАЯ ШКОЛА № 39 ИМЕНИ МИХАИЛА МИХАЙЛОВИЧА ШАЛЖИЯНА с. САДОВОЕ      МУНИЦИПАЛЬНОГО ОБРАЗОВАНИЯ ТУАПСИНСКИЙ РАЙОН.</w:t>
      </w:r>
    </w:p>
    <w:p w:rsidR="00BA2A3B" w:rsidRPr="00BA2A3B" w:rsidRDefault="00BA2A3B" w:rsidP="00BA2A3B">
      <w:pPr>
        <w:shd w:val="clear" w:color="auto" w:fill="FFFFFF"/>
        <w:spacing w:after="0" w:line="242" w:lineRule="atLeast"/>
        <w:ind w:right="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2A3B" w:rsidRPr="00BA2A3B" w:rsidRDefault="00BA2A3B" w:rsidP="00BA2A3B">
      <w:pPr>
        <w:shd w:val="clear" w:color="auto" w:fill="FFFFFF"/>
        <w:spacing w:after="0" w:line="242" w:lineRule="atLeast"/>
        <w:ind w:left="2717" w:right="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7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3517"/>
        <w:gridCol w:w="2675"/>
      </w:tblGrid>
      <w:tr w:rsidR="00BA2A3B" w:rsidRPr="00BA2A3B" w:rsidTr="00BA2A3B">
        <w:trPr>
          <w:trHeight w:val="3278"/>
          <w:jc w:val="center"/>
        </w:trPr>
        <w:tc>
          <w:tcPr>
            <w:tcW w:w="3517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A2A3B" w:rsidRPr="00BA2A3B" w:rsidRDefault="00BA2A3B" w:rsidP="00BA2A3B">
            <w:pPr>
              <w:spacing w:after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РАССМОТРЕНО</w:t>
            </w:r>
          </w:p>
          <w:p w:rsidR="00BA2A3B" w:rsidRPr="00BA2A3B" w:rsidRDefault="00BA2A3B" w:rsidP="00BA2A3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заседании МО классных руководителей</w:t>
            </w:r>
          </w:p>
          <w:p w:rsidR="00BA2A3B" w:rsidRPr="00BA2A3B" w:rsidRDefault="00BA2A3B" w:rsidP="00BA2A3B">
            <w:pPr>
              <w:spacing w:after="202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МО</w:t>
            </w:r>
            <w:r w:rsidR="00BF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F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Ересько</w:t>
            </w:r>
            <w:proofErr w:type="spellEnd"/>
            <w:r w:rsidR="00BF1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Х.Д.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№1</w:t>
            </w:r>
          </w:p>
          <w:p w:rsidR="00BA2A3B" w:rsidRPr="00BA2A3B" w:rsidRDefault="00BA2A3B" w:rsidP="00BA2A3B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"30" </w:t>
            </w:r>
            <w:proofErr w:type="gramStart"/>
            <w:r w:rsidRPr="00BA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августа  2022</w:t>
            </w:r>
            <w:proofErr w:type="gramEnd"/>
            <w:r w:rsidRPr="00BA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517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A2A3B" w:rsidRPr="00BA2A3B" w:rsidRDefault="00BA2A3B" w:rsidP="00BA2A3B">
            <w:pPr>
              <w:spacing w:after="202" w:line="3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A2A3B" w:rsidRPr="00BA2A3B" w:rsidRDefault="00BA2A3B" w:rsidP="00BA2A3B">
            <w:pPr>
              <w:spacing w:after="202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A2A3B" w:rsidRPr="00BA2A3B" w:rsidRDefault="00BA2A3B" w:rsidP="00BA2A3B">
            <w:pPr>
              <w:spacing w:after="0" w:line="3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РАБОЧАЯ ПРОГРАММА</w:t>
            </w:r>
          </w:p>
        </w:tc>
        <w:tc>
          <w:tcPr>
            <w:tcW w:w="2675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A2A3B" w:rsidRPr="00BA2A3B" w:rsidRDefault="00BA2A3B" w:rsidP="00BA2A3B">
            <w:pPr>
              <w:spacing w:after="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BA2A3B" w:rsidRPr="00BA2A3B" w:rsidRDefault="00BA2A3B" w:rsidP="00BA2A3B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BF1C53" w:rsidRDefault="00BF1C53" w:rsidP="00BA2A3B">
            <w:pPr>
              <w:spacing w:after="202" w:line="35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  <w:r w:rsidR="00BA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Н.И. Полякова</w:t>
            </w:r>
          </w:p>
          <w:p w:rsidR="00BA2A3B" w:rsidRPr="00BA2A3B" w:rsidRDefault="00BF1C53" w:rsidP="00BA2A3B">
            <w:pPr>
              <w:spacing w:after="202" w:line="3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№59</w:t>
            </w:r>
          </w:p>
          <w:p w:rsidR="00BA2A3B" w:rsidRPr="00BA2A3B" w:rsidRDefault="00BF1C53" w:rsidP="00BA2A3B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"31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gramStart"/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августа  2022</w:t>
            </w:r>
            <w:proofErr w:type="gramEnd"/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BA2A3B" w:rsidRPr="00E11514" w:rsidRDefault="00BA2A3B" w:rsidP="00BA2A3B">
      <w:pPr>
        <w:shd w:val="clear" w:color="auto" w:fill="FFFFFF"/>
        <w:spacing w:after="0" w:line="305" w:lineRule="atLeast"/>
        <w:ind w:left="10" w:right="-15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115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дополнительного образования </w:t>
      </w:r>
      <w:r w:rsidRPr="00E115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 </w:t>
      </w:r>
      <w:proofErr w:type="spellStart"/>
      <w:r w:rsidRPr="00E115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общеинтеллектуальному</w:t>
      </w:r>
      <w:proofErr w:type="spellEnd"/>
      <w:r w:rsidRPr="00E1151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направлению</w:t>
      </w:r>
    </w:p>
    <w:p w:rsidR="00BA2A3B" w:rsidRPr="00E11514" w:rsidRDefault="00BA2A3B" w:rsidP="00BA2A3B">
      <w:pPr>
        <w:shd w:val="clear" w:color="auto" w:fill="FFFFFF"/>
        <w:spacing w:after="0" w:line="305" w:lineRule="atLeast"/>
        <w:ind w:left="10" w:right="-15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115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«ШАХМАТНЫЙ КРУЖОК</w:t>
      </w:r>
      <w:r w:rsidRPr="00E11514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BA2A3B" w:rsidRPr="00E11514" w:rsidRDefault="00BA2A3B" w:rsidP="00BA2A3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11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 4, 5, 6, 7, 8, 9 класс</w:t>
      </w:r>
    </w:p>
    <w:p w:rsidR="00BA2A3B" w:rsidRPr="00E11514" w:rsidRDefault="00BA2A3B" w:rsidP="00BA2A3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11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2022-2023 учебный год</w:t>
      </w:r>
      <w:bookmarkStart w:id="0" w:name="_GoBack"/>
      <w:bookmarkEnd w:id="0"/>
    </w:p>
    <w:p w:rsidR="00BA2A3B" w:rsidRPr="00BA2A3B" w:rsidRDefault="00BA2A3B" w:rsidP="00BA2A3B">
      <w:pPr>
        <w:shd w:val="clear" w:color="auto" w:fill="FFFFFF"/>
        <w:spacing w:after="0" w:line="240" w:lineRule="auto"/>
        <w:ind w:firstLine="22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ind w:firstLine="22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2" w:lineRule="atLeast"/>
        <w:ind w:left="4319" w:right="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2" w:lineRule="atLeast"/>
        <w:ind w:left="4319" w:right="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2" w:lineRule="atLeast"/>
        <w:ind w:left="4319" w:right="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2" w:lineRule="atLeast"/>
        <w:ind w:left="415" w:right="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Садовое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2022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aps/>
          <w:color w:val="181818"/>
          <w:sz w:val="28"/>
          <w:szCs w:val="28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aps/>
          <w:color w:val="181818"/>
          <w:sz w:val="28"/>
          <w:szCs w:val="28"/>
          <w:lang w:eastAsia="ru-RU"/>
        </w:rPr>
        <w:t>ПОЯСНИТЕЛЬНАЯ ЗАПИСКА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 Рабочая </w:t>
      </w:r>
      <w:proofErr w:type="gramStart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программа  курса</w:t>
      </w:r>
      <w:proofErr w:type="gramEnd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="00BF1C5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Шахматный кружок» для 1-9</w:t>
      </w: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классов составлена на основе следующих нормативно-правовых документов и материалов: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Федеральный Закон «Об образовании в Российской Федерации» (от 29.12. 2012 № 273-ФЗ);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областной закон от 14.11.2013 № 26-ЗС «Об образовании в Ростовской области»;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примерной основной образовательной программы начального общего образования (одобренной федеральным учебно-методическим объединением по общему образованию, протокол   заседания от 08.04.2015 № 1/15).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- плана внеурочной деятельности МБОУ Кавалерской СОШ№3 имени А.П. </w:t>
      </w:r>
      <w:proofErr w:type="spellStart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Дубинца</w:t>
      </w:r>
      <w:proofErr w:type="spellEnd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gramStart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  2022</w:t>
      </w:r>
      <w:proofErr w:type="gramEnd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-2023 учебный год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авторской программы </w:t>
      </w:r>
      <w:proofErr w:type="spellStart"/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И.Г.Сухина</w:t>
      </w:r>
      <w:proofErr w:type="spellEnd"/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«Шахматы - школе»</w:t>
      </w: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BA2A3B" w:rsidRPr="00BA2A3B" w:rsidRDefault="00BA2A3B" w:rsidP="00BA2A3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Данная программа позволяет реализовать идею обучения </w:t>
      </w:r>
      <w:proofErr w:type="gramStart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детей  игре</w:t>
      </w:r>
      <w:proofErr w:type="gramEnd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в шахматы. Шахматы это не только игра, доставляющая детям много радости, удовольствия, но и действенное эффективное средство их умственного </w:t>
      </w:r>
      <w:proofErr w:type="gramStart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развития,  формирования</w:t>
      </w:r>
      <w:proofErr w:type="gramEnd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внутреннего плана действий - способности действовать в уме. Игра в шахматы развивает наглядно-образное мышление, способствует зарождению логического мышления, воспитывает усидчивость, вдумчивость, целеустремленность.</w:t>
      </w:r>
    </w:p>
    <w:p w:rsidR="00BA2A3B" w:rsidRPr="00BA2A3B" w:rsidRDefault="00BA2A3B" w:rsidP="00BA2A3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Программа </w:t>
      </w:r>
      <w:proofErr w:type="spellStart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предусматриваетширокое</w:t>
      </w:r>
      <w:proofErr w:type="spellEnd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использование занимательного материала, включение в занятия игровых ситуаций, чтение дидактических сказок.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Цель программы: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внеурочной деятельности по </w:t>
      </w:r>
      <w:proofErr w:type="spellStart"/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общеинтеллектуальному</w:t>
      </w:r>
      <w:proofErr w:type="spellEnd"/>
      <w:r w:rsidRPr="00BA2A3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направлению “Шахматный кружок”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Задачи: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- создание условий для формирования и развития ключевых </w:t>
      </w:r>
      <w:proofErr w:type="gramStart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компетенций  учащихся</w:t>
      </w:r>
      <w:proofErr w:type="gramEnd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(коммуникативных, интеллектуальных, социальных);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- формирование универсальных способов </w:t>
      </w:r>
      <w:proofErr w:type="spellStart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мыследеятельности</w:t>
      </w:r>
      <w:proofErr w:type="spellEnd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(абстрактно-логического мышления, памяти, внимания, </w:t>
      </w:r>
      <w:proofErr w:type="gramStart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творческого  воображения</w:t>
      </w:r>
      <w:proofErr w:type="gramEnd"/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умения производить логические операции).   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  воспитывать потребность в здоровом образе жизни.</w:t>
      </w:r>
    </w:p>
    <w:p w:rsidR="00BA2A3B" w:rsidRPr="00BA2A3B" w:rsidRDefault="00BF1C53" w:rsidP="00BA2A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 изучение шахмат в 1-9</w:t>
      </w:r>
      <w:r w:rsidR="00BA2A3B"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классах отводится 34 </w:t>
      </w:r>
      <w:proofErr w:type="gramStart"/>
      <w:r w:rsidR="00BA2A3B"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часа(</w:t>
      </w:r>
      <w:proofErr w:type="gramEnd"/>
      <w:r w:rsidR="00BA2A3B"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 час в неделю).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BA2A3B" w:rsidRPr="00BA2A3B" w:rsidRDefault="00BA2A3B" w:rsidP="00BA2A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 результаты –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BA2A3B" w:rsidRPr="00BA2A3B" w:rsidRDefault="00BA2A3B" w:rsidP="00BA2A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 результаты – освоенные учащимися универсальные учебные действия (познавательные, регулятивные и коммуникативные);</w:t>
      </w:r>
    </w:p>
    <w:p w:rsidR="00BA2A3B" w:rsidRPr="00BA2A3B" w:rsidRDefault="00BA2A3B" w:rsidP="00BA2A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результаты 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Личностными результатами программы внеурочной деятельности по </w:t>
      </w:r>
      <w:proofErr w:type="spellStart"/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общеинтеллектуальному</w:t>
      </w:r>
      <w:proofErr w:type="spellEnd"/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направлению “Шахматы” является формирование следующих умений:</w:t>
      </w:r>
    </w:p>
    <w:p w:rsidR="00BA2A3B" w:rsidRPr="00BA2A3B" w:rsidRDefault="00BA2A3B" w:rsidP="00BA2A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Определять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высказывать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BA2A3B" w:rsidRPr="00BA2A3B" w:rsidRDefault="00BA2A3B" w:rsidP="00BA2A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делать выбор,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 поддержке других участников группы и педагога, как поступить.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Метапредметными результатами программы внеурочной деятельности по </w:t>
      </w:r>
      <w:proofErr w:type="spellStart"/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общеинтеллектуальному</w:t>
      </w:r>
      <w:proofErr w:type="spellEnd"/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направлению “шахматы” – является формирование следующих универсальных учебных действий (УУД):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1. Регулятивные УУД:</w:t>
      </w:r>
    </w:p>
    <w:p w:rsidR="00BA2A3B" w:rsidRPr="00BA2A3B" w:rsidRDefault="00BA2A3B" w:rsidP="00BA2A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Определять </w:t>
      </w:r>
      <w:r w:rsidRPr="00BA2A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</w:t>
      </w: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формулировать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цель деятельности на занятии с помощью учителя, а далее самостоятельно.</w:t>
      </w:r>
    </w:p>
    <w:p w:rsidR="00BA2A3B" w:rsidRPr="00BA2A3B" w:rsidRDefault="00BA2A3B" w:rsidP="00BA2A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Проговаривать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последовательность действий.</w:t>
      </w:r>
    </w:p>
    <w:p w:rsidR="00BA2A3B" w:rsidRPr="00BA2A3B" w:rsidRDefault="00BA2A3B" w:rsidP="00BA2A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 </w:t>
      </w: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высказывать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своё предположение (версию) на основе данного задания, учить </w:t>
      </w: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работать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BA2A3B" w:rsidRPr="00BA2A3B" w:rsidRDefault="00BA2A3B" w:rsidP="00BA2A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A2A3B" w:rsidRPr="00BA2A3B" w:rsidRDefault="00BA2A3B" w:rsidP="00BA2A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совместно с учителем и другими воспитанниками </w:t>
      </w: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давать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эмоциональную </w:t>
      </w: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оценку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деятельности на занятии.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2. Познавательные УУД:</w:t>
      </w:r>
    </w:p>
    <w:p w:rsidR="00BA2A3B" w:rsidRPr="00BA2A3B" w:rsidRDefault="00BA2A3B" w:rsidP="00BA2A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Добывать новые знания: </w:t>
      </w: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находить ответы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BA2A3B" w:rsidRPr="00BA2A3B" w:rsidRDefault="00BA2A3B" w:rsidP="00BA2A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Перерабатывать полученную информацию: </w:t>
      </w: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делать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выводы в результате совместной работы всей команды.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Средством формирования этих действий служит учебный материал и задания.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3. Коммуникативные УУД</w:t>
      </w:r>
      <w:r w:rsidRPr="00BA2A3B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:</w:t>
      </w:r>
    </w:p>
    <w:p w:rsidR="00BA2A3B" w:rsidRPr="00BA2A3B" w:rsidRDefault="00BA2A3B" w:rsidP="00BA2A3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донести свою позицию до других: оформлять свою мысль. </w:t>
      </w: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Слушать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понимать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речь других.</w:t>
      </w:r>
    </w:p>
    <w:p w:rsidR="00BA2A3B" w:rsidRPr="00BA2A3B" w:rsidRDefault="00BA2A3B" w:rsidP="00BA2A3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Совместно договариваться о правилах общения и поведения в игре и следовать им.</w:t>
      </w:r>
    </w:p>
    <w:p w:rsidR="00BA2A3B" w:rsidRPr="00BA2A3B" w:rsidRDefault="00BA2A3B" w:rsidP="00BA2A3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BA2A3B" w:rsidRPr="00BA2A3B" w:rsidRDefault="00BA2A3B" w:rsidP="00BA2A3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теоретических знаний и практических навыков шахматной игре.</w:t>
      </w:r>
    </w:p>
    <w:p w:rsidR="00BA2A3B" w:rsidRPr="00BA2A3B" w:rsidRDefault="00BA2A3B" w:rsidP="00BA2A3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новых видов деятельности (дидактические игры и задания, игровые упражнения, соревнования).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КУРСА «ШАХМАТНЫЙ КРУЖОК», 1 ГОД ОБУЧЕНИЯ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Ученики научатся:</w:t>
      </w:r>
    </w:p>
    <w:p w:rsidR="00BA2A3B" w:rsidRPr="00BA2A3B" w:rsidRDefault="00BA2A3B" w:rsidP="00BA2A3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BA2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</w:t>
      </w:r>
    </w:p>
    <w:p w:rsidR="00BA2A3B" w:rsidRPr="00BA2A3B" w:rsidRDefault="00BA2A3B" w:rsidP="00BA2A3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BA2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названия шахматных фигур: ладья, слон, ферзь, конь, пешка, король, правила хода и взятия каждой фигуры.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Ученики получат возможность научиться: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BA2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на шахматной доске;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BA2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BA2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размещать доску между партнерами и правильно расставлять начальную позицию;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BA2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горизонталь, вертикаль и диагональ;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BA2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рокировать;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BA2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объявлять шах, мат;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BA2A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элементарные задачи на мат в один ход.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  КУРСА</w:t>
      </w:r>
      <w:proofErr w:type="gramEnd"/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«ШАХМАТНЫЙ КРУЖОК», 1 ГОД ОБУЧЕНИЯ.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Учебный курс включает шесть разделов: «Шахматная доска», «Шахматные фигуры», «Начальная расстановка фигур», «Ходы и взятие фигур», «Цель шахматной партии», «Игра всеми фигурами из начального положения». На каждом из занятий прорабатывается элементарный шахматный материал с углубленным изучением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</w:t>
      </w:r>
      <w:proofErr w:type="gramStart"/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том,  что</w:t>
      </w:r>
      <w:proofErr w:type="gramEnd"/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ладья, к примеру, сильнее коня, а ферзь сильнее ладьи.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Шахматная доска.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Первое знакомство с шахматным королевством. Шахматная доска. Белые и черные поля. Горизонталь, вертикаль, диагональ. Центр шахматной доски.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Дидактические игры и игровые задания.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«Горизонталь»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Двое играющих по очереди заполняют одну из горизонтальных линий шахматной доски кубиками (фишками, пешками и т.п.)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«Вертикаль»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То же самое, но заполняется одна из вертикальных линий шахматной доски.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«Диагональ»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То же самое, но заполняется она из диагоналей шахматной доски.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Шахматные фигуры.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 Белые фигуры. Черные фигуры. Ладья, слон, ферзь, конь, пешка, король. Сравнительная сила фигур. Ценность шахматных фигур (К, С = 3, Л = 5, Ф = 9).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Дидактические игры и игровые задания.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«Волшебный мешочек»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«Угадай-ка»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Педагог словесно описывает одну из фигур, дети должны догадаться, что это за фигура.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«Секретная фигура»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«Секрет».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«Угадай»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Педагог загадывает про себя одну из фигур, а дети пытаются угадать, какая фигура загадана.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«Что общего?»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Педагог берет две шахматные фигуры, и дети говорят, чем похожи друг на друга фигуры, чем отличаются (цвет, форма).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«Большая и маленькая»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«Кто сильнее?»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Педагог показывает детям две фигуры и спрашивает: «Какая фигура сильнее? На сколько очков?».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«Обе армии равны»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Начальная расстановка фигур.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Начальное положение (начальная позиция). Расположение каждой из фигур в начальном положении; правило </w:t>
      </w: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«Каждый ферзь любит свой цвет»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Связь между горизонталями, вертикалями, диагоналями и начальной расстановкой фигур.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Дидактические игры и игровые задания.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«Мешочек»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Ученики по одной вынимают из мешочка шахматные фигуры и постепенно расставляют начальную позицию.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«Да или нет?»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Педагог берет две шахматные фигуры, а дети отвечают, стоят ли эти фигуры рядом в начальном положении.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«Не зевай!»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Педагог говорит какую-либо фразу о начальном положении, например: «Ладья стоит в углу», и бросает кому-либо из учеников мяч; если утверждение верно, то мяч следует поймать.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 Ходы и взятие фигур.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(основная тема учебного курса)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 Правила хода и взятия каждой из фигур. Игра «на уничтожение. </w:t>
      </w:r>
      <w:proofErr w:type="spellStart"/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Белопольные</w:t>
      </w:r>
      <w:proofErr w:type="spellEnd"/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чернопольные</w:t>
      </w:r>
      <w:proofErr w:type="spellEnd"/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слоны, одноцветные и разноцветные слоны. Качество. Легкие и тяжелые фигуры. Ладейные, коневые, слоновые, ферзевые и королевские пешки. Взятие на проходе. Превращение пешки.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Дидактические игры и игровые задания.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«Игра на уничтожение»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важнейшая игра курса. Именно здесь все плюсы шахмат начинают «работать»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«Один в поле воин»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«Лабиринт»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Белая фигура должна достичь определенной клетки шахматной доски,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становясь на «заминированные» поля и не перепрыгивая их.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«Перехитри часовых»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Белая фигура должна достичь определенной клетки шахматной доски, не становясь на «заминированные» поля и на поля, находящиеся под ударом черных фигур.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«Сними часовых»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Белая фигура должна побить все черные фигуры; избирается такой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маршрут передвижения по шахматной доске, чтобы ни разу не оказаться под боем черных фигур.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«Кратчайший путь»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За минимальное число ходов белая фигура должна достичь определенной клетки шахматной доски.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«Захват контрольного поля»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«Защита контрольного поля»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Эта игра подобна предыдущей, но при точной игре обеих сторон не имеет победителя.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«Атака неприятельской фигуры»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Белая фигура должна за один ход напасть на черную фигуру, но так, чтобы не оказаться под боем.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«Двойной удар»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Белой фигурой надо напасть одновременно на две черные фигуры, но так, чтобы не оказаться под боем.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«Взятие»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 нескольких возможных взятий надо выбрать лучшее – побить незащищенную фигуру.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«Защита»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Нужно одной белой фигурой защитить другую, стоящую под боем.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V. Цель шахматной партии.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Шах. Понятие о шахе. Защита от шаха. Мат – цель шахматной партии. </w:t>
      </w:r>
      <w:proofErr w:type="spellStart"/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Матование</w:t>
      </w:r>
      <w:proofErr w:type="spellEnd"/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одинокого короля. Задачи на мат в один ход. Пат. Ничья. Пат и другие случаи ничьей. Мат в один ход. Длинная и короткая рокировка и ее правила.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Дидактические игры и игровые задания.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«Шах или не шах»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Приводится ряд позиций, в которых ученики должны определить: стоит ли король под шахом или нет.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«Объяви шах»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Требуется объявить шах неприятельскому королю.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«Пять шахов»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Каждой из пяти белых фигур нужно объявить шах черному королю.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«Защита от шаха»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Белый король должен защититься от шаха.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«Мат или не мат»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Приводится ряд позиций, в которых ученики должны определить: дан ли мат черному королю.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«Мат в один ход». Требуется объявить мат неприятельскому королю в один ход.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«Рокировка»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Приводится ряд позиций, в которых ученики должны определить: можно рокировать или нет.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VI. Игра всеми фигурами из начального положения.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Шахматная партия. Начало шахматной партии. Представления о том, как начинать шахматную партию. Короткие шахматные партии.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Дидактические игры и игровые задания.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«Два хода»</w:t>
      </w: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BA2A3B" w:rsidRPr="00BA2A3B" w:rsidRDefault="00BA2A3B" w:rsidP="00BF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ПРОГРАММНОГО МАТЕРИАЛА.</w:t>
      </w:r>
    </w:p>
    <w:p w:rsidR="00BA2A3B" w:rsidRPr="00BA2A3B" w:rsidRDefault="00BA2A3B" w:rsidP="00BA2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1год обучения</w:t>
      </w:r>
    </w:p>
    <w:tbl>
      <w:tblPr>
        <w:tblW w:w="5011" w:type="pct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56"/>
        <w:gridCol w:w="128"/>
        <w:gridCol w:w="632"/>
        <w:gridCol w:w="1871"/>
        <w:gridCol w:w="77"/>
        <w:gridCol w:w="5352"/>
      </w:tblGrid>
      <w:tr w:rsidR="00BA2A3B" w:rsidRPr="00BA2A3B" w:rsidTr="00D90F95"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занятия</w:t>
            </w:r>
          </w:p>
        </w:tc>
      </w:tr>
      <w:tr w:rsidR="00BA2A3B" w:rsidRPr="00BA2A3B" w:rsidTr="00D90F95"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Шахматная доска.    4 ч.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F1C53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0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знакомство с шахматным королевством. Шахматная доска.</w:t>
            </w:r>
          </w:p>
        </w:tc>
        <w:tc>
          <w:tcPr>
            <w:tcW w:w="28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Чтение-инсценировка дидактической сказки «Удивительные приключения шахматной доски».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шахматной доской. Белые и черные поля. Чередование белых и черных полей на шахматной доске. Шахматная доска и шахматные поля имеют квадратную форму.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Чтение-инсценировка дидактической сказки «Котята-хвастунишки».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F1C53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0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 на шахматной доске. Горизонтали и вертикали.</w:t>
            </w:r>
          </w:p>
        </w:tc>
        <w:tc>
          <w:tcPr>
            <w:tcW w:w="28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Расположение доски между партнерами. 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черных и белых полей в горизонтали и вертикали.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  Дидактические задания и игры «Горизонталь», «Вертикаль».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F1C53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0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 на шахматной доске. Диагонали.</w:t>
            </w:r>
          </w:p>
        </w:tc>
        <w:tc>
          <w:tcPr>
            <w:tcW w:w="28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Диагональ. Отличие диагонали от горизонтали и вертикали. Количество полей в диагонали. Большая белая и большая черная диагонали. Короткие диагонали.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Чтение-инсценировка дидактической сказки из книги </w:t>
            </w:r>
            <w:proofErr w:type="spellStart"/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И.Г.Сухина</w:t>
            </w:r>
            <w:proofErr w:type="spellEnd"/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«Приключения в шахматной стране» (с.132-135).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задания и игры «Диагональ».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F1C53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0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шахматной доски.</w:t>
            </w:r>
          </w:p>
        </w:tc>
        <w:tc>
          <w:tcPr>
            <w:tcW w:w="28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Центр. Форма центра. Количество полей в центре. Расположение черных и белых полей в центре доски.</w:t>
            </w:r>
          </w:p>
        </w:tc>
      </w:tr>
      <w:tr w:rsidR="00BA2A3B" w:rsidRPr="00BA2A3B" w:rsidTr="00D90F95">
        <w:tc>
          <w:tcPr>
            <w:tcW w:w="693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7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 Шахматные фигуры.     2 ч.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F1C53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40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Шахматные фигуры.</w:t>
            </w:r>
          </w:p>
        </w:tc>
        <w:tc>
          <w:tcPr>
            <w:tcW w:w="28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Белые и черные фигуры. Ладья, слон, ферзь, конь, пешка, король.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Дидактические задания и игры «Волшебный мешочек», «Угадай-ка», «Секретная фигура», «Что общего», «Большая и маленькая».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Просмотр диафильма «Приключения в Шахматной стране. Первый шаг в мир шахмат».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F1C53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0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сила фигур.</w:t>
            </w:r>
          </w:p>
        </w:tc>
        <w:tc>
          <w:tcPr>
            <w:tcW w:w="28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Сравнительная сила шахматных фигур. Ценность шахматных фигур (К, С = 3, Л = 5, Ф = 9).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Дидактические задания и игры «Кто сильнее?», «Обе армии равны».</w:t>
            </w:r>
          </w:p>
        </w:tc>
      </w:tr>
      <w:tr w:rsidR="00BA2A3B" w:rsidRPr="00BA2A3B" w:rsidTr="00D90F95">
        <w:tc>
          <w:tcPr>
            <w:tcW w:w="693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7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Начальная расстановка фигур.     1 ч.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F1C53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0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позиция.</w:t>
            </w:r>
          </w:p>
        </w:tc>
        <w:tc>
          <w:tcPr>
            <w:tcW w:w="28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Расстановка фигур перед шахматной партией. Правило: </w:t>
            </w:r>
            <w:r w:rsidRPr="00BA2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«Каждый ферзь любит свой цвет»</w:t>
            </w: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Связь между горизонталями, вертикалями, диагоналями и начальным положением фигур.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Дидактические задания и игры «Мешочек», «Да или нет», «Мяч».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Просмотр диафильма «Книга шахматной мудрости. Второй шаг в мир шахмат».</w:t>
            </w:r>
          </w:p>
        </w:tc>
      </w:tr>
      <w:tr w:rsidR="00BA2A3B" w:rsidRPr="00BA2A3B" w:rsidTr="00D90F95"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Ходы и взятие фигур.     17 ч.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F1C53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Место ладьи в начальном положении. Ход ладьи. Взятие.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Дидактические игры и задания «Лабиринт», «Перехитри часовых», «Один в поле воин», «Кратчайший путь».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F1C53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Дидактические игры «Захват контрольного поля», «Защита контрольного поля», «Игра на уничтожение» (ладья против ладьи, две ладьи против двух), «Ограничение подвижности» (разновидность игры на уничтожение, но с «заминированными» полями).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F1C53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Слон.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Место слона в начальном положении. Ход слона. Взятие. </w:t>
            </w:r>
            <w:proofErr w:type="spellStart"/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Белопольные</w:t>
            </w:r>
            <w:proofErr w:type="spellEnd"/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чернопольные</w:t>
            </w:r>
            <w:proofErr w:type="spellEnd"/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слоны. Разноцветные и одноцветные слоны. Качество. Легкая и тяжелая фигура.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Дидактические задания «Лабиринт», «Перехитри часовых», «Один в поле воин», «Кратчайший путь».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F1C53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Слон.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Дидактические игры «Захват контрольного поля», «Защита контрольного поля», «Игра на уничтожение» (слон против слона, два слона против двух), «Ограничение подвижности».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F1C53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 против слона.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Термин «стоять под боем».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задания «Перехитри часовых», «Сними часовых», «Атака неприятельской фигуры», «Двойной удар», «Взятие», «Защита», «Выиграй фигуру».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Дидактические игры «Захват контрольного поля», «Защита контрольного поля»,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«Игра на уничтожение» (ладья против слона, две ладьи против слона, ладья против двух слонов, две ладьи против двух слонов, сложные положения), «Ограничение подвижности».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9D2684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Ферзь.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Место ферзя в начальном положении. Ход ферзя. Взятие. Ферзь – тяжелая фигура.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Дидактические задания «Лабиринт», «Перехитри часовых», «Один в поле воин», «Кратчайший путь». Просмотр диафильма «Волшебные шахматные фигуры. Третий шаг в мир шахмат».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9D2684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Ферзь.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Дидактические игры «Захват контрольного поля», «Защита контрольного поля», «Игра на уничтожение» (ферзь против ферзя), «Ограничение подвижности».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9D2684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Ферзь против ладьи и слона.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Дидактические задания «Перехитри часовых», «Сними часовых», «Атака неприятельской фигуры», «Двойной удар», «Взятие», «Выиграй фигуру».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Дидактические игры «Захват контрольного поля», «Защита контрольного поля», «Игра на уничтожение» (ферзь против ладьи, ферзь против слона, более сложные положения), «Ограничение подвижности».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9D2684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Место коня в начальном положении. Ход коня. Взятие. Конь – легкая фигура.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Дидактические задания «Лабиринт», «Перехитри часовых», «Один в поле воин», «Кратчайший путь».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Дидактические игры «Захват контрольного поля», «Защита контрольного поля», «Игра на уничтожение» (конь против коня, два коня против одного, один конь против двух, два коня против двух), «Ограничение подвижности».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против ферзя, ладьи, слона.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задания «Перехитри часовых», «Сними часовых», «Атака неприятельской фигуры», «Двойной удар», «Взятие», «Защита», «Выиграй фигуру».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Дидактические игры «Захват контрольного поля», «Защита контрольного поля», «Игра на уничтожение» (конь против ладьи, конь против слона, конь против ферзя, более сложные положения), «Ограничение подвижности».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Пешка.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Место пешек в начальном положении. Ладейные, коневые, слоновые, ферзевые, королевские пешки. Ход пешки. Взятие. Взятие на проходе. Превращение пешки.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Дидактические задания «Лабиринт», «Один в поле воин».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Пешка.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  Дидактические игры «Игра на уничтожение» (пешка против пешки, две пешки против одной, одна пешка против двух, две пешки против двух, </w:t>
            </w:r>
            <w:proofErr w:type="spellStart"/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многопешечные</w:t>
            </w:r>
            <w:proofErr w:type="spellEnd"/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положения), «Ограничение подвижности».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Пешка против ферзя, ладьи, коня, слона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Дидактические задания «Перехитри часовых», «Атака неприятельской фигуры», «Двойной удар», «Взятие», «Защита», «Выиграй фигуру».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Дидактические игры «Игра на уничтожение» (пешка против ладьи, пешка против слона, пешка против коня, пешка против ферзя, более сложные положения), «Ограничение подвижности.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Место короля в начальном положении. Ход короля. Взятие. </w:t>
            </w:r>
            <w:r w:rsidRPr="00BA2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Короля не бьют, но и под бой его ставить нельзя</w:t>
            </w: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Дидактические задания «Лабиринт», «Перехитри часовых», «Один в поле воин», «Кратчайший путь».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Дидактическая игра «Игра на уничтожение» (король против короля).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Чтение-инсценировка сказки «Лена, Оля и Баба-Яга»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 против других фигур.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Дидактические задания «Перехитри часовых», «Сними часовых», «Атака неприятельской фигуры», «Двойной удар», «Взятие».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Дидактические игры «Захват контрольного поля», «Защита контрольного поля», «Игра на уничтожение» (король против ладьи, король против слона, король против коня, король против ферзя, король против пешки), «Ограничение подвижности».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1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Цель шахматной партии.     6 ч.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Шах – угроза королю. Шах ферзем, ладьей, слоном, конем, пешкой. Защита от шаха (3 способа).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задания «Шах или не шах», «Дай шах», «Пять шахов», «Защита от шаха». 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(вскрытый) шах. Двойной шах.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задания «Дай открытый шах», «Дай двойной шах»; игра фигурами из начального положения до первого шаха.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Мат – цель игры. Мат ферзем, ладьей, слоном, пешкой.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Мат в один ход. Мат в один ход ферзем, ладьей, слоном, конем, пешкой (простые примеры).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Дидактические задания «Мат или не мат», «Мат в один ход».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в один ход: сложные примеры с большим числом фигур.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Дидактическое задание «Дай мат в один ход».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Ничья. Пат.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Пат. Отличие пата от мата. Варианты ничьей. Примеры патовых ситуаций.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Дидактическое задание «Пат или не пат», «Пат или мат.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Рокировка.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Длинная и короткая рокировка. Правила рокировки.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Дидактическое задание «Рокировка».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1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Игра всеми фигурами из начального положения.     2 ч.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партия.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Игра всеми фигурами из начального положения (без пояснения о том, как лучше начинать шахматную партию).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Дидактическая игра «Два хода».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партия.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общие рекомендации о принципах разыгрывания дебюта. Игра всеми фигурами из начального положения.</w:t>
            </w:r>
          </w:p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Демонстрация коротких партий. Игра всеми фигурами из начального положения</w:t>
            </w: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A2A3B" w:rsidRPr="00BA2A3B" w:rsidTr="00D90F95"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Обобщение.     3 ч.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вопросов курса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Повторение основных вопросов курса.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D90F95" w:rsidP="00B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A2A3B"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Повторение основных вопросов курса.</w:t>
            </w:r>
          </w:p>
        </w:tc>
      </w:tr>
      <w:tr w:rsidR="00D90F95" w:rsidRPr="00BA2A3B" w:rsidTr="00D90F95">
        <w:tc>
          <w:tcPr>
            <w:tcW w:w="2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95" w:rsidRPr="00BA2A3B" w:rsidRDefault="00D90F95" w:rsidP="00D9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95" w:rsidRDefault="00D90F95" w:rsidP="00D9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95" w:rsidRPr="00BA2A3B" w:rsidRDefault="00D90F95" w:rsidP="00D90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95" w:rsidRPr="00BA2A3B" w:rsidRDefault="00D90F95" w:rsidP="00D90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90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95" w:rsidRPr="00BA2A3B" w:rsidRDefault="00D90F95" w:rsidP="00D90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A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Повторение основных вопросов курса.</w:t>
            </w:r>
          </w:p>
        </w:tc>
      </w:tr>
      <w:tr w:rsidR="00BA2A3B" w:rsidRPr="00BA2A3B" w:rsidTr="00D90F95"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2A3B" w:rsidRPr="00BA2A3B" w:rsidRDefault="00BA2A3B" w:rsidP="00BA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A2A3B" w:rsidRPr="00BA2A3B" w:rsidRDefault="00BA2A3B" w:rsidP="00BA2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2A3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8B64E3" w:rsidRDefault="008B64E3"/>
    <w:sectPr w:rsidR="008B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A373D"/>
    <w:multiLevelType w:val="multilevel"/>
    <w:tmpl w:val="A6BC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3A04DA"/>
    <w:multiLevelType w:val="hybridMultilevel"/>
    <w:tmpl w:val="FF5C32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FBE545F"/>
    <w:multiLevelType w:val="multilevel"/>
    <w:tmpl w:val="0132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EB57F6"/>
    <w:multiLevelType w:val="multilevel"/>
    <w:tmpl w:val="9D7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A76103"/>
    <w:multiLevelType w:val="multilevel"/>
    <w:tmpl w:val="0306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B817C5"/>
    <w:multiLevelType w:val="multilevel"/>
    <w:tmpl w:val="4B9C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EA"/>
    <w:rsid w:val="00016368"/>
    <w:rsid w:val="002734EA"/>
    <w:rsid w:val="008B64E3"/>
    <w:rsid w:val="009D2684"/>
    <w:rsid w:val="00BA2A3B"/>
    <w:rsid w:val="00BF1C53"/>
    <w:rsid w:val="00D90F95"/>
    <w:rsid w:val="00E1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74175-EE89-4C66-BDE6-B4922138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6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Анна Николаева</cp:lastModifiedBy>
  <cp:revision>5</cp:revision>
  <dcterms:created xsi:type="dcterms:W3CDTF">2022-11-04T06:46:00Z</dcterms:created>
  <dcterms:modified xsi:type="dcterms:W3CDTF">2024-05-14T08:21:00Z</dcterms:modified>
</cp:coreProperties>
</file>