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2C8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3.2</w:t>
      </w:r>
    </w:p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tbl>
      <w:tblPr>
        <w:tblW w:w="10420" w:type="dxa"/>
        <w:tblInd w:w="-34" w:type="dxa"/>
        <w:tblLayout w:type="fixed"/>
      </w:tblPr>
      <w:tblGrid/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 ООП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ОО, утвержденной приказом по школе от 01.09.2023 г. № 268-О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________М.В. Маршалок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30.08.2023г. № 12)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г. № 5)</w:t>
            </w:r>
          </w:p>
          <w:p>
            <w:pPr>
              <w:spacing w:before="0" w:after="0" w:beforeAutospacing="1" w:afterAutospacing="1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КАЛЕНДАРНЫЙ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 УЧЕБНЫЙ   ГРАФИК 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10 класс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Муниципального бюджетного общеобразовательного учреждения «Константиновская школа» Симферопольского района Республики Крым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на 2023/2024 учебный год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>
      <w:pPr>
        <w:spacing w:before="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Календарный учебный график составлен для основной общеобразовательной программы  среднего общего образования в соответствии с: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пунктом 6 частью 3 статьи 28 30 Федерального закона от 29.12.2012 № 273-ФЗ «Об образовании в Российской Федерации»;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ФГОС СОО, утвержденным приказом Минобрнауки РФ от 17.05.2012 № 413;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22222"/>
          <w:sz w:val="24"/>
          <w:shd w:val="clear" w:fill="FFFFFF"/>
        </w:rPr>
        <w:t>Приказ Минпросвещения РФ от 12.08.2022 № 732</w:t>
      </w:r>
      <w:r>
        <w:rPr>
          <w:rFonts w:ascii="Times New Roman" w:hAnsi="Times New Roman"/>
          <w:color w:val="222222"/>
          <w:sz w:val="24"/>
        </w:rPr>
        <w:t xml:space="preserve"> «</w:t>
      </w:r>
      <w:r>
        <w:rPr>
          <w:rFonts w:ascii="Times New Roman" w:hAnsi="Times New Roman"/>
          <w:color w:val="222222"/>
          <w:sz w:val="24"/>
          <w:shd w:val="clear" w:fill="FFFFFF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ФОП СОО, утвержденной приказом Минпросвещения РФ от </w:t>
      </w:r>
      <w:r>
        <w:rPr>
          <w:rFonts w:ascii="Times New Roman" w:hAnsi="Times New Roman"/>
          <w:color w:val="000000"/>
          <w:sz w:val="24"/>
        </w:rPr>
        <w:t>18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.202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№ </w:t>
      </w:r>
      <w:r>
        <w:rPr>
          <w:rFonts w:ascii="Times New Roman" w:hAnsi="Times New Roman"/>
          <w:color w:val="000000"/>
          <w:sz w:val="24"/>
        </w:rPr>
        <w:t>37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numPr>
          <w:ilvl w:val="0"/>
          <w:numId w:val="2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color w:val="000000"/>
          <w:sz w:val="24"/>
        </w:rPr>
        <w:t>05</w:t>
      </w:r>
      <w:r>
        <w:rPr>
          <w:rFonts w:ascii="Times New Roman" w:hAnsi="Times New Roman"/>
          <w:color w:val="000000"/>
          <w:sz w:val="24"/>
        </w:rPr>
        <w:t>.0</w:t>
      </w:r>
      <w:r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.2023 № 3</w:t>
      </w:r>
      <w:r>
        <w:rPr>
          <w:rFonts w:ascii="Times New Roman" w:hAnsi="Times New Roman"/>
          <w:color w:val="000000"/>
          <w:sz w:val="24"/>
        </w:rPr>
        <w:t>632</w:t>
      </w:r>
      <w:r>
        <w:rPr>
          <w:rFonts w:ascii="Times New Roman" w:hAnsi="Times New Roman"/>
          <w:color w:val="000000"/>
          <w:sz w:val="24"/>
        </w:rPr>
        <w:t>/01-14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1. Даты начала и окончания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1.1. Дата начала учебного года: 1 сентября 2023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 Дата окончания учебного года 10</w:t>
      </w:r>
      <w:r>
        <w:rPr>
          <w:rFonts w:ascii="Times New Roman" w:hAnsi="Times New Roman"/>
          <w:color w:val="000000"/>
          <w:sz w:val="24"/>
        </w:rPr>
        <w:t xml:space="preserve"> класс</w:t>
      </w:r>
      <w:r>
        <w:rPr>
          <w:rFonts w:ascii="Times New Roman" w:hAnsi="Times New Roman"/>
          <w:color w:val="000000"/>
          <w:sz w:val="24"/>
        </w:rPr>
        <w:t>: 24 мая 2024 года.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Продолжительность учебного года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Продолжительность учебного года:</w:t>
      </w:r>
    </w:p>
    <w:p>
      <w:pPr>
        <w:numPr>
          <w:ilvl w:val="0"/>
          <w:numId w:val="3"/>
        </w:numPr>
        <w:spacing w:before="0" w:after="0" w:beforeAutospacing="0" w:afterAutospacing="0"/>
        <w:ind w:hanging="357"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 класс – 34 недели (16</w:t>
      </w:r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 учебный день);</w:t>
      </w:r>
    </w:p>
    <w:p>
      <w:pPr>
        <w:spacing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Продолжительность учебных периодов по четвертям в учебных неделях и учебных днях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10-е классы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1552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4812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</w:t>
            </w:r>
          </w:p>
        </w:tc>
      </w:tr>
      <w:tr>
        <w:trPr>
          <w:trHeight w:hRule="atLeast" w:val="565"/>
        </w:trPr>
        <w:tc>
          <w:tcPr>
            <w:tcW w:w="1552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недель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 </w:t>
            </w:r>
          </w:p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учебных дней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>
        <w:tc>
          <w:tcPr>
            <w:tcW w:w="1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 четверть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25.03.2024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>
        <w:tc>
          <w:tcPr>
            <w:tcW w:w="4761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 в учебном году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4</w:t>
            </w:r>
          </w:p>
        </w:tc>
      </w:tr>
    </w:tbl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Сроки и продолжительность каникул</w:t>
      </w:r>
    </w:p>
    <w:p>
      <w:pPr>
        <w:spacing w:before="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10 класс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2827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c>
          <w:tcPr>
            <w:tcW w:w="2827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Окончание</w:t>
            </w:r>
          </w:p>
        </w:tc>
        <w:tc>
          <w:tcPr>
            <w:tcW w:w="0" w:type="auto"/>
            <w:vMerge w:val="continue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>
        <w:tc>
          <w:tcPr>
            <w:tcW w:w="2827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w="5813" w:type="dxa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Сроки проведения промежуточной аттестации (ПА)</w:t>
      </w:r>
    </w:p>
    <w:p>
      <w:pPr>
        <w:pStyle w:val="P3"/>
        <w:spacing w:before="0" w:beforeAutospacing="0" w:afterAutospacing="0"/>
        <w:ind w:left="0" w:right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Промежуточная аттестация обучающихся 10 класса проводится без прекращения образовательной деятельности в форме годового оценивания с 15.05.2024 по 17.05.2024 по учебным предметам (учебным курсам, учебным модулям) учебного плана.</w:t>
      </w: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Дополнительные сведения</w:t>
      </w:r>
    </w:p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Период учебной деятельности</w:t>
            </w:r>
          </w:p>
        </w:tc>
        <w:tc>
          <w:tcPr>
            <w:tcW w:w="1940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10-е классы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неделя (дней)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Урок (минут)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(минут)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10–20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Периодичность промежуточной аттестации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5.2. Расписание звонков и перемен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Продолжительность перемены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08:00–08:45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08:55–09:40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10:00–10:45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11:05–11:50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12:00–12:45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13:00–13:45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13:55–14:40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>
        <w:tc>
          <w:tcPr>
            <w:tcW w:w="0" w:type="auto"/>
            <w:gridSpan w:val="3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15:10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/>
      <w:tr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10-е классы</w:t>
            </w:r>
          </w:p>
        </w:tc>
      </w:tr>
      <w:tr>
        <w:tc>
          <w:tcPr>
            <w:tcW w:w="0" w:type="auto"/>
            <w:tcBorders>
              <w:top w:val="single" w:sz="4" w:space="0" w:shadow="0" w:frame="0" w:color="auto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Урочная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>
        <w:tc>
          <w:tcPr>
            <w:tcW w:w="0" w:type="auto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>
      <w:pPr>
        <w:spacing w:before="0" w:after="0" w:beforeAutospacing="0" w:afterAutospacing="0"/>
        <w:rPr>
          <w:rFonts w:ascii="Times New Roman" w:hAnsi="Times New Roman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before="0" w:after="0" w:beforeAutospacing="0" w:afterAutospacing="0"/>
        <w:jc w:val="center"/>
        <w:rPr>
          <w:rFonts w:ascii="Times New Roman" w:hAnsi="Times New Roman"/>
          <w:b w:val="1"/>
          <w:sz w:val="52"/>
        </w:rPr>
      </w:pPr>
    </w:p>
    <w:sectPr>
      <w:type w:val="nextPage"/>
      <w:pgSz w:w="11907" w:h="16839" w:code="9"/>
      <w:pgMar w:left="1134" w:right="708" w:top="993" w:bottom="993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10A7122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31664A38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35FB1E0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pStyle w:val="P1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39577E5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49020B6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5B0B6E3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77210E2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="100" w:after="100" w:beforeAutospacing="1" w:afterAutospacing="1"/>
    </w:pPr>
    <w:rPr/>
  </w:style>
  <w:style w:type="paragraph" w:styleId="P1">
    <w:name w:val="heading 2"/>
    <w:basedOn w:val="P0"/>
    <w:next w:val="P5"/>
    <w:link w:val="C3"/>
    <w:qFormat/>
    <w:pPr>
      <w:keepNext w:val="1"/>
      <w:numPr>
        <w:ilvl w:val="1"/>
        <w:numId w:val="4"/>
      </w:numPr>
      <w:suppressAutoHyphens w:val="1"/>
      <w:spacing w:before="240" w:after="120" w:beforeAutospacing="0" w:afterAutospacing="0"/>
      <w:outlineLvl w:val="1"/>
    </w:pPr>
    <w:rPr>
      <w:rFonts w:ascii="Times New Roman" w:hAnsi="Times New Roman"/>
      <w:b w:val="1"/>
      <w:sz w:val="3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13NormDOC-txt"/>
    <w:basedOn w:val="P0"/>
    <w:pPr>
      <w:spacing w:lineRule="atLeast" w:line="220" w:before="113" w:after="0" w:beforeAutospacing="0" w:afterAutospacing="0"/>
      <w:ind w:left="567" w:right="567"/>
      <w:jc w:val="both"/>
    </w:pPr>
    <w:rPr>
      <w:rFonts w:ascii="TextBookC" w:hAnsi="TextBookC"/>
      <w:color w:val="000000"/>
      <w:sz w:val="18"/>
      <w:u w:val="none" w:color="000000"/>
    </w:rPr>
  </w:style>
  <w:style w:type="paragraph" w:styleId="P4">
    <w:name w:val="Содержимое таблицы"/>
    <w:basedOn w:val="P0"/>
    <w:pPr>
      <w:suppressLineNumbers w:val="1"/>
      <w:suppressAutoHyphens w:val="1"/>
      <w:spacing w:before="0" w:after="0" w:beforeAutospacing="0" w:afterAutospacing="0"/>
    </w:pPr>
    <w:rPr>
      <w:rFonts w:ascii="Times New Roman" w:hAnsi="Times New Roman"/>
      <w:sz w:val="24"/>
    </w:rPr>
  </w:style>
  <w:style w:type="paragraph" w:styleId="P5">
    <w:name w:val="Body Text"/>
    <w:basedOn w:val="P0"/>
    <w:link w:val="C4"/>
    <w:semiHidden/>
    <w:pPr>
      <w:spacing w:after="120" w:beforeAutospacing="0" w:afterAutospacing="0"/>
    </w:pPr>
    <w:rPr/>
  </w:style>
  <w:style w:type="paragraph" w:styleId="P6">
    <w:name w:val="Balloon Text"/>
    <w:basedOn w:val="P0"/>
    <w:link w:val="C5"/>
    <w:semiHidden/>
    <w:pPr>
      <w:spacing w:before="0" w:after="0" w:beforeAutospacing="0" w:afterAutospacing="0"/>
    </w:pPr>
    <w:rPr>
      <w:rFonts w:ascii="Segoe UI" w:hAnsi="Segoe UI"/>
      <w:sz w:val="18"/>
    </w:rPr>
  </w:style>
  <w:style w:type="paragraph" w:styleId="P7">
    <w:name w:val="header"/>
    <w:basedOn w:val="P0"/>
    <w:link w:val="C6"/>
    <w:pPr>
      <w:tabs>
        <w:tab w:val="center" w:pos="4677" w:leader="none"/>
        <w:tab w:val="right" w:pos="9355" w:leader="none"/>
      </w:tabs>
      <w:spacing w:before="0" w:after="0" w:beforeAutospacing="0" w:afterAutospacing="0"/>
    </w:pPr>
    <w:rPr/>
  </w:style>
  <w:style w:type="paragraph" w:styleId="P8">
    <w:name w:val="footer"/>
    <w:basedOn w:val="P0"/>
    <w:link w:val="C7"/>
    <w:pPr>
      <w:tabs>
        <w:tab w:val="center" w:pos="4677" w:leader="none"/>
        <w:tab w:val="right" w:pos="9355" w:leader="none"/>
      </w:tabs>
      <w:spacing w:before="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4">
    <w:name w:val="Основной текст Знак"/>
    <w:basedOn w:val="C0"/>
    <w:link w:val="P5"/>
    <w:semiHidden/>
    <w:rPr/>
  </w:style>
  <w:style w:type="character" w:styleId="C5">
    <w:name w:val="Текст выноски Знак"/>
    <w:basedOn w:val="C0"/>
    <w:link w:val="P6"/>
    <w:semiHidden/>
    <w:rPr>
      <w:rFonts w:ascii="Segoe UI" w:hAnsi="Segoe UI"/>
      <w:sz w:val="18"/>
    </w:rPr>
  </w:style>
  <w:style w:type="character" w:styleId="C6">
    <w:name w:val="Верхний колонтитул Знак"/>
    <w:basedOn w:val="C0"/>
    <w:link w:val="P7"/>
    <w:rPr/>
  </w:style>
  <w:style w:type="character" w:styleId="C7">
    <w:name w:val="Нижний колонтитул Знак"/>
    <w:basedOn w:val="C0"/>
    <w:link w:val="P8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