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DE7C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Приложение № 3.2</w:t>
      </w:r>
    </w:p>
    <w:tbl>
      <w:tblPr>
        <w:tblW w:w="10420" w:type="dxa"/>
        <w:tblInd w:w="-34" w:type="dxa"/>
        <w:tblLayout w:type="fixed"/>
      </w:tblPr>
      <w:tblGrid/>
      <w:tr>
        <w:tc>
          <w:tcPr>
            <w:tcW w:w="5210" w:type="dxa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 ООП НОО, утвержденной приказом по школе от 01.09.2023 г. № 268-О</w:t>
            </w:r>
          </w:p>
        </w:tc>
        <w:tc>
          <w:tcPr>
            <w:tcW w:w="5210" w:type="dxa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________М.В. Маршалок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</w:p>
        </w:tc>
      </w:tr>
      <w:tr>
        <w:tc>
          <w:tcPr>
            <w:tcW w:w="5210" w:type="dxa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 советом школы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30.08.2023г. № 12)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управляющим советом школы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28.07.2023 г. № 5)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КАЛЕНДАРНЫЙ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 УЧЕБНЫЙ   ГРАФИК 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1-4 классы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Муниципального бюджетного общеобразовательного учреждения «Константиновская школа» Симферопольского района Республики Крым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на 2023/2024 учебный год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Пояснительная записка</w:t>
      </w:r>
    </w:p>
    <w:p>
      <w:pPr>
        <w:spacing w:before="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 с: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пунктом 6 частью 3 статьи 28 30 Федерального закона от 29.12.2012 № 273-ФЗ «Об образовании в Российской Федерации»;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ФГОС НОО, утвержденным приказом Минпросвещения РФ от 31.05.2021 № 286;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ФОП НОО, утвержденной приказом Минпросвещения РФ от </w:t>
      </w:r>
      <w:r>
        <w:rPr>
          <w:rFonts w:ascii="Times New Roman" w:hAnsi="Times New Roman"/>
          <w:color w:val="000000"/>
          <w:sz w:val="24"/>
        </w:rPr>
        <w:t>18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05</w:t>
      </w:r>
      <w:r>
        <w:rPr>
          <w:rFonts w:ascii="Times New Roman" w:hAnsi="Times New Roman"/>
          <w:color w:val="000000"/>
          <w:sz w:val="24"/>
        </w:rPr>
        <w:t>.202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№ </w:t>
      </w:r>
      <w:r>
        <w:rPr>
          <w:rFonts w:ascii="Times New Roman" w:hAnsi="Times New Roman"/>
          <w:color w:val="000000"/>
          <w:sz w:val="24"/>
        </w:rPr>
        <w:t>372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письмом Министерства образования, науки и молодежи Республики Крым от </w:t>
      </w:r>
      <w:r>
        <w:rPr>
          <w:rFonts w:ascii="Times New Roman" w:hAnsi="Times New Roman"/>
          <w:color w:val="000000"/>
          <w:sz w:val="24"/>
        </w:rPr>
        <w:t>05</w:t>
      </w:r>
      <w:r>
        <w:rPr>
          <w:rFonts w:ascii="Times New Roman" w:hAnsi="Times New Roman"/>
          <w:color w:val="000000"/>
          <w:sz w:val="24"/>
        </w:rPr>
        <w:t>.0</w:t>
      </w:r>
      <w:r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>.2023 № 3</w:t>
      </w:r>
      <w:r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>32</w:t>
      </w:r>
      <w:r>
        <w:rPr>
          <w:rFonts w:ascii="Times New Roman" w:hAnsi="Times New Roman"/>
          <w:color w:val="000000"/>
          <w:sz w:val="24"/>
        </w:rPr>
        <w:t>/01-14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1. Даты начала и окончания учебного года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1.1. Дата начала учебного года: 1 сентября 2023 года.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 Дата окончания учебного года: 24 мая 2024 года.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2. Продолжительность учебного года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2.1. Продолжительность учебного года:</w:t>
      </w:r>
    </w:p>
    <w:p>
      <w:pPr>
        <w:numPr>
          <w:ilvl w:val="0"/>
          <w:numId w:val="3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1-е классы – 33 недели (160 учебных дней);</w:t>
      </w:r>
    </w:p>
    <w:p>
      <w:pPr>
        <w:numPr>
          <w:ilvl w:val="0"/>
          <w:numId w:val="3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2–4-е классы – 34 недели (164 учебных дня).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2.2. Продолжительность учебных периодов по четвертям в учебных неделях и учебных днях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1-е классы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183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Учебный период</w:t>
            </w:r>
          </w:p>
        </w:tc>
        <w:tc>
          <w:tcPr>
            <w:tcW w:w="3281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</w:p>
        </w:tc>
        <w:tc>
          <w:tcPr>
            <w:tcW w:w="4315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</w:t>
            </w:r>
          </w:p>
        </w:tc>
      </w:tr>
      <w:tr>
        <w:tc>
          <w:tcPr>
            <w:tcW w:w="183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Окончание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учебных недель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учебных дней</w:t>
            </w:r>
          </w:p>
        </w:tc>
      </w:tr>
      <w:tr>
        <w:tc>
          <w:tcPr>
            <w:tcW w:w="1835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 четверть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01.09.2023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27.10.2023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</w:tr>
      <w:tr>
        <w:tc>
          <w:tcPr>
            <w:tcW w:w="1835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 четверть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07.11.2023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28.12.2023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>
        <w:tc>
          <w:tcPr>
            <w:tcW w:w="1835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 четверть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09.01.2024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15.03.2024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</w:tr>
      <w:tr>
        <w:tc>
          <w:tcPr>
            <w:tcW w:w="1835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 четверть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25.03.2024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24.05.2024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>
        <w:tc>
          <w:tcPr>
            <w:tcW w:w="5116" w:type="dxa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 в учебном году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160</w:t>
            </w:r>
          </w:p>
        </w:tc>
      </w:tr>
    </w:tbl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2–4-е классы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1776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Учебный период</w:t>
            </w:r>
          </w:p>
        </w:tc>
        <w:tc>
          <w:tcPr>
            <w:tcW w:w="3261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</w:t>
            </w:r>
          </w:p>
        </w:tc>
      </w:tr>
      <w:tr>
        <w:tc>
          <w:tcPr>
            <w:tcW w:w="1776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Окончание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 учебных недель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 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учебных дней</w:t>
            </w:r>
          </w:p>
        </w:tc>
      </w:tr>
      <w:tr>
        <w:tc>
          <w:tcPr>
            <w:tcW w:w="1776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 четверть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</w:tr>
      <w:tr>
        <w:tc>
          <w:tcPr>
            <w:tcW w:w="1776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 четверть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07.11.2023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>
        <w:tc>
          <w:tcPr>
            <w:tcW w:w="1776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 четверть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</w:tr>
      <w:tr>
        <w:tc>
          <w:tcPr>
            <w:tcW w:w="1776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 четверть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>
        <w:tc>
          <w:tcPr>
            <w:tcW w:w="5037" w:type="dxa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 в учебном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164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Сроки и продолжительность каникул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1-е классы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2827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Каникулярный период</w:t>
            </w:r>
          </w:p>
        </w:tc>
        <w:tc>
          <w:tcPr>
            <w:tcW w:w="3485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</w:p>
        </w:tc>
        <w:tc>
          <w:tcPr>
            <w:tcW w:w="3119" w:type="dxa"/>
            <w:vMerge w:val="restart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каникул</w:t>
            </w:r>
          </w:p>
        </w:tc>
      </w:tr>
      <w:tr>
        <w:tc>
          <w:tcPr>
            <w:tcW w:w="2827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Окончание</w:t>
            </w:r>
          </w:p>
        </w:tc>
        <w:tc>
          <w:tcPr>
            <w:tcW w:w="3119" w:type="dxa"/>
            <w:vMerge w:val="continue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Осенние каникулы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28.10.2023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06.11.2023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Зимние каникулы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08.01.2024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Дополнительные каникулы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25.02.2024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Весенние каникулы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16.03.2024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24.03.2024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>
        <w:tc>
          <w:tcPr>
            <w:tcW w:w="6312" w:type="dxa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39</w:t>
            </w:r>
          </w:p>
        </w:tc>
      </w:tr>
    </w:tbl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2–4-е классы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2827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Каникулярный период</w:t>
            </w:r>
          </w:p>
        </w:tc>
        <w:tc>
          <w:tcPr>
            <w:tcW w:w="3485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</w:p>
        </w:tc>
        <w:tc>
          <w:tcPr>
            <w:tcW w:w="3119" w:type="dxa"/>
            <w:vMerge w:val="restart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каникул</w:t>
            </w:r>
          </w:p>
        </w:tc>
      </w:tr>
      <w:tr>
        <w:tc>
          <w:tcPr>
            <w:tcW w:w="2827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Окончание</w:t>
            </w:r>
          </w:p>
        </w:tc>
        <w:tc>
          <w:tcPr>
            <w:tcW w:w="3119" w:type="dxa"/>
            <w:vMerge w:val="continue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Осенние каникулы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28.10.2023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06.11.2023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Зимние каникулы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08.01.2024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Весенние каникулы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16.03.2024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24.03.2024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>
        <w:tc>
          <w:tcPr>
            <w:tcW w:w="6312" w:type="dxa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30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4. Сроки проведения промежуточной аттестации </w:t>
      </w:r>
    </w:p>
    <w:p>
      <w:pPr>
        <w:pStyle w:val="P3"/>
        <w:spacing w:before="0" w:beforeAutospacing="0" w:afterAutospacing="0"/>
        <w:ind w:firstLine="708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Промежуточная аттестация обучающихся 2-4 классов проводится в соответствии с локальным актом  общеобразовательной организации, с 15.05.2024 по 24.05.2024, без прекращения образовательной деятельности,  в форме </w:t>
      </w:r>
      <w:r>
        <w:rPr>
          <w:rFonts w:ascii="Times New Roman" w:hAnsi="Times New Roman"/>
          <w:sz w:val="24"/>
          <w:u w:val="single"/>
        </w:rPr>
        <w:t>годового оценивания</w:t>
      </w:r>
      <w:r>
        <w:rPr>
          <w:rFonts w:ascii="Times New Roman" w:hAnsi="Times New Roman"/>
          <w:sz w:val="24"/>
        </w:rPr>
        <w:t xml:space="preserve"> по учебным предметам (учебным курсам, учебным модулям) учебного плана.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 Дополнительные сведения</w:t>
      </w:r>
    </w:p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2–4-е классы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Урок (минут)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 –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Перерыв (минут)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–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– 20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год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Недельная нагрузка 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(5-дневная учебная неделя) 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 академических часах</w:t>
            </w:r>
          </w:p>
        </w:tc>
      </w:tr>
      <w:t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1-е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2-е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3-и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4-е классы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5.3. Расписание звонков и перемен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1-е классы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Ноябрь–декабрь</w:t>
            </w:r>
          </w:p>
        </w:tc>
        <w:tc>
          <w:tcPr>
            <w:tcW w:w="1749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Январь–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май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8:00–8:35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8:00–8:35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8:00–8:40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1-я перемена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8:35–8:45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8:35–8:45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8:40–8:50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8:45–9:20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8:45–9:20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8:50–9:30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9:20–10:00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9:20–10:00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9:30–10:10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10:00–10:35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10:00–10:35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10:10–10:50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3-я перемена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10:35–10:45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10:50–11:00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4-й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10:45–11:20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11:00–11:40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4-я перемена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11:20–11:10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11:40–11:50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 минут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11:40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12:30</w:t>
            </w:r>
          </w:p>
        </w:tc>
      </w:tr>
    </w:tbl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перемены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8:00–8:45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8:55–9:40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10:00–10:45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11:05–11:50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12:00–12:45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0" w:type="auto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Перерыв между уроками и занятиями внеурочной деятельности – 30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13:15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</w:tbl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sectPr>
      <w:type w:val="nextPage"/>
      <w:pgSz w:w="11907" w:h="16839" w:code="9"/>
      <w:pgMar w:left="993" w:right="708" w:top="1276" w:bottom="993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">
    <w:nsid w:val="10A7122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31664A38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35FB1E0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pStyle w:val="P1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49020B6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before="100" w:after="100" w:beforeAutospacing="1" w:afterAutospacing="1"/>
    </w:pPr>
    <w:rPr/>
  </w:style>
  <w:style w:type="paragraph" w:styleId="P1">
    <w:name w:val="heading 2"/>
    <w:basedOn w:val="P0"/>
    <w:next w:val="P5"/>
    <w:link w:val="C3"/>
    <w:qFormat/>
    <w:pPr>
      <w:keepNext w:val="1"/>
      <w:numPr>
        <w:ilvl w:val="1"/>
        <w:numId w:val="4"/>
      </w:numPr>
      <w:suppressAutoHyphens w:val="1"/>
      <w:spacing w:before="240" w:after="120" w:beforeAutospacing="0" w:afterAutospacing="0"/>
      <w:outlineLvl w:val="1"/>
    </w:pPr>
    <w:rPr>
      <w:rFonts w:ascii="Times New Roman" w:hAnsi="Times New Roman"/>
      <w:b w:val="1"/>
      <w:sz w:val="36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13NormDOC-txt"/>
    <w:basedOn w:val="P0"/>
    <w:pPr>
      <w:spacing w:lineRule="atLeast" w:line="220" w:before="113" w:after="0" w:beforeAutospacing="0" w:afterAutospacing="0"/>
      <w:ind w:left="567" w:right="567"/>
      <w:jc w:val="both"/>
    </w:pPr>
    <w:rPr>
      <w:rFonts w:ascii="TextBookC" w:hAnsi="TextBookC"/>
      <w:color w:val="000000"/>
      <w:sz w:val="18"/>
      <w:u w:val="none" w:color="000000"/>
    </w:rPr>
  </w:style>
  <w:style w:type="paragraph" w:styleId="P4">
    <w:name w:val="Содержимое таблицы"/>
    <w:basedOn w:val="P0"/>
    <w:pPr>
      <w:suppressLineNumbers w:val="1"/>
      <w:suppressAutoHyphens w:val="1"/>
      <w:spacing w:before="0" w:after="0" w:beforeAutospacing="0" w:afterAutospacing="0"/>
    </w:pPr>
    <w:rPr>
      <w:rFonts w:ascii="Times New Roman" w:hAnsi="Times New Roman"/>
      <w:sz w:val="24"/>
    </w:rPr>
  </w:style>
  <w:style w:type="paragraph" w:styleId="P5">
    <w:name w:val="Body Text"/>
    <w:basedOn w:val="P0"/>
    <w:link w:val="C4"/>
    <w:semiHidden/>
    <w:pPr>
      <w:spacing w:after="120" w:beforeAutospacing="0" w:afterAutospacing="0"/>
    </w:pPr>
    <w:rPr/>
  </w:style>
  <w:style w:type="paragraph" w:styleId="P6">
    <w:name w:val="Balloon Text"/>
    <w:basedOn w:val="P0"/>
    <w:link w:val="C5"/>
    <w:semiHidden/>
    <w:pPr>
      <w:spacing w:before="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Times New Roman" w:hAnsi="Times New Roman"/>
      <w:b w:val="1"/>
      <w:sz w:val="36"/>
    </w:rPr>
  </w:style>
  <w:style w:type="character" w:styleId="C4">
    <w:name w:val="Основной текст Знак"/>
    <w:basedOn w:val="C0"/>
    <w:link w:val="P5"/>
    <w:semiHidden/>
    <w:rPr/>
  </w:style>
  <w:style w:type="character" w:styleId="C5">
    <w:name w:val="Текст выноски Знак"/>
    <w:basedOn w:val="C0"/>
    <w:link w:val="P6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