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B4CB3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before="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3.2</w:t>
      </w:r>
    </w:p>
    <w:p>
      <w:pPr>
        <w:spacing w:before="0" w:after="0" w:beforeAutospacing="0" w:afterAutospacing="0"/>
        <w:rPr>
          <w:rFonts w:ascii="Times New Roman" w:hAnsi="Times New Roman"/>
          <w:sz w:val="24"/>
        </w:rPr>
      </w:pPr>
    </w:p>
    <w:tbl>
      <w:tblPr>
        <w:tblW w:w="10420" w:type="dxa"/>
        <w:tblInd w:w="-34" w:type="dxa"/>
        <w:tblLayout w:type="fixed"/>
      </w:tblPr>
      <w:tblGrid/>
      <w:tr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0" w:after="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  ООП СОО, утвержденной приказом по школе от 01.09.2023 г. № 268-О</w:t>
            </w:r>
          </w:p>
        </w:tc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0" w:after="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УТВЕРЖДАЮ</w:t>
            </w:r>
          </w:p>
          <w:p>
            <w:pPr>
              <w:spacing w:before="0" w:after="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школы ________М.В. Маршалок</w:t>
            </w:r>
          </w:p>
          <w:p>
            <w:pPr>
              <w:spacing w:before="0" w:after="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01.09.2023</w:t>
            </w:r>
          </w:p>
        </w:tc>
      </w:tr>
      <w:tr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0" w:after="0" w:beforeAutospacing="1" w:afterAutospacing="1"/>
              <w:rPr>
                <w:rFonts w:ascii="Times New Roman" w:hAnsi="Times New Roman"/>
                <w:sz w:val="24"/>
              </w:rPr>
            </w:pPr>
          </w:p>
          <w:p>
            <w:pPr>
              <w:spacing w:before="0" w:after="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ПРИНЯТО</w:t>
            </w:r>
          </w:p>
          <w:p>
            <w:pPr>
              <w:spacing w:before="0" w:after="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педагогическим советом школы</w:t>
            </w:r>
          </w:p>
          <w:p>
            <w:pPr>
              <w:spacing w:before="0" w:after="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(протокол от 30.08.2023г. № 12)</w:t>
            </w:r>
          </w:p>
          <w:p>
            <w:pPr>
              <w:spacing w:before="0" w:after="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0" w:after="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>
            <w:pPr>
              <w:spacing w:before="0" w:after="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ПРИНЯТО</w:t>
            </w:r>
          </w:p>
          <w:p>
            <w:pPr>
              <w:spacing w:before="0" w:after="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управляющим советом школы</w:t>
            </w:r>
          </w:p>
          <w:p>
            <w:pPr>
              <w:spacing w:before="0" w:after="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(протокол от 28.07.2023 г. № 5)</w:t>
            </w:r>
          </w:p>
          <w:p>
            <w:pPr>
              <w:spacing w:before="0" w:after="0" w:beforeAutospacing="1" w:afterAutospacing="1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before="0" w:after="0" w:beforeAutospacing="0" w:afterAutospacing="0"/>
        <w:rPr>
          <w:rFonts w:ascii="Times New Roman" w:hAnsi="Times New Roman"/>
          <w:sz w:val="24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24"/>
          <w:u w:val="single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24"/>
          <w:u w:val="single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24"/>
          <w:u w:val="single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  <w:r>
        <w:rPr>
          <w:rFonts w:ascii="Times New Roman" w:hAnsi="Times New Roman"/>
          <w:b w:val="1"/>
          <w:sz w:val="52"/>
        </w:rPr>
        <w:t>КАЛЕНДАРНЫЙ</w:t>
      </w: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  <w:r>
        <w:rPr>
          <w:rFonts w:ascii="Times New Roman" w:hAnsi="Times New Roman"/>
          <w:b w:val="1"/>
          <w:sz w:val="52"/>
        </w:rPr>
        <w:t xml:space="preserve"> УЧЕБНЫЙ   ГРАФИК </w:t>
      </w: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  <w:r>
        <w:rPr>
          <w:rFonts w:ascii="Times New Roman" w:hAnsi="Times New Roman"/>
          <w:b w:val="1"/>
          <w:sz w:val="52"/>
        </w:rPr>
        <w:t>11 класс</w:t>
      </w: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  <w:r>
        <w:rPr>
          <w:rFonts w:ascii="Times New Roman" w:hAnsi="Times New Roman"/>
          <w:b w:val="1"/>
          <w:sz w:val="52"/>
        </w:rPr>
        <w:t>Муниципального бюджетного общеобразовательного учреждения «Константиновская школа» Симферопольского района Республики Крым</w:t>
      </w: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 на 2023/2024 учебный год</w:t>
      </w: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Пояснительная записка</w:t>
      </w:r>
    </w:p>
    <w:p>
      <w:pPr>
        <w:spacing w:before="0" w:after="0" w:beforeAutospacing="0" w:afterAutospacing="0"/>
        <w:ind w:firstLine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Календарный учебный график составлен для основной общеобразовательной программы  среднего общего образования в соответствии с:</w:t>
      </w:r>
    </w:p>
    <w:p>
      <w:pPr>
        <w:numPr>
          <w:ilvl w:val="0"/>
          <w:numId w:val="2"/>
        </w:numPr>
        <w:spacing w:before="0" w:after="0" w:beforeAutospacing="0" w:afterAutospacing="0"/>
        <w:ind w:hanging="357" w:left="357"/>
        <w:contextualSpacing w:val="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пунктом 6 частью 3 статьи 28 30 Федерального закона от 29.12.2012 № 273-ФЗ «Об образовании в Российской Федерации»;</w:t>
      </w:r>
    </w:p>
    <w:p>
      <w:pPr>
        <w:numPr>
          <w:ilvl w:val="0"/>
          <w:numId w:val="2"/>
        </w:numPr>
        <w:spacing w:before="0" w:after="0" w:beforeAutospacing="0" w:afterAutospacing="0"/>
        <w:ind w:hanging="357" w:left="357"/>
        <w:contextualSpacing w:val="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>
      <w:pPr>
        <w:numPr>
          <w:ilvl w:val="0"/>
          <w:numId w:val="2"/>
        </w:numPr>
        <w:spacing w:before="0" w:after="0" w:beforeAutospacing="0" w:afterAutospacing="0"/>
        <w:ind w:hanging="357" w:left="357"/>
        <w:contextualSpacing w:val="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>
      <w:pPr>
        <w:numPr>
          <w:ilvl w:val="0"/>
          <w:numId w:val="2"/>
        </w:numPr>
        <w:spacing w:before="0" w:after="0" w:beforeAutospacing="0" w:afterAutospacing="0"/>
        <w:ind w:hanging="357" w:left="357"/>
        <w:contextualSpacing w:val="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ФГОС ООО, утвержденным приказом Минобнауки РФ от 17.12.2010  </w:t>
      </w:r>
      <w:r>
        <w:rPr>
          <w:rFonts w:ascii="Times New Roman" w:hAnsi="Times New Roman"/>
          <w:color w:val="000000"/>
          <w:sz w:val="24"/>
        </w:rPr>
        <w:t xml:space="preserve"> № 1897;</w:t>
      </w:r>
    </w:p>
    <w:p>
      <w:pPr>
        <w:numPr>
          <w:ilvl w:val="0"/>
          <w:numId w:val="2"/>
        </w:numPr>
        <w:spacing w:before="0" w:after="0" w:beforeAutospacing="0" w:afterAutospacing="0"/>
        <w:ind w:hanging="357" w:left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ФОП ООО, утвержденной приказом Минпросвещения РФ от 1</w:t>
      </w:r>
      <w:r>
        <w:rPr>
          <w:rFonts w:ascii="Times New Roman" w:hAnsi="Times New Roman"/>
          <w:color w:val="000000"/>
          <w:sz w:val="24"/>
        </w:rPr>
        <w:t>8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05</w:t>
      </w:r>
      <w:r>
        <w:rPr>
          <w:rFonts w:ascii="Times New Roman" w:hAnsi="Times New Roman"/>
          <w:color w:val="000000"/>
          <w:sz w:val="24"/>
        </w:rPr>
        <w:t>.202</w:t>
      </w:r>
      <w:r>
        <w:rPr>
          <w:rFonts w:ascii="Times New Roman" w:hAnsi="Times New Roman"/>
          <w:color w:val="000000"/>
          <w:sz w:val="24"/>
        </w:rPr>
        <w:t>3</w:t>
      </w:r>
      <w:r>
        <w:rPr>
          <w:rFonts w:ascii="Times New Roman" w:hAnsi="Times New Roman"/>
          <w:color w:val="000000"/>
          <w:sz w:val="24"/>
        </w:rPr>
        <w:t xml:space="preserve"> № </w:t>
      </w:r>
      <w:r>
        <w:rPr>
          <w:rFonts w:ascii="Times New Roman" w:hAnsi="Times New Roman"/>
          <w:color w:val="000000"/>
          <w:sz w:val="24"/>
        </w:rPr>
        <w:t>371</w:t>
      </w:r>
      <w:r>
        <w:rPr>
          <w:rFonts w:ascii="Times New Roman" w:hAnsi="Times New Roman"/>
          <w:color w:val="000000"/>
          <w:sz w:val="24"/>
        </w:rPr>
        <w:t>.</w:t>
      </w:r>
    </w:p>
    <w:p>
      <w:pPr>
        <w:numPr>
          <w:ilvl w:val="0"/>
          <w:numId w:val="2"/>
        </w:numPr>
        <w:spacing w:before="0" w:after="0" w:beforeAutospacing="0" w:afterAutospacing="0"/>
        <w:ind w:hanging="357" w:left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письмом Министерства образования, науки и молодежи Республики Крым от </w:t>
      </w:r>
      <w:r>
        <w:rPr>
          <w:rFonts w:ascii="Times New Roman" w:hAnsi="Times New Roman"/>
          <w:color w:val="000000"/>
          <w:sz w:val="24"/>
        </w:rPr>
        <w:t>05</w:t>
      </w:r>
      <w:r>
        <w:rPr>
          <w:rFonts w:ascii="Times New Roman" w:hAnsi="Times New Roman"/>
          <w:color w:val="000000"/>
          <w:sz w:val="24"/>
        </w:rPr>
        <w:t>.0</w:t>
      </w:r>
      <w:r>
        <w:rPr>
          <w:rFonts w:ascii="Times New Roman" w:hAnsi="Times New Roman"/>
          <w:color w:val="000000"/>
          <w:sz w:val="24"/>
        </w:rPr>
        <w:t>7</w:t>
      </w:r>
      <w:r>
        <w:rPr>
          <w:rFonts w:ascii="Times New Roman" w:hAnsi="Times New Roman"/>
          <w:color w:val="000000"/>
          <w:sz w:val="24"/>
        </w:rPr>
        <w:t xml:space="preserve">.2023 № </w:t>
      </w:r>
      <w:r>
        <w:rPr>
          <w:rFonts w:ascii="Times New Roman" w:hAnsi="Times New Roman"/>
          <w:color w:val="000000"/>
          <w:sz w:val="24"/>
        </w:rPr>
        <w:t>3632</w:t>
      </w:r>
      <w:r>
        <w:rPr>
          <w:rFonts w:ascii="Times New Roman" w:hAnsi="Times New Roman"/>
          <w:color w:val="000000"/>
          <w:sz w:val="24"/>
        </w:rPr>
        <w:t>/01-14</w:t>
      </w:r>
    </w:p>
    <w:p>
      <w:pPr>
        <w:spacing w:before="0" w:after="0" w:beforeAutospacing="0" w:afterAutospacing="0"/>
        <w:jc w:val="both"/>
        <w:rPr>
          <w:rFonts w:ascii="Times New Roman" w:hAnsi="Times New Roman"/>
          <w:b w:val="1"/>
          <w:color w:val="000000"/>
          <w:sz w:val="24"/>
        </w:rPr>
      </w:pPr>
    </w:p>
    <w:p>
      <w:pPr>
        <w:spacing w:before="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1. Даты начала и окончания учебного года</w:t>
      </w:r>
    </w:p>
    <w:p>
      <w:pPr>
        <w:spacing w:before="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1.1. Дата начала учебного года: 1 сентября 2023 года.</w:t>
      </w:r>
    </w:p>
    <w:p>
      <w:pPr>
        <w:spacing w:before="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1.2. Дата окончания учебных занятий для 11</w:t>
      </w:r>
      <w:r>
        <w:rPr>
          <w:rFonts w:ascii="Times New Roman" w:hAnsi="Times New Roman"/>
          <w:color w:val="000000"/>
          <w:sz w:val="24"/>
        </w:rPr>
        <w:t xml:space="preserve"> класс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 xml:space="preserve"> - </w:t>
      </w:r>
      <w:r>
        <w:rPr>
          <w:rFonts w:ascii="Times New Roman" w:hAnsi="Times New Roman"/>
          <w:color w:val="000000"/>
          <w:sz w:val="24"/>
        </w:rPr>
        <w:t xml:space="preserve">определяется  с учетом расписания ГИА.</w:t>
      </w:r>
    </w:p>
    <w:p>
      <w:pPr>
        <w:spacing w:before="0" w:after="0" w:beforeAutospacing="0" w:afterAutospacing="0"/>
        <w:jc w:val="both"/>
        <w:rPr>
          <w:rFonts w:ascii="Times New Roman" w:hAnsi="Times New Roman"/>
          <w:b w:val="1"/>
          <w:color w:val="000000"/>
          <w:sz w:val="24"/>
        </w:rPr>
      </w:pPr>
    </w:p>
    <w:p>
      <w:pPr>
        <w:spacing w:before="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2. Продолжительность учебного года, четвертей</w:t>
      </w:r>
    </w:p>
    <w:p>
      <w:pPr>
        <w:spacing w:before="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2.1. Продолжительность учебного года:</w:t>
      </w:r>
    </w:p>
    <w:p>
      <w:pPr>
        <w:numPr>
          <w:ilvl w:val="0"/>
          <w:numId w:val="3"/>
        </w:numPr>
        <w:spacing w:before="0" w:after="0" w:beforeAutospacing="0" w:afterAutospacing="0"/>
        <w:ind w:hanging="357" w:left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11-е классы – 34 недели (16</w:t>
      </w:r>
      <w:r>
        <w:rPr>
          <w:rFonts w:ascii="Times New Roman" w:hAnsi="Times New Roman"/>
          <w:color w:val="000000"/>
          <w:sz w:val="24"/>
        </w:rPr>
        <w:t>4</w:t>
      </w:r>
      <w:r>
        <w:rPr>
          <w:rFonts w:ascii="Times New Roman" w:hAnsi="Times New Roman"/>
          <w:color w:val="000000"/>
          <w:sz w:val="24"/>
        </w:rPr>
        <w:t xml:space="preserve"> учебны</w:t>
      </w:r>
      <w:r>
        <w:rPr>
          <w:rFonts w:ascii="Times New Roman" w:hAnsi="Times New Roman"/>
          <w:color w:val="000000"/>
          <w:sz w:val="24"/>
        </w:rPr>
        <w:t>х</w:t>
      </w:r>
      <w:r>
        <w:rPr>
          <w:rFonts w:ascii="Times New Roman" w:hAnsi="Times New Roman"/>
          <w:color w:val="000000"/>
          <w:sz w:val="24"/>
        </w:rPr>
        <w:t xml:space="preserve"> д</w:t>
      </w:r>
      <w:r>
        <w:rPr>
          <w:rFonts w:ascii="Times New Roman" w:hAnsi="Times New Roman"/>
          <w:color w:val="000000"/>
          <w:sz w:val="24"/>
        </w:rPr>
        <w:t>ня</w:t>
      </w:r>
      <w:r>
        <w:rPr>
          <w:rFonts w:ascii="Times New Roman" w:hAnsi="Times New Roman"/>
          <w:color w:val="000000"/>
          <w:sz w:val="24"/>
        </w:rPr>
        <w:t>);</w:t>
      </w:r>
    </w:p>
    <w:p>
      <w:pPr>
        <w:spacing w:before="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2.2. Продолжительность учебных периодов по четвертям в учебных неделях и учебных днях</w:t>
      </w:r>
    </w:p>
    <w:p>
      <w:pPr>
        <w:spacing w:before="0"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11 класс</w:t>
      </w:r>
    </w:p>
    <w:tbl>
      <w:tblPr>
        <w:tblW w:w="92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/>
      <w:tr>
        <w:tc>
          <w:tcPr>
            <w:tcW w:w="1552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Учебный период</w:t>
            </w:r>
          </w:p>
        </w:tc>
        <w:tc>
          <w:tcPr>
            <w:tcW w:w="3209" w:type="dxa"/>
            <w:gridSpan w:val="2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Дата</w:t>
            </w:r>
          </w:p>
        </w:tc>
        <w:tc>
          <w:tcPr>
            <w:tcW w:w="4528" w:type="dxa"/>
            <w:gridSpan w:val="2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Продолжительность</w:t>
            </w:r>
          </w:p>
        </w:tc>
      </w:tr>
      <w:tr>
        <w:tc>
          <w:tcPr>
            <w:tcW w:w="1552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Начало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Окончание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 </w:t>
            </w:r>
          </w:p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учебных недель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 </w:t>
            </w:r>
          </w:p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учебных дней</w:t>
            </w:r>
          </w:p>
        </w:tc>
      </w:tr>
      <w:tr>
        <w:tc>
          <w:tcPr>
            <w:tcW w:w="1552" w:type="dxa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 четверть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01.09.2023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27.10.2023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</w:tr>
      <w:tr>
        <w:tc>
          <w:tcPr>
            <w:tcW w:w="1552" w:type="dxa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II четверть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07.11.2023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28.12.2023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</w:tr>
      <w:tr>
        <w:tc>
          <w:tcPr>
            <w:tcW w:w="1552" w:type="dxa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III четверть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09.01.2024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15.03.2024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</w:tr>
      <w:tr>
        <w:tc>
          <w:tcPr>
            <w:tcW w:w="1552" w:type="dxa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IV четверть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25.03.2024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</w:rPr>
              <w:t>.05.2024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>
        <w:tc>
          <w:tcPr>
            <w:tcW w:w="4761" w:type="dxa"/>
            <w:gridSpan w:val="3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Итого в учебном году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16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4</w:t>
            </w:r>
          </w:p>
        </w:tc>
      </w:tr>
    </w:tbl>
    <w:p>
      <w:pPr>
        <w:spacing w:before="0" w:after="0" w:beforeAutospacing="0" w:afterAutospacing="0"/>
        <w:rPr>
          <w:rFonts w:ascii="Times New Roman" w:hAnsi="Times New Roman"/>
          <w:b w:val="1"/>
          <w:color w:val="000000"/>
          <w:sz w:val="24"/>
        </w:rPr>
      </w:pPr>
    </w:p>
    <w:p>
      <w:pPr>
        <w:spacing w:before="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3. Сроки и продолжительность каникул</w:t>
      </w:r>
    </w:p>
    <w:p>
      <w:pPr>
        <w:spacing w:before="0"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11 класс</w:t>
      </w:r>
    </w:p>
    <w:tbl>
      <w:tblPr>
        <w:tblW w:w="963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/>
      <w:tr>
        <w:tc>
          <w:tcPr>
            <w:tcW w:w="2827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Продолжительность каникул,  праздничных и выходных дней в календарных днях</w:t>
            </w:r>
          </w:p>
        </w:tc>
      </w:tr>
      <w:tr>
        <w:tc>
          <w:tcPr>
            <w:tcW w:w="2827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Начало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Окончание</w:t>
            </w:r>
          </w:p>
        </w:tc>
        <w:tc>
          <w:tcPr>
            <w:tcW w:w="0" w:type="auto"/>
            <w:vMerge w:val="continue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w="2827" w:type="dxa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Осенние каникулы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28.10.2023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06.11.2023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>
        <w:tc>
          <w:tcPr>
            <w:tcW w:w="2827" w:type="dxa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Зимние каникулы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</w:tr>
      <w:tr>
        <w:tc>
          <w:tcPr>
            <w:tcW w:w="2827" w:type="dxa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16.03.2024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24.03.2024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>
        <w:tc>
          <w:tcPr>
            <w:tcW w:w="5813" w:type="dxa"/>
            <w:gridSpan w:val="3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30</w:t>
            </w:r>
          </w:p>
        </w:tc>
      </w:tr>
    </w:tbl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color w:val="000000"/>
          <w:sz w:val="24"/>
        </w:rPr>
      </w:pPr>
    </w:p>
    <w:p>
      <w:pPr>
        <w:spacing w:before="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4. Сроки проведения промежуточной аттестации (ПА)</w:t>
      </w:r>
    </w:p>
    <w:p>
      <w:pPr>
        <w:pStyle w:val="P3"/>
        <w:spacing w:before="0" w:beforeAutospacing="0" w:afterAutospacing="0"/>
        <w:ind w:left="0" w:right="0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Промежуточная аттестация обучающихся 1</w:t>
      </w:r>
      <w:r>
        <w:rPr>
          <w:rFonts w:ascii="Times New Roman" w:hAnsi="Times New Roman"/>
          <w:color w:val="auto"/>
          <w:sz w:val="24"/>
        </w:rPr>
        <w:t>1</w:t>
      </w:r>
      <w:r>
        <w:rPr>
          <w:rFonts w:ascii="Times New Roman" w:hAnsi="Times New Roman"/>
          <w:color w:val="auto"/>
          <w:sz w:val="24"/>
        </w:rPr>
        <w:t xml:space="preserve"> класса проводится без прекращения образовательной деятельности в форме годового оценивания с 15.05.2024 по 17.05.2024 по учебным предметам (учебным курсам, учебным модулям) учебного плана.</w:t>
      </w:r>
    </w:p>
    <w:p>
      <w:pPr>
        <w:spacing w:before="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</w:p>
    <w:p>
      <w:pPr>
        <w:spacing w:before="0" w:after="0" w:beforeAutospacing="0" w:afterAutospacing="0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5. Дополнительные сведения</w:t>
      </w:r>
    </w:p>
    <w:p>
      <w:pPr>
        <w:spacing w:before="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/>
      <w:t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11-е классы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Урок (минут)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Перерыв (минут)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10–20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раз в год</w:t>
            </w:r>
          </w:p>
        </w:tc>
      </w:tr>
    </w:tbl>
    <w:p>
      <w:pPr>
        <w:spacing w:before="0" w:after="0" w:beforeAutospacing="0" w:afterAutospacing="0"/>
        <w:rPr>
          <w:rFonts w:ascii="Times New Roman" w:hAnsi="Times New Roman"/>
          <w:b w:val="1"/>
          <w:color w:val="000000"/>
          <w:sz w:val="24"/>
        </w:rPr>
      </w:pPr>
    </w:p>
    <w:p>
      <w:pPr>
        <w:spacing w:before="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5.2. Расписание звонков и перемен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/>
      <w:t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Продолжительность перемены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08:00–08:45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 минут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08:55–09:40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 минут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10:00–10:45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 минут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11:05–11:50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 минут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12:00–12:45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 минут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13:00–13:45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 минут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13:55–14:40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–</w:t>
            </w:r>
          </w:p>
        </w:tc>
      </w:tr>
      <w:tr>
        <w:tc>
          <w:tcPr>
            <w:tcW w:w="0" w:type="auto"/>
            <w:gridSpan w:val="3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Перерыв между уроками и занятиями внеурочной деятельности – 30 минут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 15:10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–</w:t>
            </w:r>
          </w:p>
        </w:tc>
      </w:tr>
    </w:tbl>
    <w:p>
      <w:pPr>
        <w:spacing w:before="0" w:after="0" w:beforeAutospacing="0" w:afterAutospacing="0"/>
        <w:rPr>
          <w:rFonts w:ascii="Times New Roman" w:hAnsi="Times New Roman"/>
          <w:b w:val="1"/>
          <w:color w:val="000000"/>
          <w:sz w:val="24"/>
        </w:rPr>
      </w:pPr>
    </w:p>
    <w:p>
      <w:pPr>
        <w:spacing w:before="0" w:after="0" w:beforeAutospacing="0" w:afterAutospacing="0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5.3.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/>
      <w:tr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ind w:left="75" w:right="7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11-е классы</w:t>
            </w:r>
          </w:p>
        </w:tc>
      </w:tr>
      <w:tr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Урочная</w:t>
            </w:r>
          </w:p>
        </w:tc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</w:tr>
      <w:tr>
        <w:tc>
          <w:tcPr>
            <w:tcW w:w="0" w:type="auto"/>
            <w:tcBorders>
              <w:top w:val="single" w:sz="4" w:space="0" w:shadow="0" w:frame="0" w:color="auto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Внеурочная</w:t>
            </w:r>
          </w:p>
        </w:tc>
        <w:tc>
          <w:tcPr>
            <w:tcW w:w="0" w:type="auto"/>
            <w:tcBorders>
              <w:top w:val="single" w:sz="4" w:space="0" w:shadow="0" w:frame="0" w:color="auto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</w:tbl>
    <w:p>
      <w:pPr>
        <w:spacing w:before="0" w:after="0" w:beforeAutospacing="0" w:afterAutospacing="0"/>
        <w:rPr>
          <w:rFonts w:ascii="Times New Roman" w:hAnsi="Times New Roman"/>
          <w:color w:val="000000"/>
          <w:sz w:val="24"/>
        </w:rPr>
      </w:pPr>
    </w:p>
    <w:p>
      <w:pPr>
        <w:spacing w:before="0" w:after="0" w:beforeAutospacing="0" w:afterAutospacing="0"/>
        <w:rPr>
          <w:rFonts w:ascii="Times New Roman" w:hAnsi="Times New Roman"/>
          <w:sz w:val="28"/>
        </w:rPr>
      </w:pPr>
    </w:p>
    <w:sectPr>
      <w:type w:val="nextPage"/>
      <w:pgSz w:w="11907" w:h="16839" w:code="9"/>
      <w:pgMar w:left="1134" w:right="567" w:top="1135" w:bottom="851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0000001"/>
    <w:multiLevelType w:val="multilevel"/>
    <w:lvl w:ilvl="0">
      <w:start w:val="1"/>
      <w:numFmt w:val="none"/>
      <w:suff w:val="nothing"/>
      <w:lvlText w:val="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none"/>
      <w:suff w:val="nothing"/>
      <w:lvlText w:val=""/>
      <w:lvlJc w:val="left"/>
      <w:pPr>
        <w:ind w:hanging="576" w:left="576"/>
        <w:tabs>
          <w:tab w:val="left" w:pos="0" w:leader="none"/>
        </w:tabs>
      </w:pPr>
      <w:rPr/>
    </w:lvl>
    <w:lvl w:ilvl="2">
      <w:start w:val="1"/>
      <w:numFmt w:val="none"/>
      <w:suff w:val="nothing"/>
      <w:lvlText w:val="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none"/>
      <w:suff w:val="nothing"/>
      <w:lvlText w:val="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none"/>
      <w:suff w:val="nothing"/>
      <w:lvlText w:val="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none"/>
      <w:suff w:val="nothing"/>
      <w:lvlText w:val="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none"/>
      <w:suff w:val="nothing"/>
      <w:lvlText w:val="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none"/>
      <w:suff w:val="nothing"/>
      <w:lvlText w:val="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none"/>
      <w:suff w:val="nothing"/>
      <w:lvlText w:val=""/>
      <w:lvlJc w:val="left"/>
      <w:pPr>
        <w:ind w:hanging="1584" w:left="1584"/>
        <w:tabs>
          <w:tab w:val="left" w:pos="1584" w:leader="none"/>
        </w:tabs>
      </w:pPr>
      <w:rPr/>
    </w:lvl>
  </w:abstractNum>
  <w:abstractNum w:abstractNumId="1">
    <w:nsid w:val="10A71222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">
    <w:nsid w:val="31664A38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3">
    <w:nsid w:val="35FB1E04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pStyle w:val="P1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39577E56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5">
    <w:nsid w:val="49020B60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6">
    <w:nsid w:val="5B0B6E36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before="100" w:after="100" w:beforeAutospacing="1" w:afterAutospacing="1"/>
    </w:pPr>
    <w:rPr/>
  </w:style>
  <w:style w:type="paragraph" w:styleId="P1">
    <w:name w:val="heading 2"/>
    <w:basedOn w:val="P0"/>
    <w:next w:val="P5"/>
    <w:link w:val="C3"/>
    <w:qFormat/>
    <w:pPr>
      <w:keepNext w:val="1"/>
      <w:numPr>
        <w:ilvl w:val="1"/>
        <w:numId w:val="4"/>
      </w:numPr>
      <w:suppressAutoHyphens w:val="1"/>
      <w:spacing w:before="240" w:after="120" w:beforeAutospacing="0" w:afterAutospacing="0"/>
      <w:outlineLvl w:val="1"/>
    </w:pPr>
    <w:rPr>
      <w:rFonts w:ascii="Times New Roman" w:hAnsi="Times New Roman"/>
      <w:b w:val="1"/>
      <w:sz w:val="36"/>
    </w:rPr>
  </w:style>
  <w:style w:type="paragraph" w:styleId="P2">
    <w:name w:val="List Paragraph"/>
    <w:basedOn w:val="P0"/>
    <w:qFormat/>
    <w:pPr>
      <w:ind w:left="720"/>
      <w:contextualSpacing w:val="1"/>
    </w:pPr>
    <w:rPr/>
  </w:style>
  <w:style w:type="paragraph" w:styleId="P3">
    <w:name w:val="13NormDOC-txt"/>
    <w:basedOn w:val="P0"/>
    <w:pPr>
      <w:spacing w:lineRule="atLeast" w:line="220" w:before="113" w:after="0" w:beforeAutospacing="0" w:afterAutospacing="0"/>
      <w:ind w:left="567" w:right="567"/>
      <w:jc w:val="both"/>
    </w:pPr>
    <w:rPr>
      <w:rFonts w:ascii="TextBookC" w:hAnsi="TextBookC"/>
      <w:color w:val="000000"/>
      <w:sz w:val="18"/>
      <w:u w:val="none" w:color="000000"/>
    </w:rPr>
  </w:style>
  <w:style w:type="paragraph" w:styleId="P4">
    <w:name w:val="Содержимое таблицы"/>
    <w:basedOn w:val="P0"/>
    <w:pPr>
      <w:suppressLineNumbers w:val="1"/>
      <w:suppressAutoHyphens w:val="1"/>
      <w:spacing w:before="0" w:after="0" w:beforeAutospacing="0" w:afterAutospacing="0"/>
    </w:pPr>
    <w:rPr>
      <w:rFonts w:ascii="Times New Roman" w:hAnsi="Times New Roman"/>
      <w:sz w:val="24"/>
    </w:rPr>
  </w:style>
  <w:style w:type="paragraph" w:styleId="P5">
    <w:name w:val="Body Text"/>
    <w:basedOn w:val="P0"/>
    <w:link w:val="C4"/>
    <w:semiHidden/>
    <w:pPr>
      <w:spacing w:after="120" w:beforeAutospacing="0" w:afterAutospacing="0"/>
    </w:pPr>
    <w:rPr/>
  </w:style>
  <w:style w:type="paragraph" w:styleId="P6">
    <w:name w:val="Balloon Text"/>
    <w:basedOn w:val="P0"/>
    <w:link w:val="C5"/>
    <w:semiHidden/>
    <w:pPr>
      <w:spacing w:before="0" w:after="0" w:beforeAutospacing="0" w:afterAutospacing="0"/>
    </w:pPr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Заголовок 2 Знак"/>
    <w:basedOn w:val="C0"/>
    <w:link w:val="P1"/>
    <w:rPr>
      <w:rFonts w:ascii="Times New Roman" w:hAnsi="Times New Roman"/>
      <w:b w:val="1"/>
      <w:sz w:val="36"/>
    </w:rPr>
  </w:style>
  <w:style w:type="character" w:styleId="C4">
    <w:name w:val="Основной текст Знак"/>
    <w:basedOn w:val="C0"/>
    <w:link w:val="P5"/>
    <w:semiHidden/>
    <w:rPr/>
  </w:style>
  <w:style w:type="character" w:styleId="C5">
    <w:name w:val="Текст выноски Знак"/>
    <w:basedOn w:val="C0"/>
    <w:link w:val="P6"/>
    <w:semiHidden/>
    <w:rPr>
      <w:rFonts w:ascii="Segoe UI" w:hAnsi="Segoe UI"/>
      <w:sz w:val="18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