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9E" w:rsidRPr="00EA3C9F" w:rsidRDefault="00203A9E">
      <w:pPr>
        <w:rPr>
          <w:lang w:val="en-US"/>
        </w:rPr>
      </w:pPr>
    </w:p>
    <w:p w:rsidR="00203A9E" w:rsidRPr="00EA3C9F" w:rsidRDefault="00EA3C9F">
      <w:r>
        <w:rPr>
          <w:rFonts w:eastAsia="Times New Roman"/>
          <w:b/>
          <w:color w:val="000000" w:themeColor="text1"/>
          <w:kern w:val="0"/>
          <w:sz w:val="28"/>
          <w:szCs w:val="28"/>
          <w:lang w:val="en-US" w:eastAsia="ru-RU"/>
        </w:rPr>
        <w:t xml:space="preserve">                                                                      </w:t>
      </w:r>
      <w:r w:rsidRPr="00EA3C9F">
        <w:rPr>
          <w:rFonts w:eastAsia="Times New Roman"/>
          <w:b/>
          <w:color w:val="000000" w:themeColor="text1"/>
          <w:kern w:val="0"/>
          <w:sz w:val="28"/>
          <w:szCs w:val="28"/>
          <w:lang w:eastAsia="ru-RU"/>
        </w:rPr>
        <w:t>Консультация для родителей</w:t>
      </w:r>
    </w:p>
    <w:p w:rsidR="00BA589A" w:rsidRPr="00EA3C9F" w:rsidRDefault="00EA3C9F" w:rsidP="00EA3C9F">
      <w:pPr>
        <w:widowControl/>
        <w:suppressAutoHyphens w:val="0"/>
        <w:spacing w:before="100" w:beforeAutospacing="1" w:after="100" w:afterAutospacing="1"/>
        <w:rPr>
          <w:rFonts w:eastAsia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  <w:r w:rsidRPr="004B29F2">
        <w:rPr>
          <w:noProof/>
          <w:sz w:val="44"/>
          <w:szCs w:val="44"/>
          <w:lang w:eastAsia="ru-RU"/>
        </w:rPr>
        <w:drawing>
          <wp:inline distT="0" distB="0" distL="0" distR="0">
            <wp:extent cx="1732643" cy="2857500"/>
            <wp:effectExtent l="19050" t="0" r="907" b="0"/>
            <wp:docPr id="2" name="Рисунок 10" descr="https://s-media-cache-ak0.pinimg.com/736x/c6/70/14/c67014c9461b8a382227f8c297e49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-media-cache-ak0.pinimg.com/736x/c6/70/14/c67014c9461b8a382227f8c297e493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643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9E" w:rsidRDefault="00203A9E" w:rsidP="00BA589A">
      <w:pPr>
        <w:widowControl/>
        <w:suppressAutoHyphens w:val="0"/>
        <w:jc w:val="center"/>
        <w:rPr>
          <w:rFonts w:eastAsia="Times New Roman"/>
          <w:b/>
          <w:color w:val="0070C0"/>
          <w:kern w:val="0"/>
          <w:sz w:val="52"/>
          <w:szCs w:val="52"/>
          <w:lang w:eastAsia="ru-RU"/>
        </w:rPr>
      </w:pPr>
      <w:r w:rsidRPr="00C42EA3">
        <w:rPr>
          <w:rFonts w:eastAsia="Times New Roman"/>
          <w:b/>
          <w:color w:val="0070C0"/>
          <w:kern w:val="0"/>
          <w:sz w:val="52"/>
          <w:szCs w:val="52"/>
          <w:lang w:eastAsia="ru-RU"/>
        </w:rPr>
        <w:t>Развиваем речь</w:t>
      </w:r>
    </w:p>
    <w:p w:rsidR="00BA589A" w:rsidRPr="004B29F2" w:rsidRDefault="00BA589A" w:rsidP="00BA589A">
      <w:pPr>
        <w:widowControl/>
        <w:suppressAutoHyphens w:val="0"/>
        <w:jc w:val="center"/>
        <w:rPr>
          <w:rFonts w:eastAsia="Times New Roman"/>
          <w:b/>
          <w:color w:val="0070C0"/>
          <w:kern w:val="0"/>
          <w:sz w:val="52"/>
          <w:szCs w:val="52"/>
          <w:lang w:eastAsia="ru-RU"/>
        </w:rPr>
      </w:pPr>
    </w:p>
    <w:p w:rsidR="00203A9E" w:rsidRPr="00BA589A" w:rsidRDefault="00203A9E" w:rsidP="00BA589A">
      <w:pPr>
        <w:widowControl/>
        <w:suppressAutoHyphens w:val="0"/>
        <w:jc w:val="center"/>
        <w:rPr>
          <w:rFonts w:eastAsia="Times New Roman"/>
          <w:b/>
          <w:color w:val="0070C0"/>
          <w:kern w:val="0"/>
          <w:sz w:val="36"/>
          <w:szCs w:val="36"/>
          <w:lang w:eastAsia="ru-RU"/>
        </w:rPr>
      </w:pPr>
      <w:r w:rsidRPr="00BA589A">
        <w:rPr>
          <w:rFonts w:eastAsia="Times New Roman"/>
          <w:b/>
          <w:color w:val="0070C0"/>
          <w:kern w:val="0"/>
          <w:sz w:val="36"/>
          <w:szCs w:val="36"/>
          <w:lang w:eastAsia="ru-RU"/>
        </w:rPr>
        <w:t>«Пальчиковая гимнастика</w:t>
      </w:r>
      <w:proofErr w:type="gramStart"/>
      <w:r w:rsidRPr="00BA589A">
        <w:rPr>
          <w:rFonts w:eastAsia="Times New Roman"/>
          <w:b/>
          <w:color w:val="0070C0"/>
          <w:kern w:val="0"/>
          <w:sz w:val="36"/>
          <w:szCs w:val="36"/>
          <w:lang w:eastAsia="ru-RU"/>
        </w:rPr>
        <w:t>.</w:t>
      </w:r>
      <w:bookmarkStart w:id="0" w:name="_GoBack"/>
      <w:bookmarkEnd w:id="0"/>
      <w:r w:rsidRPr="00BA589A">
        <w:rPr>
          <w:rFonts w:eastAsia="Times New Roman"/>
          <w:b/>
          <w:color w:val="0070C0"/>
          <w:kern w:val="0"/>
          <w:sz w:val="36"/>
          <w:szCs w:val="36"/>
          <w:lang w:eastAsia="ru-RU"/>
        </w:rPr>
        <w:t>»</w:t>
      </w:r>
      <w:proofErr w:type="gramEnd"/>
    </w:p>
    <w:p w:rsidR="00BA589A" w:rsidRPr="00C42EA3" w:rsidRDefault="00BA589A" w:rsidP="00BA589A">
      <w:pPr>
        <w:widowControl/>
        <w:suppressAutoHyphens w:val="0"/>
        <w:ind w:left="-567"/>
        <w:rPr>
          <w:rFonts w:eastAsia="Times New Roman"/>
          <w:b/>
          <w:color w:val="0070C0"/>
          <w:kern w:val="0"/>
          <w:sz w:val="52"/>
          <w:szCs w:val="52"/>
          <w:lang w:eastAsia="ru-RU"/>
        </w:rPr>
      </w:pPr>
    </w:p>
    <w:p w:rsidR="00BF6A89" w:rsidRDefault="00203A9E" w:rsidP="00BA589A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Известно, что</w:t>
      </w:r>
      <w:r w:rsidR="00BF6A8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между речевой функцией и общей двигательной системой человека существует тесная связь. Чем выше двигательная активность маленького ребёнка, тем лучше развита его речь. Такая же тесная связь установлена между рукой и речевым центром мозга. </w:t>
      </w:r>
      <w:r w:rsidR="00BF6A89" w:rsidRPr="00C42EA3">
        <w:rPr>
          <w:rFonts w:eastAsia="Times New Roman"/>
          <w:kern w:val="0"/>
          <w:sz w:val="28"/>
          <w:szCs w:val="28"/>
          <w:lang w:eastAsia="ru-RU"/>
        </w:rPr>
        <w:t xml:space="preserve">Педиатры и психологи считают, что психомоторные процессы развития речи напрямую зависят от развития мелкой моторики. Разучивание текстов с использованием «пальчиковой» гимнастики стимулирует развитие мышления, внимания, воображения. Ребёнок лучше запоминает стихотворные тексты, его речь делается более точной и выразительной. </w:t>
      </w:r>
    </w:p>
    <w:p w:rsidR="00BA589A" w:rsidRPr="00C42EA3" w:rsidRDefault="00BA589A" w:rsidP="00BA589A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203A9E" w:rsidRDefault="00203A9E" w:rsidP="00203A9E">
      <w:pPr>
        <w:widowControl/>
        <w:suppressAutoHyphens w:val="0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  <w:r w:rsidRPr="00C42EA3">
        <w:rPr>
          <w:rFonts w:eastAsia="Times New Roman"/>
          <w:b/>
          <w:kern w:val="0"/>
          <w:sz w:val="28"/>
          <w:szCs w:val="28"/>
          <w:u w:val="single"/>
          <w:lang w:eastAsia="ru-RU"/>
        </w:rPr>
        <w:t>Рекомендации к проведению пальчиковых игр</w:t>
      </w:r>
    </w:p>
    <w:p w:rsidR="00BA589A" w:rsidRPr="00C42EA3" w:rsidRDefault="00BA589A" w:rsidP="00203A9E">
      <w:pPr>
        <w:widowControl/>
        <w:suppressAutoHyphens w:val="0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1. Убедитесь в том, что ребенок знает основных персонажей стихов, песенок и </w:t>
      </w:r>
      <w:proofErr w:type="spellStart"/>
      <w:r w:rsidRPr="00C42EA3">
        <w:rPr>
          <w:rFonts w:eastAsia="Times New Roman"/>
          <w:kern w:val="0"/>
          <w:sz w:val="28"/>
          <w:szCs w:val="28"/>
          <w:lang w:eastAsia="ru-RU"/>
        </w:rPr>
        <w:t>потешек</w:t>
      </w:r>
      <w:proofErr w:type="spellEnd"/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.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2. Перед игрой с ребёнком можно обсудить её содержание, сразу при этом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отрабатывая необходимые жесты, комбинации пальцев, движения.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3. Перед началом упражнений ребёнок разогревает ладони лёгкими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поглаживаниями до приятного ощущения тепла.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4. При проведении первых пальчиковых игр стихотворный текст читайте или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рассказывайте медленнее, чем обычно, чтобы ваш ребенок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успел показать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движение;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5. Выполняйте упражнение вместе с ребёнком. </w:t>
      </w:r>
    </w:p>
    <w:p w:rsidR="00203A9E" w:rsidRPr="00C42EA3" w:rsidRDefault="002E7678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6</w:t>
      </w:r>
      <w:r w:rsidR="00203A9E" w:rsidRPr="00C42EA3">
        <w:rPr>
          <w:rFonts w:eastAsia="Times New Roman"/>
          <w:kern w:val="0"/>
          <w:sz w:val="28"/>
          <w:szCs w:val="28"/>
          <w:lang w:eastAsia="ru-RU"/>
        </w:rPr>
        <w:t xml:space="preserve">.При выполнении упражнений необходимо вовлекать, по возможности, все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пальцы рук.</w:t>
      </w:r>
    </w:p>
    <w:p w:rsidR="00203A9E" w:rsidRPr="00C42EA3" w:rsidRDefault="002E7678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7</w:t>
      </w:r>
      <w:r w:rsidR="00203A9E" w:rsidRPr="00C42EA3">
        <w:rPr>
          <w:rFonts w:eastAsia="Times New Roman"/>
          <w:kern w:val="0"/>
          <w:sz w:val="28"/>
          <w:szCs w:val="28"/>
          <w:lang w:eastAsia="ru-RU"/>
        </w:rPr>
        <w:t xml:space="preserve">. Необходимо следить за правильной постановкой кисти руки, </w:t>
      </w:r>
      <w:proofErr w:type="gramStart"/>
      <w:r w:rsidR="00203A9E" w:rsidRPr="00C42EA3">
        <w:rPr>
          <w:rFonts w:eastAsia="Times New Roman"/>
          <w:kern w:val="0"/>
          <w:sz w:val="28"/>
          <w:szCs w:val="28"/>
          <w:lang w:eastAsia="ru-RU"/>
        </w:rPr>
        <w:t>точным</w:t>
      </w:r>
      <w:proofErr w:type="gramEnd"/>
      <w:r w:rsidR="00203A9E" w:rsidRPr="00C42EA3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переключением с одного движения на другое.</w:t>
      </w:r>
    </w:p>
    <w:p w:rsidR="00203A9E" w:rsidRPr="00C42EA3" w:rsidRDefault="002E7678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8</w:t>
      </w:r>
      <w:r w:rsidR="00203A9E" w:rsidRPr="00C42EA3">
        <w:rPr>
          <w:rFonts w:eastAsia="Times New Roman"/>
          <w:kern w:val="0"/>
          <w:sz w:val="28"/>
          <w:szCs w:val="28"/>
          <w:lang w:eastAsia="ru-RU"/>
        </w:rPr>
        <w:t>. Нужно добиваться, чтобы все упражнения выполнялись ребёнком легко, без чрезмерного напряжения мышц руки, чтобы они приносили ему радость.</w:t>
      </w:r>
    </w:p>
    <w:p w:rsidR="00203A9E" w:rsidRPr="00C42EA3" w:rsidRDefault="002E7678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9</w:t>
      </w:r>
      <w:r w:rsidR="00203A9E" w:rsidRPr="00C42EA3">
        <w:rPr>
          <w:rFonts w:eastAsia="Times New Roman"/>
          <w:kern w:val="0"/>
          <w:sz w:val="28"/>
          <w:szCs w:val="28"/>
          <w:lang w:eastAsia="ru-RU"/>
        </w:rPr>
        <w:t xml:space="preserve">. Все указания даются спокойным, доброжелательным тоном, чётко, </w:t>
      </w:r>
      <w:proofErr w:type="gramStart"/>
      <w:r w:rsidR="00203A9E" w:rsidRPr="00C42EA3">
        <w:rPr>
          <w:rFonts w:eastAsia="Times New Roman"/>
          <w:kern w:val="0"/>
          <w:sz w:val="28"/>
          <w:szCs w:val="28"/>
          <w:lang w:eastAsia="ru-RU"/>
        </w:rPr>
        <w:t>без</w:t>
      </w:r>
      <w:proofErr w:type="gramEnd"/>
      <w:r w:rsidR="00203A9E" w:rsidRPr="00C42EA3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лишних слов. При необходимости ребёнку оказывается помощь.</w:t>
      </w:r>
    </w:p>
    <w:p w:rsidR="00203A9E" w:rsidRPr="00C42EA3" w:rsidRDefault="002E7678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10</w:t>
      </w:r>
      <w:r w:rsidR="00203A9E" w:rsidRPr="00C42EA3">
        <w:rPr>
          <w:rFonts w:eastAsia="Times New Roman"/>
          <w:kern w:val="0"/>
          <w:sz w:val="28"/>
          <w:szCs w:val="28"/>
          <w:lang w:eastAsia="ru-RU"/>
        </w:rPr>
        <w:t xml:space="preserve">. При повторных проведениях игры </w:t>
      </w:r>
      <w:r>
        <w:rPr>
          <w:rFonts w:eastAsia="Times New Roman"/>
          <w:kern w:val="0"/>
          <w:sz w:val="28"/>
          <w:szCs w:val="28"/>
          <w:lang w:eastAsia="ru-RU"/>
        </w:rPr>
        <w:t>р</w:t>
      </w:r>
      <w:r w:rsidR="00203A9E" w:rsidRPr="00C42EA3">
        <w:rPr>
          <w:rFonts w:eastAsia="Times New Roman"/>
          <w:kern w:val="0"/>
          <w:sz w:val="28"/>
          <w:szCs w:val="28"/>
          <w:lang w:eastAsia="ru-RU"/>
        </w:rPr>
        <w:t>ебенок</w:t>
      </w:r>
      <w:r w:rsidR="00203A9E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03A9E" w:rsidRPr="00C42EA3">
        <w:rPr>
          <w:rFonts w:eastAsia="Times New Roman"/>
          <w:kern w:val="0"/>
          <w:sz w:val="28"/>
          <w:szCs w:val="28"/>
          <w:lang w:eastAsia="ru-RU"/>
        </w:rPr>
        <w:t>нередко начинает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12. Выполняйте пальчиковую игру от 3 до 5 раз, сначала правой рукой, затем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 w:rsidRPr="00C42EA3">
        <w:rPr>
          <w:rFonts w:eastAsia="Times New Roman"/>
          <w:kern w:val="0"/>
          <w:sz w:val="28"/>
          <w:szCs w:val="28"/>
          <w:lang w:eastAsia="ru-RU"/>
        </w:rPr>
        <w:t>левой</w:t>
      </w:r>
      <w:proofErr w:type="gramEnd"/>
      <w:r w:rsidRPr="00C42EA3">
        <w:rPr>
          <w:rFonts w:eastAsia="Times New Roman"/>
          <w:kern w:val="0"/>
          <w:sz w:val="28"/>
          <w:szCs w:val="28"/>
          <w:lang w:eastAsia="ru-RU"/>
        </w:rPr>
        <w:t>, а потом двумя руками вместе.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13. Не торопитесь</w:t>
      </w:r>
      <w:r w:rsidR="002E7678">
        <w:rPr>
          <w:rFonts w:eastAsia="Times New Roman"/>
          <w:kern w:val="0"/>
          <w:sz w:val="28"/>
          <w:szCs w:val="28"/>
          <w:lang w:eastAsia="ru-RU"/>
        </w:rPr>
        <w:t xml:space="preserve"> менять игры,</w:t>
      </w: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E7678">
        <w:rPr>
          <w:rFonts w:eastAsia="Times New Roman"/>
          <w:kern w:val="0"/>
          <w:sz w:val="28"/>
          <w:szCs w:val="28"/>
          <w:lang w:eastAsia="ru-RU"/>
        </w:rPr>
        <w:t xml:space="preserve"> их должно </w:t>
      </w:r>
      <w:r w:rsidR="002E7678" w:rsidRPr="00C42EA3">
        <w:rPr>
          <w:rFonts w:eastAsia="Times New Roman"/>
          <w:kern w:val="0"/>
          <w:sz w:val="28"/>
          <w:szCs w:val="28"/>
          <w:lang w:eastAsia="ru-RU"/>
        </w:rPr>
        <w:t>быть не более 2-</w:t>
      </w:r>
      <w:r w:rsidR="002E7678">
        <w:rPr>
          <w:rFonts w:eastAsia="Times New Roman"/>
          <w:kern w:val="0"/>
          <w:sz w:val="28"/>
          <w:szCs w:val="28"/>
          <w:lang w:eastAsia="ru-RU"/>
        </w:rPr>
        <w:t>3, новые игры вводите.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1</w:t>
      </w:r>
      <w:r w:rsidR="002E7678">
        <w:rPr>
          <w:rFonts w:eastAsia="Times New Roman"/>
          <w:kern w:val="0"/>
          <w:sz w:val="28"/>
          <w:szCs w:val="28"/>
          <w:lang w:eastAsia="ru-RU"/>
        </w:rPr>
        <w:t>4</w:t>
      </w: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. </w:t>
      </w:r>
      <w:r w:rsidR="002E7678" w:rsidRPr="00C42EA3">
        <w:rPr>
          <w:rFonts w:eastAsia="Times New Roman"/>
          <w:kern w:val="0"/>
          <w:sz w:val="28"/>
          <w:szCs w:val="28"/>
          <w:lang w:eastAsia="ru-RU"/>
        </w:rPr>
        <w:t>Игра должна проводиться по желанию ребёнка</w:t>
      </w:r>
      <w:r w:rsidR="002E7678">
        <w:rPr>
          <w:rFonts w:eastAsia="Times New Roman"/>
          <w:kern w:val="0"/>
          <w:sz w:val="28"/>
          <w:szCs w:val="28"/>
          <w:lang w:eastAsia="ru-RU"/>
        </w:rPr>
        <w:t>.</w:t>
      </w:r>
      <w:r w:rsidR="002E7678" w:rsidRPr="00C42EA3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203A9E" w:rsidRPr="00C42EA3" w:rsidRDefault="008106EF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15</w:t>
      </w:r>
      <w:r w:rsidR="00203A9E" w:rsidRPr="00C42EA3">
        <w:rPr>
          <w:rFonts w:eastAsia="Times New Roman"/>
          <w:kern w:val="0"/>
          <w:sz w:val="28"/>
          <w:szCs w:val="28"/>
          <w:lang w:eastAsia="ru-RU"/>
        </w:rPr>
        <w:t xml:space="preserve">. Недопустимо переутомление ребёнка в игре, которое может привести </w:t>
      </w:r>
      <w:proofErr w:type="gramStart"/>
      <w:r w:rsidR="00203A9E" w:rsidRPr="00C42EA3">
        <w:rPr>
          <w:rFonts w:eastAsia="Times New Roman"/>
          <w:kern w:val="0"/>
          <w:sz w:val="28"/>
          <w:szCs w:val="28"/>
          <w:lang w:eastAsia="ru-RU"/>
        </w:rPr>
        <w:t>к</w:t>
      </w:r>
      <w:proofErr w:type="gramEnd"/>
      <w:r w:rsidR="00203A9E" w:rsidRPr="00C42EA3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негативизму.</w:t>
      </w:r>
    </w:p>
    <w:p w:rsidR="00203A9E" w:rsidRPr="00C42EA3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19. Помните: малыш лучше развивается, когда он успешен, когда чувствует, что у него всё получается и им довольны близкие взрослые.</w:t>
      </w:r>
    </w:p>
    <w:p w:rsidR="008106EF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Хвалите ребенка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C42EA3">
        <w:rPr>
          <w:rFonts w:eastAsia="Times New Roman"/>
          <w:kern w:val="0"/>
          <w:sz w:val="28"/>
          <w:szCs w:val="28"/>
          <w:lang w:eastAsia="ru-RU"/>
        </w:rPr>
        <w:t>даже за самые маленькие успехи!</w:t>
      </w:r>
    </w:p>
    <w:p w:rsidR="00203A9E" w:rsidRDefault="00203A9E" w:rsidP="00BA589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Вашему вним</w:t>
      </w:r>
      <w:r w:rsidR="008106EF">
        <w:rPr>
          <w:rFonts w:eastAsia="Times New Roman"/>
          <w:kern w:val="0"/>
          <w:sz w:val="28"/>
          <w:szCs w:val="28"/>
          <w:lang w:eastAsia="ru-RU"/>
        </w:rPr>
        <w:t>анию я могу предложить несколько игр.</w:t>
      </w:r>
    </w:p>
    <w:p w:rsidR="008106EF" w:rsidRPr="00C42EA3" w:rsidRDefault="008106EF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203A9E" w:rsidRPr="00C42EA3" w:rsidRDefault="00203A9E" w:rsidP="00203A9E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eastAsia="ru-RU"/>
        </w:rPr>
      </w:pPr>
      <w:r w:rsidRPr="00C42EA3">
        <w:rPr>
          <w:rFonts w:eastAsia="Times New Roman"/>
          <w:b/>
          <w:kern w:val="0"/>
          <w:sz w:val="28"/>
          <w:szCs w:val="28"/>
          <w:lang w:eastAsia="ru-RU"/>
        </w:rPr>
        <w:t>ПОВСТРЕЧАЛИСЬ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Повстречались два котенка: 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«Мяу-мяу!», 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Два щенка: «</w:t>
      </w:r>
      <w:proofErr w:type="spellStart"/>
      <w:r w:rsidRPr="00C42EA3">
        <w:rPr>
          <w:rFonts w:eastAsia="Times New Roman"/>
          <w:kern w:val="0"/>
          <w:sz w:val="28"/>
          <w:szCs w:val="28"/>
          <w:lang w:eastAsia="ru-RU"/>
        </w:rPr>
        <w:t>Ав-ав</w:t>
      </w:r>
      <w:proofErr w:type="spellEnd"/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!», 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Два жеребенка: «</w:t>
      </w:r>
      <w:proofErr w:type="spellStart"/>
      <w:r w:rsidRPr="00C42EA3">
        <w:rPr>
          <w:rFonts w:eastAsia="Times New Roman"/>
          <w:kern w:val="0"/>
          <w:sz w:val="28"/>
          <w:szCs w:val="28"/>
          <w:lang w:eastAsia="ru-RU"/>
        </w:rPr>
        <w:t>И-го-го</w:t>
      </w:r>
      <w:proofErr w:type="spellEnd"/>
      <w:r w:rsidRPr="00C42EA3">
        <w:rPr>
          <w:rFonts w:eastAsia="Times New Roman"/>
          <w:kern w:val="0"/>
          <w:sz w:val="28"/>
          <w:szCs w:val="28"/>
          <w:lang w:eastAsia="ru-RU"/>
        </w:rPr>
        <w:t>?»,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Два тигренка: «Р-р-р!»</w:t>
      </w:r>
    </w:p>
    <w:p w:rsidR="00203A9E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Соединяем поочередно пальцы правой и левой рук, начиная с мизинца</w:t>
      </w:r>
    </w:p>
    <w:p w:rsidR="008106EF" w:rsidRPr="00C42EA3" w:rsidRDefault="008106EF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203A9E" w:rsidRPr="00C42EA3" w:rsidRDefault="00203A9E" w:rsidP="00203A9E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eastAsia="ru-RU"/>
        </w:rPr>
      </w:pPr>
      <w:r w:rsidRPr="00C42EA3">
        <w:rPr>
          <w:rFonts w:eastAsia="Times New Roman"/>
          <w:b/>
          <w:kern w:val="0"/>
          <w:sz w:val="28"/>
          <w:szCs w:val="28"/>
          <w:lang w:eastAsia="ru-RU"/>
        </w:rPr>
        <w:t>МЫ РИСОВАЛИ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Мы сегодня рисовали,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Наши пальчики устали.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Наши пальчики встряхнём,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Рисовать опять начнём.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Плавно поднимаем руки перед собой, встряхнём кистями.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203A9E" w:rsidRPr="00C42EA3" w:rsidRDefault="00203A9E" w:rsidP="00203A9E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eastAsia="ru-RU"/>
        </w:rPr>
      </w:pPr>
      <w:r w:rsidRPr="00C42EA3">
        <w:rPr>
          <w:rFonts w:eastAsia="Times New Roman"/>
          <w:b/>
          <w:kern w:val="0"/>
          <w:sz w:val="28"/>
          <w:szCs w:val="28"/>
          <w:lang w:eastAsia="ru-RU"/>
        </w:rPr>
        <w:t>ДОМ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Стук, стук, </w:t>
      </w:r>
      <w:proofErr w:type="spellStart"/>
      <w:r w:rsidRPr="00C42EA3">
        <w:rPr>
          <w:rFonts w:eastAsia="Times New Roman"/>
          <w:kern w:val="0"/>
          <w:sz w:val="28"/>
          <w:szCs w:val="28"/>
          <w:lang w:eastAsia="ru-RU"/>
        </w:rPr>
        <w:t>по</w:t>
      </w:r>
      <w:r w:rsidR="00BA589A">
        <w:rPr>
          <w:rFonts w:eastAsia="Times New Roman"/>
          <w:kern w:val="0"/>
          <w:sz w:val="28"/>
          <w:szCs w:val="28"/>
          <w:lang w:eastAsia="ru-RU"/>
        </w:rPr>
        <w:t>-</w:t>
      </w:r>
      <w:r w:rsidRPr="00C42EA3">
        <w:rPr>
          <w:rFonts w:eastAsia="Times New Roman"/>
          <w:kern w:val="0"/>
          <w:sz w:val="28"/>
          <w:szCs w:val="28"/>
          <w:lang w:eastAsia="ru-RU"/>
        </w:rPr>
        <w:t>стук</w:t>
      </w:r>
      <w:proofErr w:type="spellEnd"/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, 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Раздается где</w:t>
      </w:r>
      <w:r w:rsidR="008106EF">
        <w:rPr>
          <w:rFonts w:eastAsia="Times New Roman"/>
          <w:kern w:val="0"/>
          <w:sz w:val="28"/>
          <w:szCs w:val="28"/>
          <w:lang w:eastAsia="ru-RU"/>
        </w:rPr>
        <w:t>-</w:t>
      </w:r>
      <w:r w:rsidRPr="00C42EA3">
        <w:rPr>
          <w:rFonts w:eastAsia="Times New Roman"/>
          <w:kern w:val="0"/>
          <w:sz w:val="28"/>
          <w:szCs w:val="28"/>
          <w:lang w:eastAsia="ru-RU"/>
        </w:rPr>
        <w:t>то стук.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 xml:space="preserve">Молоточки стучат, 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lastRenderedPageBreak/>
        <w:t>Строят домик для зайчат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Стучим кулачками друг о друга.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Вот с такою крышей,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Ладошки над головой.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Вот с такими стенами,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Ладошки около щёчек.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Вот с такими окнами,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Ладошки перед лицом.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Вот с такою дверью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Одна ладошка перед лицом.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И вот с таким замком.</w:t>
      </w:r>
    </w:p>
    <w:p w:rsidR="00203A9E" w:rsidRPr="00C42EA3" w:rsidRDefault="00203A9E" w:rsidP="00203A9E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C42EA3">
        <w:rPr>
          <w:rFonts w:eastAsia="Times New Roman"/>
          <w:kern w:val="0"/>
          <w:sz w:val="28"/>
          <w:szCs w:val="28"/>
          <w:lang w:eastAsia="ru-RU"/>
        </w:rPr>
        <w:t>Сцепляем ручки.</w:t>
      </w:r>
    </w:p>
    <w:p w:rsidR="00DB1403" w:rsidRDefault="00DB1403" w:rsidP="00DB1403">
      <w:pPr>
        <w:pStyle w:val="c8"/>
        <w:spacing w:before="0" w:beforeAutospacing="0" w:after="0" w:afterAutospacing="0"/>
        <w:jc w:val="both"/>
        <w:rPr>
          <w:rStyle w:val="c6"/>
          <w:rFonts w:eastAsia="Arial Unicode MS"/>
          <w:b/>
          <w:sz w:val="28"/>
          <w:szCs w:val="28"/>
        </w:rPr>
      </w:pP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b/>
          <w:sz w:val="28"/>
          <w:szCs w:val="28"/>
        </w:rPr>
      </w:pPr>
      <w:r w:rsidRPr="00DB1403">
        <w:rPr>
          <w:rStyle w:val="c6"/>
          <w:rFonts w:eastAsia="Arial Unicode MS"/>
          <w:b/>
          <w:sz w:val="28"/>
          <w:szCs w:val="28"/>
        </w:rPr>
        <w:t>Хлеб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Муку в тесто замесили,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0"/>
          <w:sz w:val="28"/>
          <w:szCs w:val="28"/>
        </w:rPr>
        <w:t>Сжимают и разжимают пальчики.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А из теста мы слепили: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0"/>
          <w:sz w:val="28"/>
          <w:szCs w:val="28"/>
        </w:rPr>
        <w:t>Прихлопывают ладошками, «лепят».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Пирожки и плюшки,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Сдобные ватрушки,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Булочки и калачи -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Всё мы испечем в печи.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0"/>
          <w:sz w:val="28"/>
          <w:szCs w:val="28"/>
        </w:rPr>
        <w:t>Поочередно разгибают пальчики, начиная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0"/>
          <w:sz w:val="28"/>
          <w:szCs w:val="28"/>
        </w:rPr>
        <w:t>с мизинца.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0"/>
          <w:sz w:val="28"/>
          <w:szCs w:val="28"/>
        </w:rPr>
        <w:t>Обе ладошки разворачивают вверх.</w:t>
      </w:r>
    </w:p>
    <w:p w:rsidR="008106EF" w:rsidRPr="00DB1403" w:rsidRDefault="008106EF" w:rsidP="00DB140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Очень вкусно!</w:t>
      </w:r>
    </w:p>
    <w:p w:rsidR="00DB1403" w:rsidRDefault="00DB1403" w:rsidP="00DB1403">
      <w:pPr>
        <w:pStyle w:val="c8"/>
        <w:spacing w:before="0" w:beforeAutospacing="0" w:after="0" w:afterAutospacing="0"/>
        <w:jc w:val="both"/>
        <w:rPr>
          <w:rStyle w:val="c6"/>
          <w:rFonts w:eastAsia="Arial Unicode MS"/>
          <w:b/>
          <w:sz w:val="28"/>
          <w:szCs w:val="28"/>
        </w:rPr>
      </w:pP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b/>
          <w:sz w:val="28"/>
          <w:szCs w:val="28"/>
        </w:rPr>
      </w:pPr>
      <w:r w:rsidRPr="00DB1403">
        <w:rPr>
          <w:rStyle w:val="c6"/>
          <w:rFonts w:eastAsia="Arial Unicode MS"/>
          <w:b/>
          <w:sz w:val="28"/>
          <w:szCs w:val="28"/>
        </w:rPr>
        <w:t>Подводный мир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Посмотри скорей вокруг!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0"/>
          <w:sz w:val="28"/>
          <w:szCs w:val="28"/>
        </w:rPr>
        <w:t>Делают ладошку у лба «козырьком».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Что ты видишь, милый друг?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0"/>
          <w:sz w:val="28"/>
          <w:szCs w:val="28"/>
        </w:rPr>
        <w:t>Приставляют пальцы колечками у глаз.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Здесь прозрачная вода.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Плывет морской конек сюда.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Вот медуза, вот кальмар.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А это? Это рыба-шар.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А вот, расправив восемь ног,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1"/>
          <w:sz w:val="28"/>
          <w:szCs w:val="28"/>
        </w:rPr>
        <w:t>Гостей встречает осьминог.</w:t>
      </w:r>
    </w:p>
    <w:p w:rsidR="008106EF" w:rsidRPr="00DB1403" w:rsidRDefault="008106EF" w:rsidP="00DB1403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B1403">
        <w:rPr>
          <w:rStyle w:val="c0"/>
          <w:sz w:val="28"/>
          <w:szCs w:val="28"/>
        </w:rPr>
        <w:t>Разгибают пальцы из кулачка, начиная с мизинца</w:t>
      </w:r>
    </w:p>
    <w:p w:rsidR="00203A9E" w:rsidRDefault="00203A9E"/>
    <w:sectPr w:rsidR="00203A9E" w:rsidSect="00203A9E">
      <w:pgSz w:w="11906" w:h="16838"/>
      <w:pgMar w:top="1134" w:right="850" w:bottom="1134" w:left="1701" w:header="708" w:footer="708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5440E"/>
    <w:multiLevelType w:val="hybridMultilevel"/>
    <w:tmpl w:val="DE340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A9E"/>
    <w:rsid w:val="00203A9E"/>
    <w:rsid w:val="002E7678"/>
    <w:rsid w:val="004B29F2"/>
    <w:rsid w:val="004F2999"/>
    <w:rsid w:val="008106EF"/>
    <w:rsid w:val="009E108B"/>
    <w:rsid w:val="00B52915"/>
    <w:rsid w:val="00BA589A"/>
    <w:rsid w:val="00BF6A89"/>
    <w:rsid w:val="00DB1403"/>
    <w:rsid w:val="00EA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9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9E"/>
    <w:rPr>
      <w:rFonts w:ascii="Tahoma" w:eastAsia="Arial Unicode MS" w:hAnsi="Tahoma" w:cs="Tahoma"/>
      <w:kern w:val="1"/>
      <w:sz w:val="16"/>
      <w:szCs w:val="16"/>
    </w:rPr>
  </w:style>
  <w:style w:type="paragraph" w:customStyle="1" w:styleId="c8">
    <w:name w:val="c8"/>
    <w:basedOn w:val="a"/>
    <w:rsid w:val="008106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6">
    <w:name w:val="c6"/>
    <w:basedOn w:val="a0"/>
    <w:rsid w:val="008106EF"/>
  </w:style>
  <w:style w:type="paragraph" w:customStyle="1" w:styleId="c2">
    <w:name w:val="c2"/>
    <w:basedOn w:val="a"/>
    <w:rsid w:val="008106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1">
    <w:name w:val="c1"/>
    <w:basedOn w:val="a0"/>
    <w:rsid w:val="008106EF"/>
  </w:style>
  <w:style w:type="character" w:customStyle="1" w:styleId="c0">
    <w:name w:val="c0"/>
    <w:basedOn w:val="a0"/>
    <w:rsid w:val="008106EF"/>
  </w:style>
  <w:style w:type="paragraph" w:customStyle="1" w:styleId="c11">
    <w:name w:val="c11"/>
    <w:basedOn w:val="a"/>
    <w:rsid w:val="008106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18">
    <w:name w:val="c18"/>
    <w:basedOn w:val="a0"/>
    <w:rsid w:val="008106EF"/>
  </w:style>
  <w:style w:type="character" w:customStyle="1" w:styleId="c38">
    <w:name w:val="c38"/>
    <w:basedOn w:val="a0"/>
    <w:rsid w:val="008106EF"/>
  </w:style>
  <w:style w:type="paragraph" w:customStyle="1" w:styleId="c62">
    <w:name w:val="c62"/>
    <w:basedOn w:val="a"/>
    <w:rsid w:val="008106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26">
    <w:name w:val="c26"/>
    <w:basedOn w:val="a0"/>
    <w:rsid w:val="008106EF"/>
  </w:style>
  <w:style w:type="paragraph" w:styleId="a5">
    <w:name w:val="List Paragraph"/>
    <w:basedOn w:val="a"/>
    <w:uiPriority w:val="34"/>
    <w:qFormat/>
    <w:rsid w:val="009E1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9DC9-6DD2-415D-A5F3-326D05AD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2016-03-14T20:05:00Z</dcterms:created>
  <dcterms:modified xsi:type="dcterms:W3CDTF">2016-03-15T19:10:00Z</dcterms:modified>
</cp:coreProperties>
</file>