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F" w:rsidRDefault="000B793F" w:rsidP="000B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F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ПОДГОТОВКИ К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67CF1">
        <w:rPr>
          <w:rFonts w:ascii="Times New Roman" w:hAnsi="Times New Roman" w:cs="Times New Roman"/>
          <w:b/>
          <w:sz w:val="28"/>
          <w:szCs w:val="28"/>
        </w:rPr>
        <w:t xml:space="preserve">ГЭ ПО ОБЩЕСТВОЗНАНИЮ </w:t>
      </w:r>
    </w:p>
    <w:p w:rsidR="00247771" w:rsidRDefault="00247771" w:rsidP="00247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Скоро Вам предстоит сдать Основной государственный экзамен (ОГЭ) по обществознанию. Ваша основная задача – показать хорошую обществоведческую подготовку и получить высокий балл. Подготовка будет эффективной, если Вы будете систематически заниматься.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Данные рекомендации помогут Вам в подготовке к экзамену.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 Экзаменационная работа включает в себя 24 задания: 17 заданий с кратким ответом и 7 заданий с развёрнутым ответом. К каждому заданию 2–5, 7–11, 13, 14, 16–18 предлагается четыре варианта ответа, из которых только один правильный. Его номер Вы должны записать в специально отведённом месте и затем перенести в бланк № 1. В каждом из заданий 15 и 19 ответ Вы должны записать в виде последовательности цифр (например, 1432) без пробелов и разделительных символов, а в задании 20 – в виде слова (словосочетания). Ответы на каждое из заданий 1, 6, 12, 21–24 нужно самостоятельно сформулировать и записать на бланке № 2 в развёрнутой форме. Проверять их выполнение будут эксперты на основе специально разработанной системы критериев. </w:t>
      </w:r>
    </w:p>
    <w:p w:rsidR="00247771" w:rsidRP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Содержание экзаменационной работы отражено в Кодификаторе проверяемых элементов содержания (http://fipi.ru/oge-i-gve-9/demoversii-specifikacii-kodifikatory): все проверяемые элементы содержания пронумерованы и им присвоены соответствующие коды. В экзаменационной работе представлены шесть тематических блоков-модулей: человек и общество, сфера духовной культуры, экономика, социальная сфера, сфера политики и социального управления, право.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При подготовке рекомендуем обратить особое внимание на следующие элементы содержания (задания разного уровня, проверяющие эти темы, ежегодно вызывают наибольшее затруднение у девятиклассников).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1. Человек и общество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общество как форма жизнедеятельности людей (понятие общества в узком и широком смысле; примеры применения этого понятия); – основные сферы общественной жизни, их взаимосвязь (особенности экономической, социальной, политической и духовной сфер общественной жизни; примеры их взаимосвязи); – биологическое и социальное в человеке (общие черты и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 xml:space="preserve">черты отличия человека и животного; характеристики индивида; биологические, социальные и духовные потребности человека; задатки и способности человека); – личность (социальные качества человека, их формирование и развитие); – деятельность человека (понятие и структура деятельности: субъект, объект, цель, средства, результаты) и её основные формы (труд, игра, учение, их общие черты и особенности; примеры осуществления различных видов деятельности; творчество); – межличностные конфликты, их конструктивное разрешение (причины межличностных конфликтов; избегание, приспособление, соперничество, компромисс, сотрудничество как способы (стратегии) поведения в межличностных конфликтах).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2. Сфера духовной культуры: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сфера духовной культуры и её особенности (формы (области) культуры; виды культуры: материальная и духовная культура; народная, массовая и элитарная культура); – наука в жизни современного общества (черты сходства и черты различия науки и других форм (областей) культуры; виды наук; роль науки в развитии общества); – образование и его значимость в условиях информационного общества (основные уровни и организации общего и профессионального образования в Российской Федерации); – религия, религиозные организации и объединения, их роль в жизни современного общества (понятие религии; роль религии и религиозных организаций в общественной жизни; мировые религии); свобода совести; – мораль (особенности моральных норм и морального регулирования поведения; основные категории морали: добро и зло, справедливость, совесть, долг, честь, достоинство); гуманизм; патриотизм и гражданственность.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3. Экономика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экономические системы (основные вопросы экономики; традиционная, командная (плановая), рыночная и смешанные экономические системы) и собственность (частная, государственная, акционерная и др. формы собственности); – деньги (основные функции денег; денежная масса и покупательная способность денег; виды денег; инфляция); – заработная плата (оклад, сдельная и комплексная формы оплаты труда) и стимулирование труда; причины устойчивых различий в оплате труда; – налоги, уплачиваемые гражданами (понятие и примеры прямых и косвенных налогов; функции налогов).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4. «Социальная сфера»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семья как малая группа (признаки малой группы, особенности семьи как малой группы, роль семьи в жизни человека); – социальные ценности и нормы (понятие социальных ценностей,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 xml:space="preserve">признаки социальных норм, виды социальных норм); отклоняющееся поведение; – социальный конфликт и пути его решения (что такое социальный конфликт; причины социальных конфликтов; виды социальных конфликтов; пути разрешения социальных конфликтов).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5. «Сфера политики и социального управления</w:t>
      </w:r>
      <w:r w:rsidRPr="00247771">
        <w:rPr>
          <w:rFonts w:ascii="Times New Roman" w:hAnsi="Times New Roman" w:cs="Times New Roman"/>
          <w:sz w:val="28"/>
          <w:szCs w:val="28"/>
        </w:rPr>
        <w:t xml:space="preserve">: – понятие, признаки и функции государства; – разделение властей (законодательная, исполнительная, судебная ветви власти; функции и органы каждой из них);– форма государства (монархия и республика как формы правления, унитарная и федеративная формы государственного устройства); – политический режим (понятие политического режима, демократические и недемократические (тоталитарный и авторитарный) виды режимов; демократия (понятие и основные ценности)); – участие граждан в политической жизни (разнообразие форм политического участия; избирательные права граждан); выборы, референдум; – политические партии (понятие и функции политических партий, типы политических партий по разным основаниям) и движения (понятие общественно-политических движений), их роль в общественной жизни; – гражданское общество (понятие, признаки и примеры деятельности) и правовое государство (основные признаки). </w:t>
      </w:r>
    </w:p>
    <w:p w:rsidR="00247771" w:rsidRPr="00247771" w:rsidRDefault="00247771" w:rsidP="002477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Тема 6. «Право»:</w:t>
      </w:r>
      <w:r w:rsidRPr="00247771">
        <w:rPr>
          <w:rFonts w:ascii="Times New Roman" w:hAnsi="Times New Roman" w:cs="Times New Roman"/>
          <w:sz w:val="28"/>
          <w:szCs w:val="28"/>
        </w:rPr>
        <w:t xml:space="preserve"> – понятие правоотношений (понятие и структура (субъект, объект, содержание) правоотношений; правоспособность и дееспособность как характеристики субъекта правоотношения; виды правоотношений по отраслям права; юридические факты); – признаки и виды правонарушений (по отраслям права, которые нарушены, и по степени общественной опасности); понятие и виды юридической ответственности (гражданско-правовая, уголовная, административная, дисциплинарная);</w:t>
      </w:r>
    </w:p>
    <w:p w:rsidR="00D00EFA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Рассмотрим общие подходы к выполнению заданий разных типов. Можно рекомендовать следующую последовательность интеллектуальных действий при выполнении заданий 2–5, 7–11, 13, 14, 16–18: – прочитайте внимательно условие задания; – уясните вопрос (требование); – установите, к какой области содержания относится вопрос (требование) и припомните соответствующую информацию из обществоведческого курса; – попытайтесь сократить объём необходимой информации до конкретной темы (проблемы, понятия); – проанализируйте все предложенные варианты ответа; – выберите верный ответ;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71">
        <w:rPr>
          <w:rFonts w:ascii="Times New Roman" w:hAnsi="Times New Roman" w:cs="Times New Roman"/>
          <w:sz w:val="28"/>
          <w:szCs w:val="28"/>
        </w:rPr>
        <w:t xml:space="preserve">– убедитесь в его правильности. Возможны несколько логических путей выполнения подобных заданий. Во-первых, проектирование возможного правильного ответа и поиск его среди предложенных вариантов (например, в ситуации распознания понятия по </w:t>
      </w:r>
      <w:r w:rsidRPr="00247771">
        <w:rPr>
          <w:rFonts w:ascii="Times New Roman" w:hAnsi="Times New Roman" w:cs="Times New Roman"/>
          <w:sz w:val="28"/>
          <w:szCs w:val="28"/>
        </w:rPr>
        <w:lastRenderedPageBreak/>
        <w:t>существенным признакам или проявлениям), во-вторых, анализ предложенных вариантов ответа применительно к условию и требованию задания. Возможен также анализ предложенных вариантов ответа с целью исключить заведомо неверные варианты ответа и выявить единственный правильный вариант. Выбор логического пути выполнения конкретного задания определяется особенностями мышления человека и глубиной его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обществознанию могут быть полезны следующие ресурсы, ссылки на которые Вы можете найти в специализированном разделе сайта ФГБНУ «ФИПИ» или по ссылке http://fipi.ru/materials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1) Официальный информационный портал государственной итоговой аттестации по программам основного общего образования (</w:t>
      </w:r>
      <w:hyperlink r:id="rId4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http://www.gia.edu.ru</w:t>
        </w:r>
      </w:hyperlink>
      <w:r w:rsidRPr="0024777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2) Открытый банк заданий ОГЭ;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>3) 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обществознанию, Спецификация контрольных измерительных материалов для проведения в 202</w:t>
      </w:r>
      <w:r w:rsidR="00A137BB">
        <w:rPr>
          <w:rFonts w:ascii="Times New Roman" w:hAnsi="Times New Roman" w:cs="Times New Roman"/>
          <w:sz w:val="28"/>
          <w:szCs w:val="28"/>
        </w:rPr>
        <w:t>1</w:t>
      </w:r>
      <w:r w:rsidRPr="00247771">
        <w:rPr>
          <w:rFonts w:ascii="Times New Roman" w:hAnsi="Times New Roman" w:cs="Times New Roman"/>
          <w:sz w:val="28"/>
          <w:szCs w:val="28"/>
        </w:rPr>
        <w:t xml:space="preserve"> году основного государственного экзамена по обществознанию, Демонстрационный вариант контрольных измерительных материалов основног</w:t>
      </w:r>
      <w:r w:rsidR="00A137BB">
        <w:rPr>
          <w:rFonts w:ascii="Times New Roman" w:hAnsi="Times New Roman" w:cs="Times New Roman"/>
          <w:sz w:val="28"/>
          <w:szCs w:val="28"/>
        </w:rPr>
        <w:t>о государственного экзамена 2021</w:t>
      </w:r>
      <w:r w:rsidRPr="00247771">
        <w:rPr>
          <w:rFonts w:ascii="Times New Roman" w:hAnsi="Times New Roman" w:cs="Times New Roman"/>
          <w:sz w:val="28"/>
          <w:szCs w:val="28"/>
        </w:rPr>
        <w:t xml:space="preserve">г. по обществознанию. </w:t>
      </w:r>
    </w:p>
    <w:p w:rsidR="00247771" w:rsidRDefault="00247771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7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47771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247771">
        <w:rPr>
          <w:rFonts w:ascii="Times New Roman" w:hAnsi="Times New Roman" w:cs="Times New Roman"/>
          <w:sz w:val="28"/>
          <w:szCs w:val="28"/>
        </w:rPr>
        <w:t xml:space="preserve"> Т.Е. Подготовка к ОГЭ и ЕГЭ по Обществознанию. </w:t>
      </w:r>
      <w:proofErr w:type="spellStart"/>
      <w:r w:rsidRPr="0024777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247771">
        <w:rPr>
          <w:rFonts w:ascii="Times New Roman" w:hAnsi="Times New Roman" w:cs="Times New Roman"/>
          <w:sz w:val="28"/>
          <w:szCs w:val="28"/>
        </w:rPr>
        <w:t xml:space="preserve">. Министерство Просвещения Российской Федерации. Домашний час. </w:t>
      </w:r>
    </w:p>
    <w:p w:rsidR="00247771" w:rsidRDefault="0099572E" w:rsidP="00247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7771" w:rsidRPr="00D65C77">
          <w:rPr>
            <w:rStyle w:val="a3"/>
            <w:rFonts w:ascii="Times New Roman" w:hAnsi="Times New Roman" w:cs="Times New Roman"/>
            <w:sz w:val="28"/>
            <w:szCs w:val="28"/>
          </w:rPr>
          <w:t>https://vk.com/video-30558759_456239754?list=5f448bdb43f5dc381f</w:t>
        </w:r>
      </w:hyperlink>
    </w:p>
    <w:p w:rsidR="00247771" w:rsidRPr="00247771" w:rsidRDefault="00247771" w:rsidP="002477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71">
        <w:rPr>
          <w:rFonts w:ascii="Times New Roman" w:hAnsi="Times New Roman" w:cs="Times New Roman"/>
          <w:b/>
          <w:sz w:val="28"/>
          <w:szCs w:val="28"/>
        </w:rPr>
        <w:t>Желаем успеха на экзамене!</w:t>
      </w:r>
    </w:p>
    <w:sectPr w:rsidR="00247771" w:rsidRPr="00247771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3F"/>
    <w:rsid w:val="000178F3"/>
    <w:rsid w:val="000B793F"/>
    <w:rsid w:val="00247771"/>
    <w:rsid w:val="0099572E"/>
    <w:rsid w:val="00A137BB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30558759_456239754?list=5f448bdb43f5dc381f" TargetMode="External"/><Relationship Id="rId4" Type="http://schemas.openxmlformats.org/officeDocument/2006/relationships/hyperlink" Target="http://www.gi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7302</Characters>
  <Application>Microsoft Office Word</Application>
  <DocSecurity>0</DocSecurity>
  <Lines>60</Lines>
  <Paragraphs>17</Paragraphs>
  <ScaleCrop>false</ScaleCrop>
  <Company>МКОУ лицей №2 г. Железноводск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Ученик</cp:lastModifiedBy>
  <cp:revision>2</cp:revision>
  <dcterms:created xsi:type="dcterms:W3CDTF">2022-12-08T07:21:00Z</dcterms:created>
  <dcterms:modified xsi:type="dcterms:W3CDTF">2022-12-08T07:21:00Z</dcterms:modified>
</cp:coreProperties>
</file>