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EF" w:rsidRPr="00BD37C8" w:rsidRDefault="004566EF" w:rsidP="004566EF">
      <w:pPr>
        <w:keepNext/>
        <w:overflowPunct w:val="0"/>
        <w:autoSpaceDE w:val="0"/>
        <w:autoSpaceDN w:val="0"/>
        <w:adjustRightInd w:val="0"/>
        <w:textAlignment w:val="baseline"/>
        <w:outlineLvl w:val="0"/>
        <w:rPr>
          <w:bCs/>
          <w:color w:val="auto"/>
          <w:sz w:val="32"/>
          <w:szCs w:val="32"/>
        </w:rPr>
      </w:pPr>
      <w:r w:rsidRPr="00BD37C8">
        <w:rPr>
          <w:b/>
          <w:bCs/>
          <w:color w:val="auto"/>
          <w:sz w:val="20"/>
        </w:rPr>
        <w:t xml:space="preserve">                                                                                       </w:t>
      </w:r>
      <w:r w:rsidRPr="00BD37C8">
        <w:rPr>
          <w:b/>
          <w:color w:val="auto"/>
        </w:rPr>
        <w:object w:dxaOrig="2565" w:dyaOrig="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41.25pt" o:ole="">
            <v:imagedata r:id="rId6" o:title="" gain="61604f" blacklevel="-5898f"/>
            <o:lock v:ext="edit" aspectratio="f"/>
          </v:shape>
          <o:OLEObject Type="Embed" ProgID="MSPhotoEd.3" ShapeID="_x0000_i1025" DrawAspect="Content" ObjectID="_1782649558" r:id="rId7"/>
        </w:object>
      </w:r>
    </w:p>
    <w:p w:rsidR="004566EF" w:rsidRPr="00BD37C8" w:rsidRDefault="004566EF" w:rsidP="004566EF">
      <w:pPr>
        <w:keepNext/>
        <w:overflowPunct w:val="0"/>
        <w:autoSpaceDE w:val="0"/>
        <w:autoSpaceDN w:val="0"/>
        <w:adjustRightInd w:val="0"/>
        <w:jc w:val="center"/>
        <w:textAlignment w:val="baseline"/>
        <w:outlineLvl w:val="0"/>
        <w:rPr>
          <w:color w:val="auto"/>
          <w:sz w:val="26"/>
          <w:szCs w:val="26"/>
        </w:rPr>
      </w:pPr>
      <w:r w:rsidRPr="00BD37C8">
        <w:rPr>
          <w:color w:val="auto"/>
          <w:sz w:val="26"/>
          <w:szCs w:val="26"/>
        </w:rPr>
        <w:t>Федеральная</w:t>
      </w:r>
      <w:r w:rsidRPr="00BD37C8">
        <w:rPr>
          <w:b/>
          <w:bCs/>
          <w:color w:val="auto"/>
          <w:sz w:val="26"/>
          <w:szCs w:val="26"/>
        </w:rPr>
        <w:t xml:space="preserve"> </w:t>
      </w:r>
      <w:r w:rsidRPr="00BD37C8">
        <w:rPr>
          <w:color w:val="auto"/>
          <w:sz w:val="26"/>
          <w:szCs w:val="26"/>
        </w:rPr>
        <w:t>служба по надзору в сфере защиты прав потребителей</w:t>
      </w:r>
    </w:p>
    <w:p w:rsidR="004566EF" w:rsidRPr="00BD37C8" w:rsidRDefault="004566EF" w:rsidP="004566EF">
      <w:pPr>
        <w:jc w:val="center"/>
        <w:rPr>
          <w:bCs/>
          <w:sz w:val="26"/>
          <w:szCs w:val="26"/>
        </w:rPr>
      </w:pPr>
      <w:r w:rsidRPr="00BD37C8">
        <w:rPr>
          <w:bCs/>
          <w:sz w:val="26"/>
          <w:szCs w:val="26"/>
        </w:rPr>
        <w:t xml:space="preserve"> и благополучия населения</w:t>
      </w:r>
    </w:p>
    <w:p w:rsidR="004566EF" w:rsidRPr="00BD37C8" w:rsidRDefault="004566EF" w:rsidP="004566EF">
      <w:pPr>
        <w:jc w:val="center"/>
        <w:rPr>
          <w:b/>
          <w:sz w:val="26"/>
          <w:szCs w:val="26"/>
        </w:rPr>
      </w:pPr>
      <w:r w:rsidRPr="00BD37C8">
        <w:rPr>
          <w:bCs/>
          <w:sz w:val="26"/>
          <w:szCs w:val="26"/>
        </w:rPr>
        <w:t>Федеральное бюджетное учреждение здравоохранения</w:t>
      </w:r>
    </w:p>
    <w:p w:rsidR="004566EF" w:rsidRPr="00BD37C8" w:rsidRDefault="004566EF" w:rsidP="004566EF">
      <w:pPr>
        <w:rPr>
          <w:b/>
          <w:sz w:val="26"/>
          <w:szCs w:val="26"/>
        </w:rPr>
      </w:pPr>
      <w:r w:rsidRPr="00BD37C8">
        <w:rPr>
          <w:b/>
          <w:sz w:val="26"/>
          <w:szCs w:val="26"/>
        </w:rPr>
        <w:t xml:space="preserve">      «ЦЕНТР ГИГИЕНЫ И ЭПИДЕМИОЛОГИИ В ХАБАРОВСКОМ КРАЕ»</w:t>
      </w:r>
    </w:p>
    <w:p w:rsidR="004566EF" w:rsidRDefault="004566EF" w:rsidP="004566EF">
      <w:pPr>
        <w:tabs>
          <w:tab w:val="right" w:pos="9355"/>
        </w:tabs>
        <w:ind w:left="2160" w:hanging="3060"/>
      </w:pPr>
      <w:r w:rsidRPr="00BD37C8">
        <w:t xml:space="preserve">            </w:t>
      </w:r>
    </w:p>
    <w:p w:rsidR="004566EF" w:rsidRPr="00BD37C8" w:rsidRDefault="004566EF" w:rsidP="004566EF">
      <w:pPr>
        <w:tabs>
          <w:tab w:val="right" w:pos="9355"/>
        </w:tabs>
        <w:ind w:left="2160" w:hanging="3060"/>
        <w:rPr>
          <w:b/>
        </w:rPr>
      </w:pPr>
    </w:p>
    <w:p w:rsidR="004566EF" w:rsidRDefault="004566EF" w:rsidP="004566EF">
      <w:pPr>
        <w:pStyle w:val="44"/>
        <w:shd w:val="clear" w:color="auto" w:fill="auto"/>
        <w:spacing w:before="0" w:line="210" w:lineRule="exact"/>
      </w:pPr>
    </w:p>
    <w:p w:rsidR="004566EF" w:rsidRDefault="004566EF" w:rsidP="004566EF">
      <w:pPr>
        <w:pStyle w:val="44"/>
        <w:shd w:val="clear" w:color="auto" w:fill="auto"/>
        <w:spacing w:before="0" w:line="210" w:lineRule="exact"/>
      </w:pPr>
      <w:r>
        <w:rPr>
          <w:noProof/>
        </w:rPr>
        <mc:AlternateContent>
          <mc:Choice Requires="wps">
            <w:drawing>
              <wp:anchor distT="0" distB="0" distL="63500" distR="63500" simplePos="0" relativeHeight="251659264" behindDoc="1" locked="0" layoutInCell="1" allowOverlap="1" wp14:anchorId="577659AE" wp14:editId="725B421F">
                <wp:simplePos x="0" y="0"/>
                <wp:positionH relativeFrom="margin">
                  <wp:posOffset>3681730</wp:posOffset>
                </wp:positionH>
                <wp:positionV relativeFrom="paragraph">
                  <wp:posOffset>-243840</wp:posOffset>
                </wp:positionV>
                <wp:extent cx="1463040" cy="34290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E13" w:rsidRPr="004566EF" w:rsidRDefault="00697E13" w:rsidP="004566EF">
                            <w:pPr>
                              <w:pStyle w:val="23"/>
                              <w:shd w:val="clear" w:color="auto" w:fill="auto"/>
                              <w:spacing w:after="0" w:line="260" w:lineRule="exact"/>
                              <w:jc w:val="center"/>
                              <w:rPr>
                                <w:b w:val="0"/>
                              </w:rPr>
                            </w:pPr>
                            <w:r>
                              <w:rPr>
                                <w:b w:val="0"/>
                              </w:rPr>
                              <w:t xml:space="preserve">     </w:t>
                            </w:r>
                            <w:r w:rsidRPr="004566EF">
                              <w:rPr>
                                <w:b w:val="0"/>
                              </w:rPr>
                              <w:t>УТВЕРЖДАЮ</w:t>
                            </w:r>
                          </w:p>
                          <w:p w:rsidR="00697E13" w:rsidRDefault="00697E13" w:rsidP="004566EF">
                            <w:pPr>
                              <w:pStyle w:val="af1"/>
                              <w:shd w:val="clear" w:color="auto" w:fill="auto"/>
                              <w:spacing w:before="0" w:line="280" w:lineRule="exact"/>
                              <w:jc w:val="center"/>
                            </w:pPr>
                            <w:r>
                              <w:t xml:space="preserve">      Главный врач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9.9pt;margin-top:-19.2pt;width:115.2pt;height:27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" filled="f" stroked="f">
                <v:textbox style="mso-fit-shape-to-text:t" inset="0,0,0,0">
                  <w:txbxContent>
                    <w:p w:rsidR="00697E13" w:rsidRPr="004566EF" w:rsidRDefault="00697E13" w:rsidP="004566EF">
                      <w:pPr>
                        <w:pStyle w:val="23"/>
                        <w:shd w:val="clear" w:color="auto" w:fill="auto"/>
                        <w:spacing w:after="0" w:line="260" w:lineRule="exact"/>
                        <w:jc w:val="center"/>
                        <w:rPr>
                          <w:b w:val="0"/>
                        </w:rPr>
                      </w:pPr>
                      <w:r>
                        <w:rPr>
                          <w:b w:val="0"/>
                        </w:rPr>
                        <w:t xml:space="preserve">     </w:t>
                      </w:r>
                      <w:r w:rsidRPr="004566EF">
                        <w:rPr>
                          <w:b w:val="0"/>
                        </w:rPr>
                        <w:t>УТВЕРЖДАЮ</w:t>
                      </w:r>
                    </w:p>
                    <w:p w:rsidR="00697E13" w:rsidRDefault="00697E13" w:rsidP="004566EF">
                      <w:pPr>
                        <w:pStyle w:val="af1"/>
                        <w:shd w:val="clear" w:color="auto" w:fill="auto"/>
                        <w:spacing w:before="0" w:line="280" w:lineRule="exact"/>
                        <w:jc w:val="center"/>
                      </w:pPr>
                      <w:r>
                        <w:t xml:space="preserve">      Главный врач</w:t>
                      </w:r>
                    </w:p>
                  </w:txbxContent>
                </v:textbox>
                <w10:wrap type="square" anchorx="margin"/>
              </v:shape>
            </w:pict>
          </mc:Fallback>
        </mc:AlternateContent>
      </w:r>
      <w:r>
        <w:rPr>
          <w:noProof/>
        </w:rPr>
        <mc:AlternateContent>
          <mc:Choice Requires="wps">
            <w:drawing>
              <wp:anchor distT="0" distB="0" distL="63500" distR="63500" simplePos="0" relativeHeight="251660288" behindDoc="1" locked="0" layoutInCell="1" allowOverlap="1" wp14:anchorId="32049E44" wp14:editId="76386C0B">
                <wp:simplePos x="0" y="0"/>
                <wp:positionH relativeFrom="margin">
                  <wp:posOffset>5034915</wp:posOffset>
                </wp:positionH>
                <wp:positionV relativeFrom="paragraph">
                  <wp:posOffset>309245</wp:posOffset>
                </wp:positionV>
                <wp:extent cx="1012190" cy="1778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E13" w:rsidRDefault="00697E13" w:rsidP="004566EF">
                            <w:pPr>
                              <w:pStyle w:val="af1"/>
                              <w:shd w:val="clear" w:color="auto" w:fill="auto"/>
                              <w:spacing w:before="0" w:line="280" w:lineRule="exact"/>
                              <w:jc w:val="left"/>
                            </w:pPr>
                            <w:r>
                              <w:t xml:space="preserve">Ю.А. </w:t>
                            </w:r>
                            <w:proofErr w:type="spellStart"/>
                            <w:r>
                              <w:t>Гарбуз</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96.45pt;margin-top:24.35pt;width:79.7pt;height:14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rq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V3a6vSdTsHpvgM3M8A2dNllqrs7WX7XSMh1Q8SO3igl+4aSCtiF9qb/7OqI&#10;oy3Itv8kKwhD9kY6oKFWrS0dFAMBOnTp8dQZS6W0IYMwChM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" filled="f" stroked="f">
                <v:textbox style="mso-fit-shape-to-text:t" inset="0,0,0,0">
                  <w:txbxContent>
                    <w:p w:rsidR="00697E13" w:rsidRDefault="00697E13" w:rsidP="004566EF">
                      <w:pPr>
                        <w:pStyle w:val="af1"/>
                        <w:shd w:val="clear" w:color="auto" w:fill="auto"/>
                        <w:spacing w:before="0" w:line="280" w:lineRule="exact"/>
                        <w:jc w:val="left"/>
                      </w:pPr>
                      <w:r>
                        <w:t xml:space="preserve">Ю.А. </w:t>
                      </w:r>
                      <w:proofErr w:type="spellStart"/>
                      <w:r>
                        <w:t>Гарбуз</w:t>
                      </w:r>
                      <w:proofErr w:type="spellEnd"/>
                    </w:p>
                  </w:txbxContent>
                </v:textbox>
                <w10:wrap type="square" anchorx="margin"/>
              </v:shape>
            </w:pict>
          </mc:Fallback>
        </mc:AlternateContent>
      </w:r>
    </w:p>
    <w:p w:rsidR="004566EF" w:rsidRDefault="004566EF">
      <w:pPr>
        <w:jc w:val="center"/>
        <w:rPr>
          <w:b/>
        </w:rPr>
      </w:pPr>
    </w:p>
    <w:p w:rsidR="004566EF" w:rsidRDefault="004566EF">
      <w:pPr>
        <w:jc w:val="center"/>
        <w:rPr>
          <w:b/>
        </w:rPr>
      </w:pPr>
    </w:p>
    <w:p w:rsidR="004566EF" w:rsidRDefault="004566EF">
      <w:pPr>
        <w:jc w:val="center"/>
        <w:rPr>
          <w:b/>
        </w:rPr>
      </w:pPr>
      <w:bookmarkStart w:id="0" w:name="_GoBack"/>
      <w:bookmarkEnd w:id="0"/>
    </w:p>
    <w:p w:rsidR="004566EF" w:rsidRDefault="004566EF" w:rsidP="00B135F6">
      <w:pPr>
        <w:jc w:val="right"/>
        <w:rPr>
          <w:b/>
        </w:rPr>
      </w:pPr>
    </w:p>
    <w:p w:rsidR="000F0BA2" w:rsidRDefault="00720727" w:rsidP="004566EF">
      <w:pPr>
        <w:jc w:val="center"/>
        <w:rPr>
          <w:b/>
        </w:rPr>
      </w:pPr>
      <w:r>
        <w:rPr>
          <w:b/>
        </w:rPr>
        <w:t>ЛЕКЦИЯ</w:t>
      </w:r>
    </w:p>
    <w:p w:rsidR="000F0BA2" w:rsidRDefault="00720727">
      <w:pPr>
        <w:jc w:val="center"/>
        <w:rPr>
          <w:b/>
        </w:rPr>
      </w:pPr>
      <w:r>
        <w:rPr>
          <w:b/>
        </w:rPr>
        <w:t>по программе профессиональной гигиенической подготовки должностных лиц</w:t>
      </w:r>
    </w:p>
    <w:p w:rsidR="000F0BA2" w:rsidRDefault="00720727">
      <w:pPr>
        <w:jc w:val="center"/>
        <w:rPr>
          <w:b/>
          <w:color w:val="000001"/>
        </w:rPr>
      </w:pPr>
      <w:r>
        <w:rPr>
          <w:b/>
        </w:rPr>
        <w:t xml:space="preserve">и  работников </w:t>
      </w:r>
      <w:r>
        <w:rPr>
          <w:b/>
          <w:color w:val="000001"/>
        </w:rPr>
        <w:t xml:space="preserve">организаций дошкольного образования, </w:t>
      </w:r>
    </w:p>
    <w:p w:rsidR="000F0BA2" w:rsidRDefault="00720727">
      <w:pPr>
        <w:jc w:val="center"/>
        <w:rPr>
          <w:b/>
        </w:rPr>
      </w:pPr>
      <w:r>
        <w:rPr>
          <w:b/>
          <w:color w:val="000001"/>
        </w:rPr>
        <w:t xml:space="preserve">организаций по </w:t>
      </w:r>
      <w:r>
        <w:rPr>
          <w:b/>
        </w:rPr>
        <w:t>уходу и присмотру за детьми</w:t>
      </w:r>
    </w:p>
    <w:p w:rsidR="000F0BA2" w:rsidRDefault="000F0BA2">
      <w:pPr>
        <w:jc w:val="center"/>
        <w:rPr>
          <w:b/>
        </w:rPr>
      </w:pPr>
    </w:p>
    <w:p w:rsidR="000F0BA2" w:rsidRPr="004566EF" w:rsidRDefault="00720727">
      <w:pPr>
        <w:ind w:firstLine="708"/>
        <w:jc w:val="both"/>
        <w:rPr>
          <w:b/>
          <w:u w:val="single"/>
        </w:rPr>
      </w:pPr>
      <w:r w:rsidRPr="004566EF">
        <w:rPr>
          <w:b/>
          <w:u w:val="single"/>
        </w:rPr>
        <w:t>Тема 1. Государственное регулирование в области обеспечения санитарно-эпидемиологического благополучия населения.</w:t>
      </w:r>
    </w:p>
    <w:p w:rsidR="000F0BA2" w:rsidRDefault="000F0BA2">
      <w:pPr>
        <w:jc w:val="center"/>
        <w:rPr>
          <w:b/>
        </w:rPr>
      </w:pPr>
    </w:p>
    <w:p w:rsidR="000F0BA2" w:rsidRDefault="00720727" w:rsidP="006F1B8F">
      <w:pPr>
        <w:jc w:val="both"/>
        <w:rPr>
          <w:b/>
        </w:rPr>
      </w:pPr>
      <w:r>
        <w:rPr>
          <w:b/>
        </w:rPr>
        <w:t>Закон РФ «О санитарно-эпидемиологическом благополучии населения» от 30 марта 1999 года № 52 - ФЗ</w:t>
      </w:r>
    </w:p>
    <w:p w:rsidR="000F0BA2" w:rsidRDefault="00720727" w:rsidP="00EC1853">
      <w:pPr>
        <w:ind w:firstLine="567"/>
        <w:jc w:val="both"/>
      </w:pPr>
      <w:r>
        <w:t xml:space="preserve">Санитарно-эпидемиологическое  благополучие населения -  состояние здоровья населения, среды обитания, при котором отсутствует вредное воздействие факторов среды обитания на </w:t>
      </w:r>
      <w:proofErr w:type="gramStart"/>
      <w:r>
        <w:t>человека</w:t>
      </w:r>
      <w:proofErr w:type="gramEnd"/>
      <w:r>
        <w:t xml:space="preserve"> и обеспечиваются благоприятные условия его жизнедеятельности. </w:t>
      </w:r>
    </w:p>
    <w:p w:rsidR="000F0BA2" w:rsidRDefault="00720727" w:rsidP="00EC1853">
      <w:pPr>
        <w:ind w:firstLine="567"/>
        <w:jc w:val="both"/>
      </w:pPr>
      <w:proofErr w:type="gramStart"/>
      <w:r>
        <w:t>Обеспечивается посредством:  профилактики заболеваний,  выполнения санитарно-эпидемиологических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 мер по гигиеническому воспитанию и обучению населения и пропаганде здорового образа жизни, мер по привлечению к ответственности за нарушение законодательства РФ в области обеспечения санитарно-эпидемиологического благополучия.</w:t>
      </w:r>
      <w:proofErr w:type="gramEnd"/>
    </w:p>
    <w:p w:rsidR="000F0BA2" w:rsidRDefault="00720727" w:rsidP="00EC1853">
      <w:pPr>
        <w:ind w:firstLine="567"/>
        <w:jc w:val="both"/>
      </w:pPr>
      <w:r>
        <w:rPr>
          <w:u w:val="single"/>
        </w:rPr>
        <w:t>Граждане</w:t>
      </w:r>
      <w:r>
        <w:t xml:space="preserve"> обязаны выполнять требования санитарного законодательства, а также постановлений, предписаний и санитарно-эпидемиологических заключений, осуществляющих государственный  санитарно-эпидемиологический  надзор должностных лиц, а также заботиться о здоровье, гигиеническом воспитании и об обучении своих детей.</w:t>
      </w:r>
    </w:p>
    <w:p w:rsidR="000F0BA2" w:rsidRDefault="00720727" w:rsidP="00EC1853">
      <w:pPr>
        <w:ind w:firstLine="567"/>
        <w:jc w:val="both"/>
      </w:pPr>
      <w:r>
        <w:rPr>
          <w:u w:val="single"/>
        </w:rPr>
        <w:t>Индивидуальные предприниматели</w:t>
      </w:r>
      <w:r>
        <w:t xml:space="preserve"> и юридические лица в соответствии с осуществляемой ими деятельностью обязаны:</w:t>
      </w:r>
    </w:p>
    <w:p w:rsidR="000F0BA2" w:rsidRDefault="00720727" w:rsidP="00EC1853">
      <w:pPr>
        <w:ind w:firstLine="567"/>
        <w:jc w:val="both"/>
      </w:pPr>
      <w:r>
        <w:t>- выполнять требования санитарного законодательства, а также постановлений, предписаний и санитарно-эпидемиологических заключений, осуществляющих государственный  санитарно-эпидемиологический надзор должностных лиц;</w:t>
      </w:r>
    </w:p>
    <w:p w:rsidR="000F0BA2" w:rsidRDefault="00720727" w:rsidP="00EC1853">
      <w:pPr>
        <w:ind w:firstLine="567"/>
        <w:jc w:val="both"/>
      </w:pPr>
      <w:r>
        <w:t>- разрабатывать и проводить санитарно-противоэпидемические (профилактические) мероприятия;</w:t>
      </w:r>
    </w:p>
    <w:p w:rsidR="000F0BA2" w:rsidRDefault="00720727" w:rsidP="00EC1853">
      <w:pPr>
        <w:ind w:firstLine="567"/>
        <w:jc w:val="both"/>
      </w:pPr>
      <w:r>
        <w:t>- обеспечить безопасность для здоровья человека выполняемых и оказываемых услуг;</w:t>
      </w:r>
    </w:p>
    <w:p w:rsidR="000F0BA2" w:rsidRDefault="00720727" w:rsidP="00EC1853">
      <w:pPr>
        <w:ind w:firstLine="567"/>
      </w:pPr>
      <w:r>
        <w:t> - осуществлять гигиеническое обучение работников.</w:t>
      </w:r>
    </w:p>
    <w:p w:rsidR="000F0BA2" w:rsidRDefault="00720727" w:rsidP="00EC1853">
      <w:pPr>
        <w:ind w:firstLine="567"/>
        <w:jc w:val="both"/>
      </w:pPr>
      <w:r>
        <w:rPr>
          <w:b/>
        </w:rPr>
        <w:t xml:space="preserve">Федеральный закон от 17.09.1998 №157-ФЗ «Об иммунопрофилактике инфекционных болезней» </w:t>
      </w:r>
      <w:r>
        <w:t>устанавливает правовые основы государственной политики в области иммунопрофилактики инфекционных болезней.</w:t>
      </w:r>
    </w:p>
    <w:p w:rsidR="000F0BA2" w:rsidRDefault="00720727" w:rsidP="00EC1853">
      <w:pPr>
        <w:ind w:firstLine="567"/>
        <w:jc w:val="both"/>
      </w:pPr>
      <w:r>
        <w:t>Иммунопрофилактика инфекционных болезней – система мероприятий по предупреждению, ограничению распространения и ликвидации инфекционных болезней путем проведения профилактических прививок (т.е. введения в организм человека специальных иммунобиологических препаратов для создания невосприимчивости к инфекционным болезням).</w:t>
      </w:r>
    </w:p>
    <w:p w:rsidR="000F0BA2" w:rsidRDefault="00720727" w:rsidP="00EC1853">
      <w:pPr>
        <w:ind w:firstLine="567"/>
        <w:jc w:val="both"/>
      </w:pPr>
      <w:r>
        <w:t xml:space="preserve">Сроки и порядок проведения гражданам профилактических прививок устанавливает национальный календарь профилактических прививок. В соответствии с этим документом </w:t>
      </w:r>
      <w:r>
        <w:lastRenderedPageBreak/>
        <w:t>гражданам Российской Федерации в обязательном порядке проводятся прививки против гепатита</w:t>
      </w:r>
      <w:proofErr w:type="gramStart"/>
      <w:r>
        <w:t xml:space="preserve"> В</w:t>
      </w:r>
      <w:proofErr w:type="gramEnd"/>
      <w:r>
        <w:t>, дифтерии, коклюша, кори, краснухи, полиомиелита, столбняка, туберкулеза, эпидемического паротита.</w:t>
      </w:r>
    </w:p>
    <w:p w:rsidR="000F0BA2" w:rsidRDefault="00720727" w:rsidP="00EC1853">
      <w:pPr>
        <w:ind w:firstLine="567"/>
        <w:jc w:val="both"/>
      </w:pPr>
      <w:r>
        <w:t>Отсутствие профилактических прививок влечет за собой, в том числе:</w:t>
      </w:r>
    </w:p>
    <w:p w:rsidR="000F0BA2" w:rsidRDefault="00720727" w:rsidP="00EC1853">
      <w:pPr>
        <w:ind w:firstLine="567"/>
        <w:jc w:val="both"/>
      </w:pPr>
      <w:r>
        <w:t>-отказ в приеме граждан на работы или отстранение от работ, выполнение которых связано с высоким риском заболевания инфекционными заболеваниями;</w:t>
      </w:r>
    </w:p>
    <w:p w:rsidR="000F0BA2" w:rsidRDefault="00720727" w:rsidP="00EC1853">
      <w:pPr>
        <w:ind w:firstLine="567"/>
        <w:jc w:val="both"/>
      </w:pPr>
      <w:r>
        <w:t>-временный отказ в приеме в образовательные и оздоровительные учреждения в случае возникновения массовых инфекционных заболеваний или при угрозе их возникновения.</w:t>
      </w:r>
    </w:p>
    <w:p w:rsidR="000F0BA2" w:rsidRDefault="00720727" w:rsidP="00EC1853">
      <w:pPr>
        <w:ind w:firstLine="567"/>
        <w:jc w:val="both"/>
      </w:pPr>
      <w:r>
        <w:t>При угрозе возникновения инфекционных заболеваний главные государственные санитарные врачи имеют право принять решение о проведении  профилактических прививок по эпидемическим показаниям.</w:t>
      </w:r>
    </w:p>
    <w:p w:rsidR="000F0BA2" w:rsidRDefault="00720727" w:rsidP="00EC1853">
      <w:pPr>
        <w:ind w:firstLine="567"/>
        <w:jc w:val="both"/>
      </w:pPr>
      <w:r>
        <w:t xml:space="preserve">При осуществлении иммунопрофилактики граждане имеют право </w:t>
      </w:r>
      <w:proofErr w:type="gramStart"/>
      <w:r>
        <w:t>на</w:t>
      </w:r>
      <w:proofErr w:type="gramEnd"/>
      <w:r>
        <w:t>:</w:t>
      </w:r>
    </w:p>
    <w:p w:rsidR="000F0BA2" w:rsidRDefault="00720727" w:rsidP="00EC1853">
      <w:pPr>
        <w:ind w:firstLine="567"/>
        <w:jc w:val="both"/>
      </w:pPr>
      <w:r>
        <w:t>-получение от медицинских работников полной информации о необходимости профилактических прививок, последствиях отказа от них, возможных осложнениях;</w:t>
      </w:r>
    </w:p>
    <w:p w:rsidR="000F0BA2" w:rsidRDefault="00720727" w:rsidP="00EC1853">
      <w:pPr>
        <w:ind w:firstLine="567"/>
        <w:jc w:val="both"/>
      </w:pPr>
      <w:r>
        <w:t>-бесплатный медицинский осмотр и бесплатные профилактические прививки, включенные в национальный календарь профилактических прививок, и профилактические прививки по эпидемическим показаниям в государственных и муниципальных организациях здравоохранения;</w:t>
      </w:r>
    </w:p>
    <w:p w:rsidR="000F0BA2" w:rsidRDefault="00720727" w:rsidP="00EC1853">
      <w:pPr>
        <w:ind w:firstLine="567"/>
        <w:jc w:val="both"/>
      </w:pPr>
      <w:r>
        <w:t>-бесплатное лечение в государственных и муниципальных организациях здравоохранения при возникновении осложнений.</w:t>
      </w:r>
    </w:p>
    <w:p w:rsidR="000F0BA2" w:rsidRDefault="00720727" w:rsidP="00EC1853">
      <w:pPr>
        <w:ind w:firstLine="567"/>
        <w:jc w:val="both"/>
      </w:pPr>
      <w:r>
        <w:t>При осуществлении иммунопрофилактики граждане обязаны выполнять предписания медицинских работников, в письменной форме подтверждать отказ от профилактических прививок.</w:t>
      </w:r>
    </w:p>
    <w:p w:rsidR="000F0BA2" w:rsidRPr="006F1B8F" w:rsidRDefault="00720727" w:rsidP="00EC1853">
      <w:pPr>
        <w:ind w:firstLine="567"/>
        <w:jc w:val="both"/>
      </w:pPr>
      <w:proofErr w:type="gramStart"/>
      <w:r w:rsidRPr="006F1B8F">
        <w:rPr>
          <w:b/>
        </w:rPr>
        <w:t>Закон Российской Федерации от 07.02.1992 №2300-1 «О защите прав потребителей»</w:t>
      </w:r>
      <w:r>
        <w:t xml:space="preserve"> регулирует отношение, возникающие между потребителями и изготовителями, исполнителями, продавцами при продаже товаров (выполнении работ, оказании услуг);</w:t>
      </w:r>
      <w:proofErr w:type="gramEnd"/>
      <w:r>
        <w:t xml:space="preserve"> устанавливает права потребителей на приобретение товаров (работ, услуг) надлежащего качества и безопасных для жизни и здоровья потребителей, получение информации о товарах (работах, услугах) и об их изготовителях (исполнителях, продавцах), просвещение, государственную и общественную защиту интересов потребителей, а также определяет механизм реализации этих прав.</w:t>
      </w:r>
    </w:p>
    <w:p w:rsidR="000F0BA2" w:rsidRPr="006F1B8F" w:rsidRDefault="000F0BA2" w:rsidP="00EC1853">
      <w:pPr>
        <w:ind w:firstLine="567"/>
        <w:jc w:val="both"/>
      </w:pPr>
    </w:p>
    <w:p w:rsidR="000F0BA2" w:rsidRPr="006F1B8F" w:rsidRDefault="00720727">
      <w:pPr>
        <w:widowControl w:val="0"/>
        <w:jc w:val="center"/>
        <w:rPr>
          <w:b/>
          <w:u w:val="single"/>
        </w:rPr>
      </w:pPr>
      <w:r w:rsidRPr="006F1B8F">
        <w:rPr>
          <w:b/>
          <w:u w:val="single"/>
        </w:rPr>
        <w:t xml:space="preserve">Тема 2. </w:t>
      </w:r>
      <w:r w:rsidRPr="006F1B8F">
        <w:rPr>
          <w:b/>
          <w:color w:val="C0504D"/>
          <w:u w:val="single"/>
        </w:rPr>
        <w:t xml:space="preserve"> </w:t>
      </w:r>
      <w:r w:rsidRPr="006F1B8F">
        <w:rPr>
          <w:b/>
          <w:u w:val="single"/>
        </w:rPr>
        <w:t xml:space="preserve">Санитарно-эпидемиологические требования к дошкольным образовательным организациям </w:t>
      </w:r>
    </w:p>
    <w:p w:rsidR="000F0BA2" w:rsidRDefault="000F0BA2">
      <w:pPr>
        <w:widowControl w:val="0"/>
        <w:jc w:val="both"/>
      </w:pPr>
    </w:p>
    <w:p w:rsidR="000F0BA2" w:rsidRDefault="00720727">
      <w:pPr>
        <w:widowControl w:val="0"/>
        <w:jc w:val="both"/>
      </w:pPr>
      <w:r>
        <w:t xml:space="preserve">Требования к дошкольным образовательным организациям  изложены </w:t>
      </w:r>
      <w:proofErr w:type="gramStart"/>
      <w:r>
        <w:t>в</w:t>
      </w:r>
      <w:proofErr w:type="gramEnd"/>
      <w:r>
        <w:t>:</w:t>
      </w:r>
    </w:p>
    <w:p w:rsidR="000F0BA2" w:rsidRDefault="00720727">
      <w:pPr>
        <w:widowControl w:val="0"/>
        <w:rPr>
          <w:b/>
        </w:rPr>
      </w:pPr>
      <w:r>
        <w:rPr>
          <w:b/>
        </w:rPr>
        <w:t>- СП 2.4.3648-20 «Санитарно-эпидемиологические требования к организациям воспитания и обучения, отдыха и оздоровления детей и молодежи»;</w:t>
      </w:r>
    </w:p>
    <w:p w:rsidR="000F0BA2" w:rsidRDefault="00720727">
      <w:pPr>
        <w:widowControl w:val="0"/>
        <w:jc w:val="both"/>
        <w:rPr>
          <w:b/>
        </w:rPr>
      </w:pPr>
      <w:r>
        <w:rPr>
          <w:b/>
        </w:rPr>
        <w:t xml:space="preserve">- </w:t>
      </w:r>
      <w:hyperlink r:id="rId8" w:tooltip="’’Об утверждении санитарно-эпидемиологических правил и норм СанПиН 2.3/2.4.3590-20 ...’’Постановление Главного государственного санитарного врача РФ от 27.10.2020 N 32Санитарно-эпидемиологические правила и нормативы ...Статус: действует с 01.01.202" w:history="1">
        <w:r>
          <w:rPr>
            <w:b/>
          </w:rPr>
          <w:t xml:space="preserve">СанПиН 2.3/2.4.3590-20 "Санитарно-эпидемиологические требования к организации общественного питания населения"; </w:t>
        </w:r>
      </w:hyperlink>
    </w:p>
    <w:p w:rsidR="000F0BA2" w:rsidRDefault="00697E13" w:rsidP="00697E13">
      <w:pPr>
        <w:widowControl w:val="0"/>
        <w:jc w:val="both"/>
        <w:rPr>
          <w:b/>
        </w:rPr>
      </w:pPr>
      <w:r>
        <w:rPr>
          <w:b/>
        </w:rPr>
        <w:t xml:space="preserve">- </w:t>
      </w:r>
      <w:r w:rsidR="00720727">
        <w:rPr>
          <w:b/>
        </w:rPr>
        <w:t xml:space="preserve">СанПиН </w:t>
      </w:r>
      <w:proofErr w:type="spellStart"/>
      <w:r w:rsidR="00720727">
        <w:rPr>
          <w:b/>
        </w:rPr>
        <w:t>СанПиН</w:t>
      </w:r>
      <w:proofErr w:type="spellEnd"/>
      <w:r w:rsidR="00720727">
        <w:rPr>
          <w:b/>
        </w:rPr>
        <w:t xml:space="preserve"> 1.2.3685-21 «Гигиенические нормативы и требования к обеспечению безопасности и (или) безвредности для человека факторов среды обитания»;</w:t>
      </w:r>
    </w:p>
    <w:p w:rsidR="000F0BA2" w:rsidRDefault="00697E13" w:rsidP="00697E13">
      <w:pPr>
        <w:widowControl w:val="0"/>
        <w:jc w:val="both"/>
        <w:rPr>
          <w:b/>
        </w:rPr>
      </w:pPr>
      <w:r>
        <w:rPr>
          <w:b/>
        </w:rPr>
        <w:t xml:space="preserve">-  </w:t>
      </w:r>
      <w:r w:rsidR="00720727">
        <w:rPr>
          <w:b/>
        </w:rPr>
        <w:t xml:space="preserve">СП 1.1.1058-01 «Организация и проведение производственного </w:t>
      </w:r>
      <w:proofErr w:type="gramStart"/>
      <w:r w:rsidR="00720727">
        <w:rPr>
          <w:b/>
        </w:rPr>
        <w:t>контроля за</w:t>
      </w:r>
      <w:proofErr w:type="gramEnd"/>
      <w:r w:rsidR="00720727">
        <w:rPr>
          <w:b/>
        </w:rPr>
        <w:t xml:space="preserve"> соблюдением санитарных правил и выполнением санитарно-противоэпидемических (профилактических) мероприятий»;</w:t>
      </w:r>
    </w:p>
    <w:p w:rsidR="000F0BA2" w:rsidRDefault="00697E13" w:rsidP="00697E13">
      <w:pPr>
        <w:widowControl w:val="0"/>
        <w:jc w:val="both"/>
      </w:pPr>
      <w:r>
        <w:rPr>
          <w:b/>
          <w:color w:val="C0504D"/>
        </w:rPr>
        <w:t xml:space="preserve">- </w:t>
      </w:r>
      <w:r w:rsidR="00720727">
        <w:rPr>
          <w:b/>
          <w:color w:val="C0504D"/>
        </w:rPr>
        <w:t xml:space="preserve"> </w:t>
      </w:r>
      <w:r w:rsidR="00720727">
        <w:rPr>
          <w:b/>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8E525A">
        <w:t>;</w:t>
      </w:r>
    </w:p>
    <w:p w:rsidR="008E525A" w:rsidRDefault="008E525A" w:rsidP="00697E13">
      <w:pPr>
        <w:widowControl w:val="0"/>
        <w:jc w:val="both"/>
      </w:pPr>
      <w:r>
        <w:t xml:space="preserve">- </w:t>
      </w:r>
      <w:r>
        <w:rPr>
          <w:b/>
        </w:rPr>
        <w:t>МР 2.4.0242-21 «Методические рекомендации по обеспечению санитарно-эпидемиологических требований к организациям воспитания и обучения, отдыха и оздоровления детей и молодежи».</w:t>
      </w:r>
    </w:p>
    <w:p w:rsidR="000F0BA2" w:rsidRDefault="000F0BA2">
      <w:pPr>
        <w:widowControl w:val="0"/>
        <w:jc w:val="center"/>
        <w:rPr>
          <w:b/>
          <w:color w:val="000000" w:themeColor="text1"/>
        </w:rPr>
      </w:pPr>
    </w:p>
    <w:p w:rsidR="000F0BA2" w:rsidRDefault="00720727">
      <w:pPr>
        <w:widowControl w:val="0"/>
        <w:jc w:val="center"/>
        <w:rPr>
          <w:b/>
          <w:color w:val="000000" w:themeColor="text1"/>
        </w:rPr>
      </w:pPr>
      <w:r>
        <w:rPr>
          <w:b/>
          <w:color w:val="000000" w:themeColor="text1"/>
        </w:rPr>
        <w:t>Основной нормативный документ: СП 2.4.3648-20</w:t>
      </w:r>
    </w:p>
    <w:p w:rsidR="000F0BA2" w:rsidRDefault="00720727">
      <w:pPr>
        <w:widowControl w:val="0"/>
        <w:jc w:val="center"/>
        <w:rPr>
          <w:b/>
          <w:color w:val="000000" w:themeColor="text1"/>
        </w:rPr>
      </w:pPr>
      <w:r>
        <w:rPr>
          <w:b/>
          <w:color w:val="000000" w:themeColor="text1"/>
        </w:rPr>
        <w:t xml:space="preserve"> "Санитарно-эпидемиологические требования к организациям воспитания и обучения, отдыха и оздоровления детей и молодежи" </w:t>
      </w:r>
    </w:p>
    <w:p w:rsidR="000F0BA2" w:rsidRDefault="00720727">
      <w:pPr>
        <w:widowControl w:val="0"/>
        <w:rPr>
          <w:color w:val="C0504D"/>
        </w:rPr>
      </w:pPr>
      <w:r>
        <w:rPr>
          <w:color w:val="C0504D"/>
        </w:rPr>
        <w:t xml:space="preserve">      </w:t>
      </w:r>
    </w:p>
    <w:p w:rsidR="000F0BA2" w:rsidRDefault="00720727">
      <w:pPr>
        <w:widowControl w:val="0"/>
        <w:ind w:firstLine="568"/>
        <w:jc w:val="both"/>
        <w:rPr>
          <w:color w:val="000000" w:themeColor="text1"/>
        </w:rPr>
      </w:pPr>
      <w:proofErr w:type="gramStart"/>
      <w:r>
        <w:rPr>
          <w:color w:val="000000" w:themeColor="text1"/>
        </w:rPr>
        <w:t xml:space="preserve">Настоящие санитарные правила (далее - Правила) направлены на охрану здоровья детей и </w:t>
      </w:r>
      <w:r>
        <w:rPr>
          <w:color w:val="000000" w:themeColor="text1"/>
        </w:rPr>
        <w:lastRenderedPageBreak/>
        <w:t>молодежи, предотвращение инфекционных, массовых неинфекционных заболеваний (отравлений) и устанавливают санитарно-эпидемиологические требования к обеспечению безопасных условий образовательной деятельности, оказания услуг по воспитанию и обучению, спортивной подготовке, уходу и присмотру за детьми, включая требования к организации проведения временного досуга детей в помещениях (специально выделенных местах), устроенных в торговых, культурно-досуговых центрах, аэропортах</w:t>
      </w:r>
      <w:proofErr w:type="gramEnd"/>
      <w:r>
        <w:rPr>
          <w:color w:val="000000" w:themeColor="text1"/>
        </w:rPr>
        <w:t xml:space="preserve">, </w:t>
      </w:r>
      <w:proofErr w:type="gramStart"/>
      <w:r>
        <w:rPr>
          <w:color w:val="000000" w:themeColor="text1"/>
        </w:rPr>
        <w:t>железнодорожных вокзалах и иных объектах нежилого назначения, отдыху и оздоровлению, предоставлению мест временного проживания, социальных услуг для детей, а также к условиям проведения спортивных, художественных и культурно-массовых мероприятий с участием детей и молодежи и определяют санитарно-противоэпидемические (профилактические) меры при организации перевозок организованных групп детей железнодорожным транспортом.</w:t>
      </w:r>
      <w:proofErr w:type="gramEnd"/>
    </w:p>
    <w:p w:rsidR="000F0BA2" w:rsidRDefault="00720727">
      <w:pPr>
        <w:widowControl w:val="0"/>
        <w:ind w:firstLine="568"/>
        <w:jc w:val="both"/>
        <w:rPr>
          <w:color w:val="000000" w:themeColor="text1"/>
        </w:rPr>
      </w:pPr>
      <w:r>
        <w:rPr>
          <w:color w:val="000000" w:themeColor="text1"/>
        </w:rPr>
        <w:t>Правила не распространяются на проведение экскурсионных мероприятий и организованных походов.</w:t>
      </w:r>
    </w:p>
    <w:p w:rsidR="000F0BA2" w:rsidRDefault="00720727">
      <w:pPr>
        <w:widowControl w:val="0"/>
        <w:ind w:firstLine="568"/>
        <w:jc w:val="both"/>
        <w:rPr>
          <w:color w:val="000000" w:themeColor="text1"/>
        </w:rPr>
      </w:pPr>
      <w:proofErr w:type="gramStart"/>
      <w:r>
        <w:rPr>
          <w:color w:val="000000" w:themeColor="text1"/>
        </w:rPr>
        <w:t xml:space="preserve">Объекты, введенные в эксплуатацию до вступления в силу Правил, а также объекты на стадии строительства, реконструкции и ввода их в эксплуатацию, в случае если указанные процессы начались до вступления в силу Правил, </w:t>
      </w:r>
      <w:r>
        <w:rPr>
          <w:b/>
          <w:color w:val="000000" w:themeColor="text1"/>
        </w:rPr>
        <w:t>эксплуатируются в соответствии с утвержденной проектной документацией, по которой они были построены,</w:t>
      </w:r>
      <w:r>
        <w:rPr>
          <w:color w:val="000000" w:themeColor="text1"/>
        </w:rPr>
        <w:t xml:space="preserve"> при условии обеспечения доступности услуг, оказываемых хозяйствующим субъектом инвалидам и лицам с ограниченными возможностями здоровья.</w:t>
      </w:r>
      <w:proofErr w:type="gramEnd"/>
    </w:p>
    <w:p w:rsidR="000F0BA2" w:rsidRDefault="00720727">
      <w:pPr>
        <w:widowControl w:val="0"/>
        <w:ind w:firstLine="568"/>
        <w:jc w:val="both"/>
        <w:rPr>
          <w:color w:val="000000" w:themeColor="text1"/>
        </w:rPr>
      </w:pPr>
      <w:r>
        <w:rPr>
          <w:color w:val="000000" w:themeColor="text1"/>
        </w:rPr>
        <w:t xml:space="preserve">Функционирование хозяйствующих субъектов, осуществляющих образовательную деятельность, подлежащую лицензированию осуществляется при наличии заключения, подтверждающего их соответствие санитарному </w:t>
      </w:r>
      <w:proofErr w:type="gramStart"/>
      <w:r>
        <w:rPr>
          <w:color w:val="000000" w:themeColor="text1"/>
        </w:rPr>
        <w:t>законодательству</w:t>
      </w:r>
      <w:proofErr w:type="gramEnd"/>
      <w:r>
        <w:rPr>
          <w:color w:val="000000" w:themeColor="text1"/>
        </w:rPr>
        <w:t xml:space="preserve"> в том числе Правилам, выданного органом, уполномоченным осуществлять федеральный государственный санитарно-эпидемиологический надзор и федеральный государственный надзор в области защиты прав потребителей.</w:t>
      </w:r>
    </w:p>
    <w:p w:rsidR="000F0BA2" w:rsidRDefault="00720727">
      <w:pPr>
        <w:widowControl w:val="0"/>
        <w:ind w:firstLine="568"/>
        <w:jc w:val="both"/>
        <w:rPr>
          <w:b/>
          <w:color w:val="000000" w:themeColor="text1"/>
          <w:u w:val="single"/>
        </w:rPr>
      </w:pPr>
      <w:r>
        <w:rPr>
          <w:b/>
          <w:color w:val="000000" w:themeColor="text1"/>
          <w:u w:val="single"/>
        </w:rPr>
        <w:t>Требования к территории:</w:t>
      </w:r>
    </w:p>
    <w:p w:rsidR="000F0BA2" w:rsidRDefault="00720727">
      <w:pPr>
        <w:widowControl w:val="0"/>
        <w:ind w:firstLine="568"/>
        <w:jc w:val="both"/>
        <w:rPr>
          <w:color w:val="000000" w:themeColor="text1"/>
        </w:rPr>
      </w:pPr>
      <w:r>
        <w:rPr>
          <w:color w:val="000000" w:themeColor="text1"/>
        </w:rPr>
        <w:t>Эксплуатация земельного участка, используемого хозяйствующим субъектом на праве собственности или ином законном основании (далее - собственная территория),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w:t>
      </w:r>
    </w:p>
    <w:p w:rsidR="000F0BA2" w:rsidRDefault="00720727">
      <w:pPr>
        <w:widowControl w:val="0"/>
        <w:ind w:firstLine="568"/>
        <w:jc w:val="both"/>
        <w:rPr>
          <w:color w:val="000000" w:themeColor="text1"/>
        </w:rPr>
      </w:pPr>
      <w:r>
        <w:rPr>
          <w:color w:val="000000" w:themeColor="text1"/>
        </w:rPr>
        <w:t>Проведение всех видов ремонтных работ в присутствии детей не допускается.</w:t>
      </w:r>
    </w:p>
    <w:p w:rsidR="000F0BA2" w:rsidRDefault="00720727">
      <w:pPr>
        <w:widowControl w:val="0"/>
        <w:ind w:firstLine="568"/>
        <w:jc w:val="both"/>
        <w:rPr>
          <w:color w:val="000000" w:themeColor="text1"/>
        </w:rPr>
      </w:pPr>
      <w:r>
        <w:rPr>
          <w:color w:val="000000" w:themeColor="text1"/>
        </w:rPr>
        <w:t>Через собственную территорию не должны проходить сети инженерно-технического обеспечения, предназначенные для обеспечения населенных пунктов, а также изолированные (транзитные) тепловые сети, которыми непосредственно не осуществляется теплоснабжение объектов.</w:t>
      </w:r>
    </w:p>
    <w:p w:rsidR="000F0BA2" w:rsidRDefault="00720727">
      <w:pPr>
        <w:widowControl w:val="0"/>
        <w:ind w:firstLine="568"/>
        <w:jc w:val="both"/>
        <w:rPr>
          <w:color w:val="000000" w:themeColor="text1"/>
        </w:rPr>
      </w:pPr>
      <w:r>
        <w:rPr>
          <w:color w:val="000000" w:themeColor="text1"/>
        </w:rPr>
        <w:t>На территории хозяйствующего субъекта должны соблюдаться следующие требования:</w:t>
      </w:r>
    </w:p>
    <w:p w:rsidR="000F0BA2" w:rsidRDefault="00720727">
      <w:pPr>
        <w:widowControl w:val="0"/>
        <w:ind w:firstLine="568"/>
        <w:jc w:val="both"/>
        <w:rPr>
          <w:color w:val="000000" w:themeColor="text1"/>
        </w:rPr>
      </w:pPr>
      <w:r>
        <w:rPr>
          <w:color w:val="000000" w:themeColor="text1"/>
        </w:rPr>
        <w:t>- Собственная территория оборудуется наружным электрическим освещением, по периметру ограждается забором и зелеными насаждениями.</w:t>
      </w:r>
    </w:p>
    <w:p w:rsidR="000F0BA2" w:rsidRDefault="00720727">
      <w:pPr>
        <w:pStyle w:val="FORMATTEXT"/>
        <w:ind w:firstLine="568"/>
        <w:jc w:val="both"/>
      </w:pPr>
      <w:r>
        <w:t>Дошкольные организации должны иметь собственную территорию для прогулок детей (отдельно для каждой группы).</w:t>
      </w:r>
    </w:p>
    <w:p w:rsidR="000F0BA2" w:rsidRDefault="00720727">
      <w:pPr>
        <w:pStyle w:val="FORMATTEXT"/>
        <w:ind w:firstLine="568"/>
        <w:jc w:val="both"/>
      </w:pPr>
      <w:r>
        <w:t>На собственной территории дошкольной организации следует располагать игровую (групповые и физкультурно-оздоровительные площадки) и хозяйственную зоны, а также место для хранения колясок, велосипедов, санок.</w:t>
      </w:r>
    </w:p>
    <w:p w:rsidR="000F0BA2" w:rsidRDefault="00720727">
      <w:pPr>
        <w:pStyle w:val="FORMATTEXT"/>
        <w:ind w:firstLine="568"/>
        <w:jc w:val="both"/>
      </w:pPr>
      <w:r>
        <w:t>Игровая зона включает групповые площадки, индивидуальные для каждой группы. Для отделения групповых площадок друг от друга, а также для отделения их от хозяйственной зоны используют зеленые насаждения. На территории групповых площадок устанавливают теневой навес площадью из расчета не менее 1 м</w:t>
      </w:r>
      <w:r>
        <w:rPr>
          <w:noProof/>
        </w:rPr>
        <w:drawing>
          <wp:inline distT="0" distB="0" distL="0" distR="0" wp14:anchorId="328A243D" wp14:editId="789D09D4">
            <wp:extent cx="104775"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rcRect/>
                    <a:stretch/>
                  </pic:blipFill>
                  <pic:spPr>
                    <a:xfrm>
                      <a:off x="0" y="0"/>
                      <a:ext cx="104775" cy="219075"/>
                    </a:xfrm>
                    <a:prstGeom prst="rect">
                      <a:avLst/>
                    </a:prstGeom>
                  </pic:spPr>
                </pic:pic>
              </a:graphicData>
            </a:graphic>
          </wp:inline>
        </w:drawing>
      </w:r>
      <w:r>
        <w:t xml:space="preserve"> на одного ребенка, но не менее 20 м</w:t>
      </w:r>
      <w:r>
        <w:rPr>
          <w:noProof/>
        </w:rPr>
        <w:drawing>
          <wp:inline distT="0" distB="0" distL="0" distR="0" wp14:anchorId="3B8F09C5" wp14:editId="797698DD">
            <wp:extent cx="104775" cy="2190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a:stretch/>
                  </pic:blipFill>
                  <pic:spPr>
                    <a:xfrm>
                      <a:off x="0" y="0"/>
                      <a:ext cx="104775" cy="219075"/>
                    </a:xfrm>
                    <a:prstGeom prst="rect">
                      <a:avLst/>
                    </a:prstGeom>
                  </pic:spPr>
                </pic:pic>
              </a:graphicData>
            </a:graphic>
          </wp:inline>
        </w:drawing>
      </w:r>
      <w:r>
        <w:t>, песочницы, а также иные приспособления для игр. Теневые навесы оборудуют полами из дерева или иных строительных материалов в соответствии с областью применения.</w:t>
      </w:r>
    </w:p>
    <w:p w:rsidR="000F0BA2" w:rsidRDefault="00720727">
      <w:pPr>
        <w:pStyle w:val="FORMATTEXT"/>
        <w:ind w:firstLine="568"/>
        <w:jc w:val="both"/>
      </w:pPr>
      <w:r>
        <w:t>Допускается установка на прогулочной площадке сборно-разборных навесов, беседок.</w:t>
      </w:r>
    </w:p>
    <w:p w:rsidR="000F0BA2" w:rsidRDefault="00720727">
      <w:pPr>
        <w:pStyle w:val="FORMATTEXT"/>
        <w:ind w:firstLine="568"/>
        <w:jc w:val="both"/>
      </w:pPr>
      <w:r>
        <w:t>Для организации прогулок детей младенческого возраста используются прогулочные коляски (в том числе многоместные).</w:t>
      </w:r>
    </w:p>
    <w:p w:rsidR="000F0BA2" w:rsidRDefault="00720727">
      <w:pPr>
        <w:widowControl w:val="0"/>
        <w:ind w:firstLine="568"/>
        <w:jc w:val="both"/>
      </w:pPr>
      <w:proofErr w:type="gramStart"/>
      <w:r>
        <w:t xml:space="preserve">Для выполнения рабочих программ учебного предмета "Физическая культура", мероприятий программы воспитательной работы и курсов по выбору соответствующей направленности допускается использовать спортивные сооружения (площадки, стадионы, бассейны), расположенные за пределами собственной территории образовательной организации, </w:t>
      </w:r>
      <w:r>
        <w:lastRenderedPageBreak/>
        <w:t>оборудованные в соответствии с санитарно-эпидемиологическими требованиями к устройству и содержанию мест, предназначенных для занятий спортом и физической культурой.</w:t>
      </w:r>
      <w:proofErr w:type="gramEnd"/>
      <w:r>
        <w:t xml:space="preserve"> Приобретаемое оборудование для детских игровых площадок должно иметь документы об оценке (подтверждении) соответствия.</w:t>
      </w:r>
    </w:p>
    <w:p w:rsidR="000F0BA2" w:rsidRDefault="00720727">
      <w:pPr>
        <w:pStyle w:val="FORMATTEXT"/>
        <w:ind w:firstLine="568"/>
        <w:jc w:val="both"/>
      </w:pPr>
      <w:r>
        <w:t>При наличии на собственной территории песочниц ежегодно, в весенний период, в песочницах, на игровых площадках, проводится полная смена песка. Песок должен соответствовать гигиеническим нормативам. При обнаружении возбудителей паразитарных и инфекционных болезней проводится внеочередная замена песка.</w:t>
      </w:r>
    </w:p>
    <w:p w:rsidR="000F0BA2" w:rsidRDefault="00720727">
      <w:pPr>
        <w:pStyle w:val="FORMATTEXT"/>
        <w:ind w:firstLine="568"/>
        <w:jc w:val="both"/>
      </w:pPr>
      <w:r>
        <w:t>Песочницы в отсутствие детей во избежание загрязнения песка закрываются крышками, полимерными пленками или иными защитными приспособлениями.</w:t>
      </w:r>
    </w:p>
    <w:p w:rsidR="000F0BA2" w:rsidRDefault="00720727">
      <w:pPr>
        <w:widowControl w:val="0"/>
        <w:ind w:firstLine="568"/>
        <w:jc w:val="both"/>
      </w:pPr>
      <w:r>
        <w:t>Зона отдыха используется для организации подвижных игр и отдыха обучающихся, посещающих группы продленного дня, а также для реализации образовательных программ, начального общего, основного общего и среднего общего образования, предусматривающих проведение занятий и мероприятий на свежем воздухе.</w:t>
      </w:r>
    </w:p>
    <w:p w:rsidR="000F0BA2" w:rsidRDefault="00720727">
      <w:pPr>
        <w:widowControl w:val="0"/>
        <w:ind w:firstLine="568"/>
        <w:jc w:val="both"/>
        <w:rPr>
          <w:color w:val="000000" w:themeColor="text1"/>
        </w:rPr>
      </w:pPr>
      <w:r>
        <w:rPr>
          <w:color w:val="000000" w:themeColor="text1"/>
        </w:rPr>
        <w:t>- Спортивные и игровые площадки должны иметь полимерное или натуральное покрытие. Полимерные покрытия должны иметь документы об оценке (подтверждения) соответствия.</w:t>
      </w:r>
    </w:p>
    <w:p w:rsidR="000F0BA2" w:rsidRDefault="00720727">
      <w:pPr>
        <w:widowControl w:val="0"/>
        <w:ind w:firstLine="568"/>
        <w:jc w:val="both"/>
        <w:rPr>
          <w:color w:val="000000" w:themeColor="text1"/>
        </w:rPr>
      </w:pPr>
      <w:r>
        <w:rPr>
          <w:color w:val="000000" w:themeColor="text1"/>
        </w:rPr>
        <w:t>- Спортивные занятия и мероприятия на сырых площадках и (или) на площадках, имеющих дефекты, не проводятся.</w:t>
      </w:r>
    </w:p>
    <w:p w:rsidR="000F0BA2" w:rsidRDefault="00720727">
      <w:pPr>
        <w:widowControl w:val="0"/>
        <w:ind w:firstLine="568"/>
        <w:jc w:val="both"/>
        <w:rPr>
          <w:color w:val="000000" w:themeColor="text1"/>
        </w:rPr>
      </w:pPr>
      <w:r>
        <w:rPr>
          <w:color w:val="000000" w:themeColor="text1"/>
        </w:rPr>
        <w:t>- На собственной территории должна быть оборудована площадка, расположенная в непосредственной близости от въезда на эту территорию, с водонепроницаемым твердым покрытием для сбора отходов. Размеры площадки должны превышать площадь основания контейнеров на 1 м во все стороны.</w:t>
      </w:r>
    </w:p>
    <w:p w:rsidR="000F0BA2" w:rsidRDefault="00720727">
      <w:pPr>
        <w:widowControl w:val="0"/>
        <w:ind w:firstLine="568"/>
        <w:jc w:val="both"/>
        <w:rPr>
          <w:color w:val="000000" w:themeColor="text1"/>
        </w:rPr>
      </w:pPr>
      <w:r>
        <w:rPr>
          <w:color w:val="000000" w:themeColor="text1"/>
        </w:rPr>
        <w:t>На площадке устанавливаются контейнеры (мусоросборники) закрывающимися крышками.</w:t>
      </w:r>
    </w:p>
    <w:p w:rsidR="000F0BA2" w:rsidRDefault="00720727">
      <w:pPr>
        <w:widowControl w:val="0"/>
        <w:ind w:firstLine="568"/>
        <w:jc w:val="both"/>
        <w:rPr>
          <w:color w:val="000000" w:themeColor="text1"/>
        </w:rPr>
      </w:pPr>
      <w:r>
        <w:rPr>
          <w:color w:val="000000" w:themeColor="text1"/>
        </w:rPr>
        <w:t>Допускается использование иных специальных закрытых конструкций для сбора отходов, в том числе с размещением их на смежных с собственной территорией контейнерных площадках жилой застройки.</w:t>
      </w:r>
    </w:p>
    <w:p w:rsidR="000F0BA2" w:rsidRDefault="00720727">
      <w:pPr>
        <w:widowControl w:val="0"/>
        <w:ind w:firstLine="568"/>
        <w:jc w:val="both"/>
        <w:rPr>
          <w:color w:val="000000" w:themeColor="text1"/>
        </w:rPr>
      </w:pPr>
      <w:proofErr w:type="gramStart"/>
      <w:r>
        <w:rPr>
          <w:color w:val="000000" w:themeColor="text1"/>
        </w:rPr>
        <w:t xml:space="preserve">Согласно требованиям </w:t>
      </w:r>
      <w:hyperlink r:id="rId10" w:tooltip="’’Об утверждении санитарных правил и норм СанПиН 2.1.3684-21 ’’Санитарно-эпидемиологические ...’’Постановление Главного государственного санитарного врача РФ от 28.01.2021 N ...Статус: действующая редакция (действ. с 18.07.2021)" w:history="1">
        <w:r>
          <w:rPr>
            <w:b/>
            <w:color w:val="000000" w:themeColor="text1"/>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color w:val="000000" w:themeColor="text1"/>
          </w:rPr>
          <w:t xml:space="preserve"> </w:t>
        </w:r>
      </w:hyperlink>
      <w:r>
        <w:rPr>
          <w:color w:val="000000" w:themeColor="text1"/>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w:t>
      </w:r>
      <w:proofErr w:type="gramEnd"/>
      <w:r>
        <w:rPr>
          <w:color w:val="000000" w:themeColor="text1"/>
        </w:rPr>
        <w:t xml:space="preserve">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w:t>
      </w:r>
    </w:p>
    <w:p w:rsidR="000F0BA2" w:rsidRDefault="00720727">
      <w:pPr>
        <w:widowControl w:val="0"/>
        <w:ind w:firstLine="568"/>
        <w:jc w:val="both"/>
        <w:rPr>
          <w:color w:val="000000" w:themeColor="text1"/>
        </w:rPr>
      </w:pPr>
      <w:proofErr w:type="gramStart"/>
      <w:r>
        <w:rPr>
          <w:color w:val="000000" w:themeColor="text1"/>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Pr>
          <w:color w:val="000000" w:themeColor="text1"/>
        </w:rPr>
        <w:t xml:space="preserve"> до территорий медицинских организаций в городских населённых пунктах - не менее 10 метров, в сельских населённых пунктах - не менее 15 метров.</w:t>
      </w:r>
    </w:p>
    <w:p w:rsidR="000F0BA2" w:rsidRDefault="00720727">
      <w:pPr>
        <w:widowControl w:val="0"/>
        <w:ind w:firstLine="568"/>
        <w:jc w:val="both"/>
        <w:rPr>
          <w:color w:val="000000" w:themeColor="text1"/>
        </w:rPr>
      </w:pPr>
      <w:r>
        <w:rPr>
          <w:color w:val="000000" w:themeColor="text1"/>
        </w:rPr>
        <w:t xml:space="preserve">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 </w:t>
      </w:r>
    </w:p>
    <w:p w:rsidR="000F0BA2" w:rsidRDefault="00720727">
      <w:pPr>
        <w:widowControl w:val="0"/>
        <w:ind w:firstLine="568"/>
        <w:jc w:val="both"/>
        <w:rPr>
          <w:rFonts w:ascii="Arial" w:hAnsi="Arial"/>
          <w:color w:val="000000" w:themeColor="text1"/>
          <w:sz w:val="20"/>
        </w:rPr>
      </w:pPr>
      <w:r>
        <w:rPr>
          <w:color w:val="000000" w:themeColor="text1"/>
        </w:rPr>
        <w:t>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r>
        <w:rPr>
          <w:rFonts w:ascii="Arial" w:hAnsi="Arial"/>
          <w:color w:val="000000" w:themeColor="text1"/>
          <w:sz w:val="20"/>
        </w:rPr>
        <w:t>.</w:t>
      </w:r>
    </w:p>
    <w:p w:rsidR="000F0BA2" w:rsidRDefault="00720727">
      <w:pPr>
        <w:widowControl w:val="0"/>
        <w:ind w:firstLine="568"/>
        <w:jc w:val="both"/>
        <w:rPr>
          <w:color w:val="000000" w:themeColor="text1"/>
        </w:rPr>
      </w:pPr>
      <w:r>
        <w:rPr>
          <w:color w:val="000000" w:themeColor="text1"/>
        </w:rPr>
        <w:t>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0F0BA2" w:rsidRDefault="00720727">
      <w:pPr>
        <w:widowControl w:val="0"/>
        <w:ind w:firstLine="568"/>
        <w:jc w:val="both"/>
        <w:rPr>
          <w:color w:val="000000" w:themeColor="text1"/>
        </w:rPr>
      </w:pPr>
      <w:r>
        <w:rPr>
          <w:color w:val="000000" w:themeColor="text1"/>
        </w:rPr>
        <w:t>Срок временного накопления несортированных ТКО определяется исходя из среднесуточной температуры наружного воздуха в течение 3-х суток:</w:t>
      </w:r>
    </w:p>
    <w:p w:rsidR="000F0BA2" w:rsidRDefault="00720727">
      <w:pPr>
        <w:widowControl w:val="0"/>
        <w:ind w:firstLine="568"/>
        <w:jc w:val="both"/>
        <w:rPr>
          <w:color w:val="000000" w:themeColor="text1"/>
        </w:rPr>
      </w:pPr>
      <w:r>
        <w:rPr>
          <w:color w:val="000000" w:themeColor="text1"/>
        </w:rPr>
        <w:t>плюс 5</w:t>
      </w:r>
      <w:proofErr w:type="gramStart"/>
      <w:r>
        <w:rPr>
          <w:color w:val="000000" w:themeColor="text1"/>
        </w:rPr>
        <w:t>°С</w:t>
      </w:r>
      <w:proofErr w:type="gramEnd"/>
      <w:r>
        <w:rPr>
          <w:color w:val="000000" w:themeColor="text1"/>
        </w:rPr>
        <w:t xml:space="preserve"> и выше - не более 1 суток;</w:t>
      </w:r>
    </w:p>
    <w:p w:rsidR="000F0BA2" w:rsidRDefault="00720727">
      <w:pPr>
        <w:widowControl w:val="0"/>
        <w:ind w:firstLine="568"/>
        <w:jc w:val="both"/>
        <w:rPr>
          <w:color w:val="000000" w:themeColor="text1"/>
        </w:rPr>
      </w:pPr>
      <w:r>
        <w:rPr>
          <w:color w:val="000000" w:themeColor="text1"/>
        </w:rPr>
        <w:lastRenderedPageBreak/>
        <w:t>плюс 4</w:t>
      </w:r>
      <w:proofErr w:type="gramStart"/>
      <w:r>
        <w:rPr>
          <w:color w:val="000000" w:themeColor="text1"/>
        </w:rPr>
        <w:t>°С</w:t>
      </w:r>
      <w:proofErr w:type="gramEnd"/>
      <w:r>
        <w:rPr>
          <w:color w:val="000000" w:themeColor="text1"/>
        </w:rPr>
        <w:t xml:space="preserve"> и ниже - не более 3 суток.</w:t>
      </w:r>
    </w:p>
    <w:p w:rsidR="000F0BA2" w:rsidRDefault="00720727">
      <w:pPr>
        <w:widowControl w:val="0"/>
        <w:ind w:firstLine="568"/>
        <w:jc w:val="both"/>
        <w:rPr>
          <w:color w:val="000000" w:themeColor="text1"/>
        </w:rPr>
      </w:pPr>
      <w:r>
        <w:rPr>
          <w:color w:val="000000" w:themeColor="text1"/>
        </w:rPr>
        <w:t xml:space="preserve">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 </w:t>
      </w:r>
    </w:p>
    <w:p w:rsidR="000F0BA2" w:rsidRDefault="00720727">
      <w:pPr>
        <w:widowControl w:val="0"/>
        <w:ind w:firstLine="567"/>
        <w:jc w:val="both"/>
        <w:rPr>
          <w:color w:val="000000" w:themeColor="text1"/>
        </w:rPr>
      </w:pPr>
      <w:proofErr w:type="gramStart"/>
      <w:r>
        <w:rPr>
          <w:color w:val="000000" w:themeColor="text1"/>
        </w:rPr>
        <w:t xml:space="preserve">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hyperlink r:id="rId11" w:tooltip="’’Об утверждении санитарных правил и норм СанПиН 2.1.3684-21 ’’Санитарно-эпидемиологические ...’’Постановление Главного государственного санитарного врача РФ от 28.01.2021 N ...Статус: действующая редакция (действ. с 18.07.2021)" w:history="1">
        <w:r>
          <w:rPr>
            <w:color w:val="000000" w:themeColor="text1"/>
          </w:rPr>
          <w:t xml:space="preserve">приложением N 1 </w:t>
        </w:r>
      </w:hyperlink>
      <w:r>
        <w:rPr>
          <w:color w:val="000000" w:themeColor="text1"/>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w:t>
      </w:r>
      <w:proofErr w:type="gramEnd"/>
      <w:r>
        <w:rPr>
          <w:color w:val="000000" w:themeColor="text1"/>
        </w:rPr>
        <w:t xml:space="preserve">,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 обязательном порядке проводится дезинфекция мусорных контейнеров (при температуре воздуха окружающей среды плюс </w:t>
      </w:r>
      <w:proofErr w:type="spellStart"/>
      <w:r>
        <w:rPr>
          <w:color w:val="000000" w:themeColor="text1"/>
        </w:rPr>
        <w:t>плюс</w:t>
      </w:r>
      <w:proofErr w:type="spellEnd"/>
      <w:r>
        <w:rPr>
          <w:color w:val="000000" w:themeColor="text1"/>
        </w:rPr>
        <w:t xml:space="preserve"> 4</w:t>
      </w:r>
      <w:proofErr w:type="gramStart"/>
      <w:r>
        <w:rPr>
          <w:color w:val="000000" w:themeColor="text1"/>
        </w:rPr>
        <w:t>°С</w:t>
      </w:r>
      <w:proofErr w:type="gramEnd"/>
      <w:r>
        <w:rPr>
          <w:color w:val="000000" w:themeColor="text1"/>
        </w:rPr>
        <w:t xml:space="preserve"> и ниже - 1 раз в 30 дней, при температуре плюс 5°С и выше - 1 раз в 10 дней), дератизация контейнерной площадки (при температуре плюс 4°С и ниже - 1 раз в 3 месяца, при температуре плюс 5°С и выше – ежемесячно) и дезинсекция мусорных контейнеров (2 раза в месяц летом).</w:t>
      </w:r>
    </w:p>
    <w:p w:rsidR="000F0BA2" w:rsidRDefault="00720727">
      <w:pPr>
        <w:widowControl w:val="0"/>
        <w:ind w:firstLine="568"/>
        <w:jc w:val="both"/>
        <w:rPr>
          <w:color w:val="000000" w:themeColor="text1"/>
        </w:rPr>
      </w:pPr>
      <w:r>
        <w:rPr>
          <w:color w:val="000000" w:themeColor="text1"/>
        </w:rPr>
        <w:t>Покрытие проездов, подходов и дорожек на собственной территории не должно иметь дефектов.</w:t>
      </w:r>
    </w:p>
    <w:p w:rsidR="000F0BA2" w:rsidRDefault="00720727">
      <w:pPr>
        <w:widowControl w:val="0"/>
        <w:ind w:firstLine="568"/>
        <w:jc w:val="both"/>
        <w:rPr>
          <w:color w:val="000000" w:themeColor="text1"/>
        </w:rPr>
      </w:pPr>
      <w:r>
        <w:rPr>
          <w:color w:val="000000" w:themeColor="text1"/>
        </w:rPr>
        <w:t>Расположение на собственной территории построек и сооружений, функционально не связанных с деятельностью хозяйствующего субъекта не допускается.</w:t>
      </w:r>
    </w:p>
    <w:p w:rsidR="000F0BA2" w:rsidRDefault="00720727">
      <w:pPr>
        <w:widowControl w:val="0"/>
        <w:ind w:firstLine="567"/>
        <w:jc w:val="both"/>
        <w:rPr>
          <w:b/>
          <w:u w:val="single"/>
        </w:rPr>
      </w:pPr>
      <w:r>
        <w:t>Размещение базовых станций подвижной сотовой связи на собственной территории образовательных организаций не допускается.</w:t>
      </w:r>
    </w:p>
    <w:p w:rsidR="000F0BA2" w:rsidRDefault="00720727">
      <w:pPr>
        <w:widowControl w:val="0"/>
        <w:ind w:firstLine="568"/>
        <w:jc w:val="both"/>
        <w:rPr>
          <w:color w:val="000000" w:themeColor="text1"/>
        </w:rPr>
      </w:pPr>
      <w:r>
        <w:rPr>
          <w:b/>
          <w:u w:val="single"/>
        </w:rPr>
        <w:t>Требования к планировочным решениям</w:t>
      </w:r>
    </w:p>
    <w:p w:rsidR="000F0BA2" w:rsidRDefault="00720727">
      <w:pPr>
        <w:widowControl w:val="0"/>
        <w:ind w:firstLine="568"/>
        <w:jc w:val="both"/>
        <w:rPr>
          <w:color w:val="000000" w:themeColor="text1"/>
        </w:rPr>
      </w:pPr>
      <w:r>
        <w:rPr>
          <w:color w:val="000000" w:themeColor="text1"/>
        </w:rPr>
        <w:t>Планировка зданий, строений, сооружений должна обеспечивать соблюдение гигиенических нормативов и обеспечивать доступность услуг, оказываемых для инвалидов и лицам с ограниченными возможностями здоровья.</w:t>
      </w:r>
    </w:p>
    <w:p w:rsidR="000F0BA2" w:rsidRDefault="00720727">
      <w:pPr>
        <w:widowControl w:val="0"/>
        <w:ind w:firstLine="568"/>
        <w:jc w:val="both"/>
        <w:rPr>
          <w:color w:val="000000" w:themeColor="text1"/>
          <w:u w:val="single"/>
        </w:rPr>
      </w:pPr>
      <w:r>
        <w:rPr>
          <w:color w:val="000000" w:themeColor="text1"/>
          <w:u w:val="single"/>
        </w:rPr>
        <w:t xml:space="preserve">При наличии нескольких зданий, функционально связанных между собой, находящихся на одной собственной территории, должны предусматриваться отапливаемые переходы из одного здания в другое для исключения перемещения детей (молодежи) по улице. </w:t>
      </w:r>
    </w:p>
    <w:p w:rsidR="000F0BA2" w:rsidRDefault="00720727">
      <w:pPr>
        <w:widowControl w:val="0"/>
        <w:ind w:firstLine="568"/>
        <w:jc w:val="both"/>
        <w:rPr>
          <w:color w:val="000000" w:themeColor="text1"/>
        </w:rPr>
      </w:pPr>
      <w:r>
        <w:rPr>
          <w:color w:val="000000" w:themeColor="text1"/>
        </w:rPr>
        <w:t>Встроенные в жилые здания, встроенно-пристроенные к жилым зданиям и (или) к зданиям общественного и административного назначения хозяйствующие субъекты должны иметь самостоятельные вход и выход, а также прилегающую к ним территорию, если иное не определено Правилами.</w:t>
      </w:r>
    </w:p>
    <w:p w:rsidR="000F0BA2" w:rsidRDefault="00720727">
      <w:pPr>
        <w:widowControl w:val="0"/>
        <w:ind w:firstLine="568"/>
        <w:jc w:val="both"/>
        <w:rPr>
          <w:color w:val="000000" w:themeColor="text1"/>
        </w:rPr>
      </w:pPr>
      <w:r>
        <w:rPr>
          <w:color w:val="000000" w:themeColor="text1"/>
          <w:u w:val="single"/>
        </w:rPr>
        <w:t>В подвальных этажах не допускается</w:t>
      </w:r>
      <w:r>
        <w:rPr>
          <w:color w:val="000000" w:themeColor="text1"/>
        </w:rPr>
        <w:t xml:space="preserve"> размещение помещений для детей и молодежи, помещений, в которых оказывается медицинская помощь, за исключением гардеробов, туалетов для персонала, тира, помещений для хранения книг (далее - книгохранилища), умывальных и душевых помещений (далее - умывальные, душевые соответственно), для стирки и сушки белья, гладильных, хозяйственных иных подсобных помещений.</w:t>
      </w:r>
    </w:p>
    <w:p w:rsidR="000F0BA2" w:rsidRDefault="00720727">
      <w:pPr>
        <w:widowControl w:val="0"/>
        <w:ind w:firstLine="568"/>
        <w:jc w:val="both"/>
        <w:rPr>
          <w:color w:val="000000" w:themeColor="text1"/>
        </w:rPr>
      </w:pPr>
      <w:r>
        <w:rPr>
          <w:color w:val="000000" w:themeColor="text1"/>
          <w:u w:val="single"/>
        </w:rPr>
        <w:t>В помещениях цокольного этажа не допускается</w:t>
      </w:r>
      <w:r>
        <w:rPr>
          <w:color w:val="000000" w:themeColor="text1"/>
        </w:rPr>
        <w:t xml:space="preserve"> размещение помещений для детей и молодежи, за исключением гардеробов, туалетов, тира, книгохранилищ, умывальных, душевых, туалетов, помещений для стирки и сушки белья, гладильных, хозяйственных и иных подсобных помещений, обеденных и тренажерных залов для молодежи.</w:t>
      </w:r>
    </w:p>
    <w:p w:rsidR="000F0BA2" w:rsidRDefault="00720727">
      <w:pPr>
        <w:widowControl w:val="0"/>
        <w:ind w:firstLine="568"/>
        <w:jc w:val="both"/>
        <w:rPr>
          <w:color w:val="000000" w:themeColor="text1"/>
        </w:rPr>
      </w:pPr>
      <w:r>
        <w:rPr>
          <w:color w:val="000000" w:themeColor="text1"/>
        </w:rPr>
        <w:t>Подвальные помещения должны быть сухими, не содержащими следы загрязнений, плесени и грибка, не допускается наличие в них мусора.</w:t>
      </w:r>
    </w:p>
    <w:p w:rsidR="000F0BA2" w:rsidRDefault="00720727">
      <w:pPr>
        <w:pStyle w:val="FORMATTEXT"/>
        <w:ind w:firstLine="568"/>
        <w:jc w:val="both"/>
      </w:pPr>
      <w:r>
        <w:t xml:space="preserve">Учебные помещения для занятий детей дошкольного возраста в объектах </w:t>
      </w:r>
      <w:proofErr w:type="gramStart"/>
      <w:r>
        <w:t>хозяйствующих субъектов, реализующих образовательные программы дошкольного образования размещаются</w:t>
      </w:r>
      <w:proofErr w:type="gramEnd"/>
      <w:r>
        <w:t xml:space="preserve"> не выше третьего этажа здания, если иное не определено Правилами.</w:t>
      </w:r>
    </w:p>
    <w:p w:rsidR="000F0BA2" w:rsidRDefault="00720727">
      <w:pPr>
        <w:widowControl w:val="0"/>
        <w:ind w:firstLine="568"/>
        <w:jc w:val="both"/>
        <w:rPr>
          <w:color w:val="000000" w:themeColor="text1"/>
        </w:rPr>
      </w:pPr>
      <w:r>
        <w:rPr>
          <w:color w:val="000000" w:themeColor="text1"/>
        </w:rPr>
        <w:t>Для объектов с дневным пребыванием минимальный набор помещений включает: помещения, обеспечивающие реализацию основного вида деятельности, помещения для организации питания (в случае пребывания детей (молодежи) в данных объектах более 4 часов), санитарные узлы, помещения для оказания медицинской помощи (в случаях, установленных законодательством).</w:t>
      </w:r>
    </w:p>
    <w:p w:rsidR="000F0BA2" w:rsidRDefault="00720727">
      <w:pPr>
        <w:widowControl w:val="0"/>
        <w:ind w:firstLine="568"/>
        <w:jc w:val="both"/>
      </w:pPr>
      <w:r>
        <w:lastRenderedPageBreak/>
        <w:t>Входы в здания оборудуются тамбурами или воздушно-тепловыми завесами.</w:t>
      </w:r>
    </w:p>
    <w:p w:rsidR="000F0BA2" w:rsidRDefault="00720727">
      <w:pPr>
        <w:pStyle w:val="FORMATTEXT"/>
        <w:ind w:firstLine="568"/>
        <w:jc w:val="both"/>
      </w:pPr>
      <w:r>
        <w:t>При размещении дошкольной организации и организации,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w:t>
      </w:r>
    </w:p>
    <w:p w:rsidR="000F0BA2" w:rsidRDefault="00720727">
      <w:pPr>
        <w:pStyle w:val="FORMATTEXT"/>
        <w:ind w:firstLine="568"/>
        <w:jc w:val="both"/>
      </w:pPr>
      <w:r>
        <w:t>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w:t>
      </w:r>
    </w:p>
    <w:p w:rsidR="000F0BA2" w:rsidRDefault="00720727">
      <w:pPr>
        <w:pStyle w:val="FORMATTEXT"/>
        <w:ind w:firstLine="568"/>
        <w:jc w:val="both"/>
      </w:pPr>
      <w:r>
        <w:t>На третьем этаже (при наличии) дошкольной организации и организации, осуществляющей присмотр и уход за детьми, за исключением помещений, размещенных в жилых и нежилых помещениях жилищного фонда и нежилых зданий, размещаются дополнительные помещения для работы с детьми, а также группы для детей старшего дошкольного возраста.</w:t>
      </w:r>
    </w:p>
    <w:p w:rsidR="000F0BA2" w:rsidRDefault="00720727">
      <w:pPr>
        <w:pStyle w:val="FORMATTEXT"/>
        <w:ind w:firstLine="568"/>
        <w:jc w:val="both"/>
      </w:pPr>
      <w:r>
        <w:t>Для групповых ячеек, располагающихся выше первого этажа, раздевальные комнаты для детей могут размещаться на первом этаже.</w:t>
      </w:r>
    </w:p>
    <w:p w:rsidR="000F0BA2" w:rsidRDefault="00720727">
      <w:pPr>
        <w:pStyle w:val="FORMATTEXT"/>
        <w:ind w:firstLine="568"/>
        <w:jc w:val="both"/>
      </w:pPr>
      <w:proofErr w:type="gramStart"/>
      <w:r>
        <w:t>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(далее - групповая ячейка)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w:t>
      </w:r>
      <w:proofErr w:type="gramEnd"/>
      <w:r>
        <w:t xml:space="preserve">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w:t>
      </w:r>
    </w:p>
    <w:p w:rsidR="000F0BA2" w:rsidRDefault="00720727">
      <w:pPr>
        <w:widowControl w:val="0"/>
        <w:ind w:firstLine="568"/>
        <w:jc w:val="both"/>
        <w:rPr>
          <w:color w:val="000000" w:themeColor="text1"/>
        </w:rPr>
      </w:pPr>
      <w:r>
        <w:rPr>
          <w:color w:val="000000" w:themeColor="text1"/>
        </w:rPr>
        <w:t xml:space="preserve">Допускается предусматривать трансформируемые пространства для многофункционального назначения (трансформируемые) (актовый зал, обеденный зал, рекреации, библиотека, спортивный зал, учебные классы, аудитории) в соответствии с задачами образовательного процесса, при условии их оборудования согласно Правилам. Для обеспечения передвижения инвалидов и лиц с ограниченными возможностями здоровья по собственной территории и </w:t>
      </w:r>
      <w:proofErr w:type="gramStart"/>
      <w:r>
        <w:rPr>
          <w:color w:val="000000" w:themeColor="text1"/>
        </w:rPr>
        <w:t>объектам</w:t>
      </w:r>
      <w:proofErr w:type="gramEnd"/>
      <w:r>
        <w:rPr>
          <w:color w:val="000000" w:themeColor="text1"/>
        </w:rPr>
        <w:t xml:space="preserve"> хозяйствующим субъектом должны проводится мероприятия по созданию доступной среды для инвалидов.</w:t>
      </w:r>
    </w:p>
    <w:p w:rsidR="000F0BA2" w:rsidRDefault="00720727">
      <w:pPr>
        <w:pStyle w:val="FORMATTEXT"/>
        <w:ind w:firstLine="568"/>
        <w:jc w:val="both"/>
      </w:pPr>
      <w:r>
        <w:t>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w:t>
      </w:r>
    </w:p>
    <w:p w:rsidR="000F0BA2" w:rsidRDefault="00720727">
      <w:pPr>
        <w:pStyle w:val="FORMATTEXT"/>
        <w:ind w:firstLine="568"/>
        <w:jc w:val="both"/>
      </w:pPr>
      <w:r>
        <w:t>Групповые ячейки размещаются не выше третьего этажа, в том числе, групповые ячейки для детей с ограниченными возможностями здоровья, - не выше второго этажа, для детей с нарушениями опорно-двигательного аппарата и зрения - на первом этаже. Групповые ячейки для детей до 3-х лет располагаются на 1 этаже.</w:t>
      </w:r>
    </w:p>
    <w:p w:rsidR="000F0BA2" w:rsidRDefault="00720727">
      <w:pPr>
        <w:pStyle w:val="FORMATTEXT"/>
        <w:ind w:firstLine="568"/>
        <w:jc w:val="both"/>
        <w:rPr>
          <w:color w:val="000000" w:themeColor="text1"/>
        </w:rPr>
      </w:pPr>
      <w:r>
        <w:rPr>
          <w:rStyle w:val="1"/>
          <w:color w:val="000000" w:themeColor="text1"/>
        </w:rPr>
        <w:t xml:space="preserve">На каждом этаже </w:t>
      </w:r>
      <w:proofErr w:type="gramStart"/>
      <w:r>
        <w:rPr>
          <w:rStyle w:val="1"/>
          <w:color w:val="000000" w:themeColor="text1"/>
        </w:rPr>
        <w:t>объектов организаций, реализующих образовательные программы дошкольного образования оборудуются</w:t>
      </w:r>
      <w:proofErr w:type="gramEnd"/>
      <w:r>
        <w:rPr>
          <w:rStyle w:val="1"/>
          <w:color w:val="000000" w:themeColor="text1"/>
        </w:rPr>
        <w:t xml:space="preserve"> туалетные комнаты для детей (молодежи) разного пола.</w:t>
      </w:r>
    </w:p>
    <w:p w:rsidR="000F0BA2" w:rsidRDefault="00720727">
      <w:pPr>
        <w:pStyle w:val="FORMATTEXT"/>
        <w:ind w:firstLine="568"/>
        <w:jc w:val="both"/>
        <w:rPr>
          <w:color w:val="000000" w:themeColor="text1"/>
        </w:rPr>
      </w:pPr>
      <w:r>
        <w:rPr>
          <w:rStyle w:val="1"/>
          <w:color w:val="000000" w:themeColor="text1"/>
        </w:rPr>
        <w:t>Площадь туалетов для детей до 3 лет должна составлять не менее 12 м</w:t>
      </w:r>
      <w:r>
        <w:rPr>
          <w:rStyle w:val="1"/>
          <w:noProof/>
          <w:color w:val="000000" w:themeColor="text1"/>
        </w:rPr>
        <w:drawing>
          <wp:inline distT="0" distB="0" distL="0" distR="0" wp14:anchorId="55D34F5E" wp14:editId="2698B75F">
            <wp:extent cx="104775" cy="2190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rcRect/>
                    <a:stretch/>
                  </pic:blipFill>
                  <pic:spPr>
                    <a:xfrm>
                      <a:off x="0" y="0"/>
                      <a:ext cx="104775" cy="219075"/>
                    </a:xfrm>
                    <a:prstGeom prst="rect">
                      <a:avLst/>
                    </a:prstGeom>
                  </pic:spPr>
                </pic:pic>
              </a:graphicData>
            </a:graphic>
          </wp:inline>
        </w:drawing>
      </w:r>
      <w:r>
        <w:rPr>
          <w:rStyle w:val="1"/>
          <w:color w:val="000000" w:themeColor="text1"/>
        </w:rPr>
        <w:t>, от 3 до 7 лет - 16,0 м</w:t>
      </w:r>
      <w:r>
        <w:rPr>
          <w:rStyle w:val="1"/>
          <w:noProof/>
          <w:color w:val="000000" w:themeColor="text1"/>
        </w:rPr>
        <w:drawing>
          <wp:inline distT="0" distB="0" distL="0" distR="0" wp14:anchorId="4BBF7268" wp14:editId="0A94D0C8">
            <wp:extent cx="104775" cy="2190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rcRect/>
                    <a:stretch/>
                  </pic:blipFill>
                  <pic:spPr>
                    <a:xfrm>
                      <a:off x="0" y="0"/>
                      <a:ext cx="104775" cy="219075"/>
                    </a:xfrm>
                    <a:prstGeom prst="rect">
                      <a:avLst/>
                    </a:prstGeom>
                  </pic:spPr>
                </pic:pic>
              </a:graphicData>
            </a:graphic>
          </wp:inline>
        </w:drawing>
      </w:r>
      <w:r>
        <w:rPr>
          <w:rStyle w:val="1"/>
          <w:color w:val="000000" w:themeColor="text1"/>
        </w:rPr>
        <w:t xml:space="preserve"> на ребенка. Для персонала оборудуется отдельный санузел (кабина).</w:t>
      </w:r>
    </w:p>
    <w:p w:rsidR="000F0BA2" w:rsidRDefault="00720727">
      <w:pPr>
        <w:pStyle w:val="FORMATTEXT"/>
        <w:ind w:firstLine="568"/>
        <w:jc w:val="both"/>
        <w:rPr>
          <w:color w:val="000000" w:themeColor="text1"/>
        </w:rPr>
      </w:pPr>
      <w:r>
        <w:rPr>
          <w:rStyle w:val="1"/>
          <w:color w:val="000000" w:themeColor="text1"/>
        </w:rPr>
        <w:t>Туалетные комнаты оборудуются умывальниками и туалетными кабинами с дверями. Туалетные кабины оснащаются мусорными ведрами, держателями для туалетной бумаги, сиденьями на унитазы. Умывальные раковины обеспечиваются мылом, электр</w:t>
      </w:r>
      <w:proofErr w:type="gramStart"/>
      <w:r>
        <w:rPr>
          <w:rStyle w:val="1"/>
          <w:color w:val="000000" w:themeColor="text1"/>
        </w:rPr>
        <w:t>о-</w:t>
      </w:r>
      <w:proofErr w:type="gramEnd"/>
      <w:r>
        <w:rPr>
          <w:rStyle w:val="1"/>
          <w:color w:val="000000" w:themeColor="text1"/>
        </w:rPr>
        <w:t xml:space="preserve"> или бумажными полотенцами, ведрами для сбора мусора.</w:t>
      </w:r>
    </w:p>
    <w:p w:rsidR="000F0BA2" w:rsidRDefault="00720727">
      <w:pPr>
        <w:pStyle w:val="FORMATTEXT"/>
        <w:ind w:firstLine="568"/>
        <w:jc w:val="both"/>
      </w:pPr>
      <w:r>
        <w:rPr>
          <w:rStyle w:val="1"/>
          <w:color w:val="000000" w:themeColor="text1"/>
        </w:rPr>
        <w:t>Санитарно-техническое оборудование дол</w:t>
      </w:r>
      <w:r>
        <w:t xml:space="preserve">жно гигиеническим нормативам, быть исправным и без дефектов. </w:t>
      </w:r>
    </w:p>
    <w:p w:rsidR="000F0BA2" w:rsidRDefault="00720727">
      <w:pPr>
        <w:widowControl w:val="0"/>
        <w:ind w:firstLine="568"/>
        <w:jc w:val="both"/>
      </w:pPr>
      <w:proofErr w:type="gramStart"/>
      <w:r>
        <w:t xml:space="preserve">Количество санитарных приборов устанавливается в зависимости от количества учащихся в соответствии с таблицей 6.4 </w:t>
      </w:r>
      <w:r>
        <w:rPr>
          <w:b/>
        </w:rPr>
        <w:t xml:space="preserve">СанПиН </w:t>
      </w:r>
      <w:proofErr w:type="spellStart"/>
      <w:r>
        <w:rPr>
          <w:b/>
        </w:rPr>
        <w:t>СанПиН</w:t>
      </w:r>
      <w:proofErr w:type="spellEnd"/>
      <w:r>
        <w:rPr>
          <w:b/>
        </w:rPr>
        <w:t xml:space="preserve"> 1.2.3685-21 «Гигиенические нормативы и требования к обеспечению безопасности и (или) безвредности для человека факторов среды обитания»</w:t>
      </w:r>
      <w:r>
        <w:t>: для детей до 3-х лет оборудуют индивидуальные горшки и унитаз, поддон, для детей от 3-х до 7-ми лет – 1 унитаз на 5 детей, умывальные раковины оборудуют из</w:t>
      </w:r>
      <w:proofErr w:type="gramEnd"/>
      <w:r>
        <w:t xml:space="preserve"> расчета 1 умывальная раковина на 5 детей; в каждой умывальной оборудуют раковину для рук персонала.</w:t>
      </w:r>
    </w:p>
    <w:p w:rsidR="000F0BA2" w:rsidRDefault="00720727" w:rsidP="00697E13">
      <w:pPr>
        <w:widowControl w:val="0"/>
        <w:ind w:firstLine="567"/>
        <w:jc w:val="both"/>
      </w:pPr>
      <w:r>
        <w:t>Количество детей в группах определяется исходя из расчета соблюдения нормы площади на одного обучающегося в соответствии с требованиями Таблицы 6.1</w:t>
      </w:r>
      <w:r>
        <w:rPr>
          <w:rFonts w:ascii="Arial" w:hAnsi="Arial"/>
          <w:sz w:val="20"/>
        </w:rPr>
        <w:t xml:space="preserve"> </w:t>
      </w:r>
      <w:r>
        <w:rPr>
          <w:b/>
        </w:rPr>
        <w:t>СанПиН 1.2.3685-21 "Гигиенические нормативы и требования к обеспечению безопасности и (или) безвредности для человека факторов среды обитания"</w:t>
      </w:r>
      <w:r>
        <w:t xml:space="preserve">, а также соблюдении требований к расстановке мебели. </w:t>
      </w:r>
      <w:proofErr w:type="gramStart"/>
      <w:r>
        <w:t xml:space="preserve">Количество детей в группах организации, реализующей образовательные программы дошкольного образования (далее - дошкольная организация), осуществляющей присмотр и уход за </w:t>
      </w:r>
      <w:r>
        <w:lastRenderedPageBreak/>
        <w:t>детьми, в том числе в группах, размещенных в жилых и нежилых помещениях жилищного фонда и нежилых зданий, определяется исходя из расчета площади групповой (игровой) комнаты.</w:t>
      </w:r>
      <w:proofErr w:type="gramEnd"/>
    </w:p>
    <w:p w:rsidR="000F0BA2" w:rsidRDefault="00720727" w:rsidP="00697E13">
      <w:pPr>
        <w:pStyle w:val="FORMATTEXT"/>
        <w:ind w:firstLine="567"/>
        <w:jc w:val="both"/>
      </w:pPr>
      <w:r>
        <w:t>Для групп раннего возраста (до 3 лет) - не менее 2,5 м</w:t>
      </w:r>
      <w:r>
        <w:rPr>
          <w:noProof/>
        </w:rPr>
        <w:drawing>
          <wp:inline distT="0" distB="0" distL="0" distR="0" wp14:anchorId="0A1A49B3" wp14:editId="2D89FE9E">
            <wp:extent cx="104775" cy="2190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rcRect/>
                    <a:stretch/>
                  </pic:blipFill>
                  <pic:spPr>
                    <a:xfrm>
                      <a:off x="0" y="0"/>
                      <a:ext cx="104775" cy="219075"/>
                    </a:xfrm>
                    <a:prstGeom prst="rect">
                      <a:avLst/>
                    </a:prstGeom>
                  </pic:spPr>
                </pic:pic>
              </a:graphicData>
            </a:graphic>
          </wp:inline>
        </w:drawing>
      </w:r>
      <w:r>
        <w:t xml:space="preserve"> на 1 ребенка и для групп дошкольного возраста (от 3 до 7 лет) - не менее 2 м</w:t>
      </w:r>
      <w:r>
        <w:rPr>
          <w:noProof/>
        </w:rPr>
        <w:drawing>
          <wp:inline distT="0" distB="0" distL="0" distR="0" wp14:anchorId="21F9BBC8" wp14:editId="04A5ACF8">
            <wp:extent cx="104775" cy="2190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rcRect/>
                    <a:stretch/>
                  </pic:blipFill>
                  <pic:spPr>
                    <a:xfrm>
                      <a:off x="0" y="0"/>
                      <a:ext cx="104775" cy="219075"/>
                    </a:xfrm>
                    <a:prstGeom prst="rect">
                      <a:avLst/>
                    </a:prstGeom>
                  </pic:spPr>
                </pic:pic>
              </a:graphicData>
            </a:graphic>
          </wp:inline>
        </w:drawing>
      </w:r>
      <w:r>
        <w:t xml:space="preserve"> на одного ребенка, без учета мебели и ее расстановки. Площадь спальной для детей до 3 дет должна составлять не менее 1,8 м</w:t>
      </w:r>
      <w:r>
        <w:rPr>
          <w:noProof/>
        </w:rPr>
        <w:drawing>
          <wp:inline distT="0" distB="0" distL="0" distR="0" wp14:anchorId="62E95A3E" wp14:editId="2D37E68C">
            <wp:extent cx="104775" cy="2190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rcRect/>
                    <a:stretch/>
                  </pic:blipFill>
                  <pic:spPr>
                    <a:xfrm>
                      <a:off x="0" y="0"/>
                      <a:ext cx="104775" cy="219075"/>
                    </a:xfrm>
                    <a:prstGeom prst="rect">
                      <a:avLst/>
                    </a:prstGeom>
                  </pic:spPr>
                </pic:pic>
              </a:graphicData>
            </a:graphic>
          </wp:inline>
        </w:drawing>
      </w:r>
      <w:r>
        <w:t xml:space="preserve"> на ребенка, для детей от 3 до 7 лет - не менее 2,0 м</w:t>
      </w:r>
      <w:r>
        <w:rPr>
          <w:noProof/>
        </w:rPr>
        <w:drawing>
          <wp:inline distT="0" distB="0" distL="0" distR="0" wp14:anchorId="54946386" wp14:editId="5BBADD46">
            <wp:extent cx="104775" cy="2190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rcRect/>
                    <a:stretch/>
                  </pic:blipFill>
                  <pic:spPr>
                    <a:xfrm>
                      <a:off x="0" y="0"/>
                      <a:ext cx="104775" cy="219075"/>
                    </a:xfrm>
                    <a:prstGeom prst="rect">
                      <a:avLst/>
                    </a:prstGeom>
                  </pic:spPr>
                </pic:pic>
              </a:graphicData>
            </a:graphic>
          </wp:inline>
        </w:drawing>
      </w:r>
      <w:r>
        <w:t xml:space="preserve"> не ребенка. Физкультурный зал для детей дошкольного возраста должен быть не менее 75 м</w:t>
      </w:r>
      <w:r>
        <w:rPr>
          <w:noProof/>
        </w:rPr>
        <w:drawing>
          <wp:inline distT="0" distB="0" distL="0" distR="0" wp14:anchorId="2AC7BF37" wp14:editId="4BFF7354">
            <wp:extent cx="104775" cy="2190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rcRect/>
                    <a:stretch/>
                  </pic:blipFill>
                  <pic:spPr>
                    <a:xfrm>
                      <a:off x="0" y="0"/>
                      <a:ext cx="104775" cy="219075"/>
                    </a:xfrm>
                    <a:prstGeom prst="rect">
                      <a:avLst/>
                    </a:prstGeom>
                  </pic:spPr>
                </pic:pic>
              </a:graphicData>
            </a:graphic>
          </wp:inline>
        </w:drawing>
      </w:r>
      <w:r>
        <w:t>.</w:t>
      </w:r>
    </w:p>
    <w:p w:rsidR="000F0BA2" w:rsidRDefault="00720727" w:rsidP="008E525A">
      <w:pPr>
        <w:pStyle w:val="FORMATTEXT"/>
        <w:ind w:firstLine="568"/>
        <w:jc w:val="center"/>
        <w:rPr>
          <w:b/>
        </w:rPr>
      </w:pPr>
      <w:r>
        <w:t xml:space="preserve">Таблица 6.1 </w:t>
      </w:r>
      <w:r>
        <w:rPr>
          <w:b/>
        </w:rPr>
        <w:t xml:space="preserve">СанПиН </w:t>
      </w:r>
      <w:proofErr w:type="spellStart"/>
      <w:r>
        <w:rPr>
          <w:b/>
        </w:rPr>
        <w:t>СанПиН</w:t>
      </w:r>
      <w:proofErr w:type="spellEnd"/>
      <w:r>
        <w:rPr>
          <w:b/>
        </w:rPr>
        <w:t xml:space="preserve"> 1.2.</w:t>
      </w:r>
      <w:r w:rsidR="008E525A" w:rsidRPr="008E525A">
        <w:rPr>
          <w:b/>
        </w:rPr>
        <w:t xml:space="preserve"> </w:t>
      </w:r>
      <w:r w:rsidR="008E525A">
        <w:rPr>
          <w:b/>
        </w:rPr>
        <w:t xml:space="preserve">3685-21                                                                                                                                                                                                                                                                                                                                                                                                                                                                                                                                                                                                                                                                                                                                                                                                                                                                                                                                                                                                                                                                                                                                                                                                                                  </w:t>
      </w:r>
      <w:r>
        <w:rPr>
          <w:b/>
        </w:rPr>
        <w:t>«Гигиенические нормативы и требования к обеспечению безопасности и (или) безвредности для человека факторов среды обитания»</w:t>
      </w:r>
    </w:p>
    <w:p w:rsidR="000F0BA2" w:rsidRDefault="00720727">
      <w:pPr>
        <w:widowControl w:val="0"/>
        <w:jc w:val="center"/>
      </w:pPr>
      <w:r>
        <w:t xml:space="preserve">Нормативы площадей помещений </w:t>
      </w:r>
    </w:p>
    <w:p w:rsidR="000F0BA2" w:rsidRDefault="00720727">
      <w:pPr>
        <w:widowControl w:val="0"/>
        <w:rPr>
          <w:rFonts w:ascii="Arial" w:hAnsi="Arial"/>
          <w:sz w:val="20"/>
        </w:rPr>
      </w:pPr>
      <w:r>
        <w:rPr>
          <w:rFonts w:ascii="Arial" w:hAnsi="Arial"/>
          <w:sz w:val="20"/>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2835"/>
        <w:gridCol w:w="2940"/>
        <w:gridCol w:w="3405"/>
      </w:tblGrid>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Помещения, возраст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Норматив, не менее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1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2 </w:t>
            </w:r>
          </w:p>
        </w:tc>
      </w:tr>
      <w:tr w:rsidR="000F0BA2">
        <w:tc>
          <w:tcPr>
            <w:tcW w:w="9180" w:type="dxa"/>
            <w:gridSpan w:val="3"/>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i/>
                <w:sz w:val="18"/>
              </w:rPr>
              <w:t>Организации для детей до 7 лет</w:t>
            </w:r>
            <w:r>
              <w:rPr>
                <w:sz w:val="18"/>
              </w:rPr>
              <w:t xml:space="preserve"> </w:t>
            </w:r>
          </w:p>
        </w:tc>
      </w:tr>
      <w:tr w:rsidR="000F0BA2">
        <w:tc>
          <w:tcPr>
            <w:tcW w:w="2835"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Групповая (игровая), игровая комната (помещения), помещения для занятий </w:t>
            </w: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 3-х лет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2,5 м</w:t>
            </w:r>
            <w:r>
              <w:rPr>
                <w:noProof/>
                <w:sz w:val="18"/>
              </w:rPr>
              <w:drawing>
                <wp:inline distT="0" distB="0" distL="0" distR="0">
                  <wp:extent cx="104775" cy="2190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a:srcRect/>
                          <a:stretch/>
                        </pic:blipFill>
                        <pic:spPr>
                          <a:xfrm>
                            <a:off x="0" y="0"/>
                            <a:ext cx="104775" cy="219075"/>
                          </a:xfrm>
                          <a:prstGeom prst="rect">
                            <a:avLst/>
                          </a:prstGeom>
                        </pic:spPr>
                      </pic:pic>
                    </a:graphicData>
                  </a:graphic>
                </wp:inline>
              </w:drawing>
            </w:r>
            <w:r>
              <w:rPr>
                <w:sz w:val="18"/>
              </w:rPr>
              <w:t xml:space="preserve">/чел. </w:t>
            </w:r>
          </w:p>
        </w:tc>
      </w:tr>
      <w:tr w:rsidR="000F0BA2">
        <w:tc>
          <w:tcPr>
            <w:tcW w:w="283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3-7 лет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2,0 м</w:t>
            </w:r>
            <w:r>
              <w:rPr>
                <w:noProof/>
                <w:sz w:val="18"/>
              </w:rPr>
              <w:drawing>
                <wp:inline distT="0" distB="0" distL="0" distR="0">
                  <wp:extent cx="104775" cy="2190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a:srcRect/>
                          <a:stretch/>
                        </pic:blipFill>
                        <pic:spPr>
                          <a:xfrm>
                            <a:off x="0" y="0"/>
                            <a:ext cx="104775" cy="219075"/>
                          </a:xfrm>
                          <a:prstGeom prst="rect">
                            <a:avLst/>
                          </a:prstGeom>
                        </pic:spPr>
                      </pic:pic>
                    </a:graphicData>
                  </a:graphic>
                </wp:inline>
              </w:drawing>
            </w:r>
            <w:r>
              <w:rPr>
                <w:sz w:val="18"/>
              </w:rPr>
              <w:t xml:space="preserve">/чел. </w:t>
            </w:r>
          </w:p>
        </w:tc>
      </w:tr>
      <w:tr w:rsidR="000F0BA2">
        <w:tc>
          <w:tcPr>
            <w:tcW w:w="2835"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Помещение для приема и (или) приготовления пищи </w:t>
            </w: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дошкольные группы, размещенные в жилых помещениях жилищного фонда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0,7 м</w:t>
            </w:r>
            <w:r>
              <w:rPr>
                <w:noProof/>
                <w:sz w:val="18"/>
              </w:rPr>
              <w:drawing>
                <wp:inline distT="0" distB="0" distL="0" distR="0">
                  <wp:extent cx="104775" cy="2190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2"/>
                          <a:srcRect/>
                          <a:stretch/>
                        </pic:blipFill>
                        <pic:spPr>
                          <a:xfrm>
                            <a:off x="0" y="0"/>
                            <a:ext cx="104775" cy="219075"/>
                          </a:xfrm>
                          <a:prstGeom prst="rect">
                            <a:avLst/>
                          </a:prstGeom>
                        </pic:spPr>
                      </pic:pic>
                    </a:graphicData>
                  </a:graphic>
                </wp:inline>
              </w:drawing>
            </w:r>
            <w:r>
              <w:rPr>
                <w:sz w:val="18"/>
              </w:rPr>
              <w:t xml:space="preserve">/посадочное место </w:t>
            </w:r>
          </w:p>
        </w:tc>
      </w:tr>
      <w:tr w:rsidR="000F0BA2">
        <w:tc>
          <w:tcPr>
            <w:tcW w:w="283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организации для детей-сирот и детей, оставшихся без попечения родителей при поквартирном проживании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1,5 м</w:t>
            </w:r>
            <w:r>
              <w:rPr>
                <w:noProof/>
                <w:sz w:val="18"/>
              </w:rPr>
              <w:drawing>
                <wp:inline distT="0" distB="0" distL="0" distR="0">
                  <wp:extent cx="104775" cy="2190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srcRect/>
                          <a:stretch/>
                        </pic:blipFill>
                        <pic:spPr>
                          <a:xfrm>
                            <a:off x="0" y="0"/>
                            <a:ext cx="104775" cy="219075"/>
                          </a:xfrm>
                          <a:prstGeom prst="rect">
                            <a:avLst/>
                          </a:prstGeom>
                        </pic:spPr>
                      </pic:pic>
                    </a:graphicData>
                  </a:graphic>
                </wp:inline>
              </w:drawing>
            </w:r>
            <w:r>
              <w:rPr>
                <w:sz w:val="18"/>
              </w:rPr>
              <w:t xml:space="preserve">/посадочное место </w:t>
            </w:r>
          </w:p>
        </w:tc>
      </w:tr>
      <w:tr w:rsidR="000F0BA2">
        <w:tc>
          <w:tcPr>
            <w:tcW w:w="2835"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Спальная (место для сна) </w:t>
            </w: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 3-х лет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1,8 м</w:t>
            </w:r>
            <w:r>
              <w:rPr>
                <w:noProof/>
                <w:sz w:val="18"/>
              </w:rPr>
              <w:drawing>
                <wp:inline distT="0" distB="0" distL="0" distR="0">
                  <wp:extent cx="104775" cy="2190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2"/>
                          <a:srcRect/>
                          <a:stretch/>
                        </pic:blipFill>
                        <pic:spPr>
                          <a:xfrm>
                            <a:off x="0" y="0"/>
                            <a:ext cx="104775" cy="219075"/>
                          </a:xfrm>
                          <a:prstGeom prst="rect">
                            <a:avLst/>
                          </a:prstGeom>
                        </pic:spPr>
                      </pic:pic>
                    </a:graphicData>
                  </a:graphic>
                </wp:inline>
              </w:drawing>
            </w:r>
            <w:r>
              <w:rPr>
                <w:sz w:val="18"/>
              </w:rPr>
              <w:t xml:space="preserve">/чел. </w:t>
            </w:r>
          </w:p>
        </w:tc>
      </w:tr>
      <w:tr w:rsidR="000F0BA2">
        <w:tc>
          <w:tcPr>
            <w:tcW w:w="283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3-7 лет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2,0 м</w:t>
            </w:r>
            <w:r>
              <w:rPr>
                <w:noProof/>
                <w:sz w:val="18"/>
              </w:rPr>
              <w:drawing>
                <wp:inline distT="0" distB="0" distL="0" distR="0">
                  <wp:extent cx="104775" cy="2190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a:srcRect/>
                          <a:stretch/>
                        </pic:blipFill>
                        <pic:spPr>
                          <a:xfrm>
                            <a:off x="0" y="0"/>
                            <a:ext cx="104775" cy="219075"/>
                          </a:xfrm>
                          <a:prstGeom prst="rect">
                            <a:avLst/>
                          </a:prstGeom>
                        </pic:spPr>
                      </pic:pic>
                    </a:graphicData>
                  </a:graphic>
                </wp:inline>
              </w:drawing>
            </w:r>
            <w:r>
              <w:rPr>
                <w:sz w:val="18"/>
              </w:rPr>
              <w:t xml:space="preserve">/чел. </w:t>
            </w:r>
          </w:p>
        </w:tc>
      </w:tr>
      <w:tr w:rsidR="000F0BA2">
        <w:tc>
          <w:tcPr>
            <w:tcW w:w="2835"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proofErr w:type="gramStart"/>
            <w:r>
              <w:rPr>
                <w:sz w:val="18"/>
              </w:rPr>
              <w:t>Раздевальная</w:t>
            </w:r>
            <w:proofErr w:type="gramEnd"/>
            <w:r>
              <w:rPr>
                <w:sz w:val="18"/>
              </w:rPr>
              <w:t xml:space="preserve"> в групповой ячейке </w:t>
            </w: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в группах менее 10 чел.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1,0 м</w:t>
            </w:r>
            <w:r>
              <w:rPr>
                <w:noProof/>
                <w:sz w:val="18"/>
              </w:rPr>
              <w:drawing>
                <wp:inline distT="0" distB="0" distL="0" distR="0">
                  <wp:extent cx="104775" cy="2190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2"/>
                          <a:srcRect/>
                          <a:stretch/>
                        </pic:blipFill>
                        <pic:spPr>
                          <a:xfrm>
                            <a:off x="0" y="0"/>
                            <a:ext cx="104775" cy="219075"/>
                          </a:xfrm>
                          <a:prstGeom prst="rect">
                            <a:avLst/>
                          </a:prstGeom>
                        </pic:spPr>
                      </pic:pic>
                    </a:graphicData>
                  </a:graphic>
                </wp:inline>
              </w:drawing>
            </w:r>
            <w:r>
              <w:rPr>
                <w:sz w:val="18"/>
              </w:rPr>
              <w:t>/чел.</w:t>
            </w:r>
          </w:p>
          <w:p w:rsidR="000F0BA2" w:rsidRDefault="00720727">
            <w:pPr>
              <w:widowControl w:val="0"/>
              <w:jc w:val="center"/>
              <w:rPr>
                <w:sz w:val="18"/>
              </w:rPr>
            </w:pPr>
            <w:r>
              <w:rPr>
                <w:sz w:val="18"/>
              </w:rPr>
              <w:t>(минимальная площадь помещения 6,0 м</w:t>
            </w:r>
            <w:r>
              <w:rPr>
                <w:noProof/>
                <w:sz w:val="18"/>
              </w:rPr>
              <w:drawing>
                <wp:inline distT="0" distB="0" distL="0" distR="0">
                  <wp:extent cx="104775" cy="2190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283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в группах более 10 чел.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18,0 м</w:t>
            </w:r>
            <w:r>
              <w:rPr>
                <w:noProof/>
                <w:sz w:val="18"/>
              </w:rPr>
              <w:drawing>
                <wp:inline distT="0" distB="0" distL="0" distR="0">
                  <wp:extent cx="104775" cy="2190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Раздевальная (прихожая)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1,2 м</w:t>
            </w:r>
            <w:r>
              <w:rPr>
                <w:noProof/>
                <w:sz w:val="18"/>
              </w:rPr>
              <w:drawing>
                <wp:inline distT="0" distB="0" distL="0" distR="0">
                  <wp:extent cx="104775" cy="2190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2"/>
                          <a:srcRect/>
                          <a:stretch/>
                        </pic:blipFill>
                        <pic:spPr>
                          <a:xfrm>
                            <a:off x="0" y="0"/>
                            <a:ext cx="104775" cy="219075"/>
                          </a:xfrm>
                          <a:prstGeom prst="rect">
                            <a:avLst/>
                          </a:prstGeom>
                        </pic:spPr>
                      </pic:pic>
                    </a:graphicData>
                  </a:graphic>
                </wp:inline>
              </w:drawing>
            </w:r>
            <w:r>
              <w:rPr>
                <w:sz w:val="18"/>
              </w:rPr>
              <w:t>/чел.</w:t>
            </w:r>
          </w:p>
          <w:p w:rsidR="000F0BA2" w:rsidRDefault="00720727">
            <w:pPr>
              <w:widowControl w:val="0"/>
              <w:jc w:val="center"/>
              <w:rPr>
                <w:sz w:val="18"/>
              </w:rPr>
            </w:pPr>
            <w:r>
              <w:rPr>
                <w:sz w:val="18"/>
              </w:rPr>
              <w:t>(минимальная площадь помещения 6,0 м</w:t>
            </w:r>
            <w:r>
              <w:rPr>
                <w:noProof/>
                <w:sz w:val="18"/>
              </w:rPr>
              <w:drawing>
                <wp:inline distT="0" distB="0" distL="0" distR="0">
                  <wp:extent cx="104775" cy="2190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Буфетная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3,0 м</w:t>
            </w:r>
            <w:r>
              <w:rPr>
                <w:noProof/>
                <w:sz w:val="18"/>
              </w:rPr>
              <w:drawing>
                <wp:inline distT="0" distB="0" distL="0" distR="0">
                  <wp:extent cx="104775" cy="2190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2835"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Туалетная </w:t>
            </w: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 3-х лет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0,6 м</w:t>
            </w:r>
            <w:r>
              <w:rPr>
                <w:noProof/>
                <w:sz w:val="18"/>
              </w:rPr>
              <w:drawing>
                <wp:inline distT="0" distB="0" distL="0" distR="0">
                  <wp:extent cx="104775" cy="2190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2"/>
                          <a:srcRect/>
                          <a:stretch/>
                        </pic:blipFill>
                        <pic:spPr>
                          <a:xfrm>
                            <a:off x="0" y="0"/>
                            <a:ext cx="104775" cy="219075"/>
                          </a:xfrm>
                          <a:prstGeom prst="rect">
                            <a:avLst/>
                          </a:prstGeom>
                        </pic:spPr>
                      </pic:pic>
                    </a:graphicData>
                  </a:graphic>
                </wp:inline>
              </w:drawing>
            </w:r>
            <w:r>
              <w:rPr>
                <w:sz w:val="18"/>
              </w:rPr>
              <w:t xml:space="preserve">/чел. </w:t>
            </w:r>
          </w:p>
        </w:tc>
      </w:tr>
      <w:tr w:rsidR="000F0BA2">
        <w:tc>
          <w:tcPr>
            <w:tcW w:w="283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c>
          <w:tcPr>
            <w:tcW w:w="29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3-7 лет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0,8 м</w:t>
            </w:r>
            <w:r>
              <w:rPr>
                <w:noProof/>
                <w:sz w:val="18"/>
              </w:rPr>
              <w:drawing>
                <wp:inline distT="0" distB="0" distL="0" distR="0">
                  <wp:extent cx="104775" cy="2190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2"/>
                          <a:srcRect/>
                          <a:stretch/>
                        </pic:blipFill>
                        <pic:spPr>
                          <a:xfrm>
                            <a:off x="0" y="0"/>
                            <a:ext cx="104775" cy="219075"/>
                          </a:xfrm>
                          <a:prstGeom prst="rect">
                            <a:avLst/>
                          </a:prstGeom>
                        </pic:spPr>
                      </pic:pic>
                    </a:graphicData>
                  </a:graphic>
                </wp:inline>
              </w:drawing>
            </w:r>
            <w:r>
              <w:rPr>
                <w:sz w:val="18"/>
              </w:rPr>
              <w:t xml:space="preserve">/чел.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Туалетная и душевая или ванная комната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0,8 м</w:t>
            </w:r>
            <w:r>
              <w:rPr>
                <w:noProof/>
                <w:sz w:val="18"/>
              </w:rPr>
              <w:drawing>
                <wp:inline distT="0" distB="0" distL="0" distR="0">
                  <wp:extent cx="104775" cy="2190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2"/>
                          <a:srcRect/>
                          <a:stretch/>
                        </pic:blipFill>
                        <pic:spPr>
                          <a:xfrm>
                            <a:off x="0" y="0"/>
                            <a:ext cx="104775" cy="219075"/>
                          </a:xfrm>
                          <a:prstGeom prst="rect">
                            <a:avLst/>
                          </a:prstGeom>
                        </pic:spPr>
                      </pic:pic>
                    </a:graphicData>
                  </a:graphic>
                </wp:inline>
              </w:drawing>
            </w:r>
            <w:r>
              <w:rPr>
                <w:sz w:val="18"/>
              </w:rPr>
              <w:t xml:space="preserve">/чел.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lastRenderedPageBreak/>
              <w:t xml:space="preserve">Музыкальный зал при проектной мощности организации от 120 до 250 детей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50,0 м</w:t>
            </w:r>
            <w:r>
              <w:rPr>
                <w:noProof/>
                <w:sz w:val="18"/>
              </w:rPr>
              <w:drawing>
                <wp:inline distT="0" distB="0" distL="0" distR="0">
                  <wp:extent cx="104775" cy="2190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Музыкальный зал при проектной мощности организации от 250 детей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100,0 м</w:t>
            </w:r>
            <w:r>
              <w:rPr>
                <w:noProof/>
                <w:sz w:val="18"/>
              </w:rPr>
              <w:drawing>
                <wp:inline distT="0" distB="0" distL="0" distR="0">
                  <wp:extent cx="104775" cy="2190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Физкультурный зал или объединенный физкультурный и музыкальный зал при проектной мощности организации менее 250 детей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75,0 м</w:t>
            </w:r>
            <w:r>
              <w:rPr>
                <w:noProof/>
                <w:sz w:val="18"/>
              </w:rPr>
              <w:drawing>
                <wp:inline distT="0" distB="0" distL="0" distR="0">
                  <wp:extent cx="104775" cy="2190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Кабинет для коррекционно-развивающих занятий с детьми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10,0 м</w:t>
            </w:r>
            <w:r>
              <w:rPr>
                <w:noProof/>
                <w:sz w:val="18"/>
              </w:rPr>
              <w:drawing>
                <wp:inline distT="0" distB="0" distL="0" distR="0">
                  <wp:extent cx="104775" cy="2190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Комната воспитателя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6,0 м</w:t>
            </w:r>
            <w:r>
              <w:rPr>
                <w:noProof/>
                <w:sz w:val="18"/>
              </w:rPr>
              <w:drawing>
                <wp:inline distT="0" distB="0" distL="0" distR="0">
                  <wp:extent cx="104775" cy="2190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2"/>
                          <a:srcRect/>
                          <a:stretch/>
                        </pic:blipFill>
                        <pic:spPr>
                          <a:xfrm>
                            <a:off x="0" y="0"/>
                            <a:ext cx="104775" cy="219075"/>
                          </a:xfrm>
                          <a:prstGeom prst="rect">
                            <a:avLst/>
                          </a:prstGeom>
                        </pic:spPr>
                      </pic:pic>
                    </a:graphicData>
                  </a:graphic>
                </wp:inline>
              </w:drawing>
            </w:r>
            <w:r>
              <w:rPr>
                <w:sz w:val="18"/>
              </w:rPr>
              <w:t xml:space="preserve">/чел.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Медицинский кабинет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12,0 м</w:t>
            </w:r>
            <w:r>
              <w:rPr>
                <w:noProof/>
                <w:sz w:val="18"/>
              </w:rPr>
              <w:drawing>
                <wp:inline distT="0" distB="0" distL="0" distR="0">
                  <wp:extent cx="104775" cy="2190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Процедурный кабинет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8,0 м</w:t>
            </w:r>
            <w:r>
              <w:rPr>
                <w:noProof/>
                <w:sz w:val="18"/>
              </w:rPr>
              <w:drawing>
                <wp:inline distT="0" distB="0" distL="0" distR="0">
                  <wp:extent cx="104775" cy="2190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Изолятор (помещение для временной изоляции </w:t>
            </w:r>
            <w:proofErr w:type="gramStart"/>
            <w:r>
              <w:rPr>
                <w:sz w:val="18"/>
              </w:rPr>
              <w:t>заболевшего</w:t>
            </w:r>
            <w:proofErr w:type="gramEnd"/>
            <w:r>
              <w:rPr>
                <w:sz w:val="18"/>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6,0 м</w:t>
            </w:r>
            <w:r>
              <w:rPr>
                <w:noProof/>
                <w:sz w:val="18"/>
              </w:rPr>
              <w:drawing>
                <wp:inline distT="0" distB="0" distL="0" distR="0">
                  <wp:extent cx="104775" cy="2190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2"/>
                          <a:srcRect/>
                          <a:stretch/>
                        </pic:blipFill>
                        <pic:spPr>
                          <a:xfrm>
                            <a:off x="0" y="0"/>
                            <a:ext cx="104775" cy="219075"/>
                          </a:xfrm>
                          <a:prstGeom prst="rect">
                            <a:avLst/>
                          </a:prstGeom>
                        </pic:spPr>
                      </pic:pic>
                    </a:graphicData>
                  </a:graphic>
                </wp:inline>
              </w:drawing>
            </w:r>
            <w:r>
              <w:rPr>
                <w:sz w:val="18"/>
              </w:rPr>
              <w:t xml:space="preserve">/койко-место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Туалет медицинского блока с местом для приготовления дезинфицирующих растворов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6,0 м</w:t>
            </w:r>
            <w:r>
              <w:rPr>
                <w:noProof/>
                <w:sz w:val="18"/>
              </w:rPr>
              <w:drawing>
                <wp:inline distT="0" distB="0" distL="0" distR="0">
                  <wp:extent cx="104775" cy="2190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Помещения для стирки белья (</w:t>
            </w:r>
            <w:proofErr w:type="spellStart"/>
            <w:r>
              <w:rPr>
                <w:sz w:val="18"/>
              </w:rPr>
              <w:t>постирочные</w:t>
            </w:r>
            <w:proofErr w:type="spellEnd"/>
            <w:r>
              <w:rPr>
                <w:sz w:val="18"/>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14,0 м</w:t>
            </w:r>
            <w:r>
              <w:rPr>
                <w:noProof/>
                <w:sz w:val="18"/>
              </w:rPr>
              <w:drawing>
                <wp:inline distT="0" distB="0" distL="0" distR="0">
                  <wp:extent cx="104775" cy="21907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Гладильная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10,0 м</w:t>
            </w:r>
            <w:r>
              <w:rPr>
                <w:noProof/>
                <w:sz w:val="18"/>
              </w:rPr>
              <w:drawing>
                <wp:inline distT="0" distB="0" distL="0" distR="0">
                  <wp:extent cx="104775" cy="21907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Кладовая чистого белья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6,0 м</w:t>
            </w:r>
            <w:r>
              <w:rPr>
                <w:noProof/>
                <w:sz w:val="18"/>
              </w:rPr>
              <w:drawing>
                <wp:inline distT="0" distB="0" distL="0" distR="0">
                  <wp:extent cx="104775" cy="21907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Туалет для персонала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3,0 м</w:t>
            </w:r>
            <w:r>
              <w:rPr>
                <w:noProof/>
                <w:sz w:val="18"/>
              </w:rPr>
              <w:drawing>
                <wp:inline distT="0" distB="0" distL="0" distR="0">
                  <wp:extent cx="104775" cy="21907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Хозяйственная кладовая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4,0 м</w:t>
            </w:r>
            <w:r>
              <w:rPr>
                <w:noProof/>
                <w:sz w:val="18"/>
              </w:rPr>
              <w:drawing>
                <wp:inline distT="0" distB="0" distL="0" distR="0">
                  <wp:extent cx="104775" cy="21907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r w:rsidR="000F0BA2">
        <w:tc>
          <w:tcPr>
            <w:tcW w:w="5775"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Помещение для хранения и обработки уборочного инвентаря, приготовления дезинфицирующих растворов </w:t>
            </w:r>
          </w:p>
        </w:tc>
        <w:tc>
          <w:tcPr>
            <w:tcW w:w="340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4,0 м</w:t>
            </w:r>
            <w:r>
              <w:rPr>
                <w:noProof/>
                <w:sz w:val="18"/>
              </w:rPr>
              <w:drawing>
                <wp:inline distT="0" distB="0" distL="0" distR="0">
                  <wp:extent cx="104775" cy="21907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2"/>
                          <a:srcRect/>
                          <a:stretch/>
                        </pic:blipFill>
                        <pic:spPr>
                          <a:xfrm>
                            <a:off x="0" y="0"/>
                            <a:ext cx="104775" cy="219075"/>
                          </a:xfrm>
                          <a:prstGeom prst="rect">
                            <a:avLst/>
                          </a:prstGeom>
                        </pic:spPr>
                      </pic:pic>
                    </a:graphicData>
                  </a:graphic>
                </wp:inline>
              </w:drawing>
            </w:r>
            <w:r>
              <w:rPr>
                <w:sz w:val="18"/>
              </w:rPr>
              <w:t xml:space="preserve"> </w:t>
            </w:r>
          </w:p>
        </w:tc>
      </w:tr>
    </w:tbl>
    <w:p w:rsidR="000F0BA2" w:rsidRDefault="000F0BA2">
      <w:pPr>
        <w:widowControl w:val="0"/>
        <w:ind w:firstLine="568"/>
        <w:jc w:val="both"/>
      </w:pPr>
    </w:p>
    <w:p w:rsidR="000F0BA2" w:rsidRDefault="00720727">
      <w:pPr>
        <w:pStyle w:val="FORMATTEXT"/>
        <w:ind w:firstLine="568"/>
        <w:jc w:val="both"/>
      </w:pPr>
      <w: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в отдельных организациях, осуществляющих образовательную деятельность.</w:t>
      </w:r>
    </w:p>
    <w:p w:rsidR="000F0BA2" w:rsidRDefault="00720727">
      <w:pPr>
        <w:pStyle w:val="FORMATTEXT"/>
        <w:ind w:firstLine="568"/>
        <w:jc w:val="both"/>
      </w:pPr>
      <w:r>
        <w:t xml:space="preserve">Количество воспитанников с ограниченными возможностями здоровья определяется исходя из расчета соблюдения нормы площади на одного воспитанника, а также соблюдения требований к расстановке мебели в соответствии с Правилами. </w:t>
      </w:r>
    </w:p>
    <w:p w:rsidR="000F0BA2" w:rsidRDefault="00720727">
      <w:pPr>
        <w:pStyle w:val="FORMATTEXT"/>
        <w:ind w:firstLine="568"/>
        <w:jc w:val="both"/>
      </w:pPr>
      <w:r>
        <w:rPr>
          <w:b/>
        </w:rPr>
        <w:t>Количество детей в группах компенсирующей направленности не должно превышать</w:t>
      </w:r>
      <w:r>
        <w:t>:</w:t>
      </w:r>
    </w:p>
    <w:p w:rsidR="000F0BA2" w:rsidRDefault="00720727">
      <w:pPr>
        <w:pStyle w:val="FORMATTEXT"/>
        <w:numPr>
          <w:ilvl w:val="0"/>
          <w:numId w:val="3"/>
        </w:numPr>
        <w:ind w:left="0" w:firstLine="567"/>
        <w:jc w:val="both"/>
      </w:pPr>
      <w:r>
        <w:t>для детей с тяжелыми нарушениями речи - 6 детей в возрасте до 3 лет и 10 детей в возрасте старше 3 лет,</w:t>
      </w:r>
    </w:p>
    <w:p w:rsidR="000F0BA2" w:rsidRDefault="00720727">
      <w:pPr>
        <w:pStyle w:val="FORMATTEXT"/>
        <w:numPr>
          <w:ilvl w:val="0"/>
          <w:numId w:val="3"/>
        </w:numPr>
        <w:ind w:left="0" w:firstLine="567"/>
        <w:jc w:val="both"/>
      </w:pPr>
      <w:r>
        <w:t>для детей с фонетико-фонематическими нарушениями речи - 12 детей в возрасте старше 3 лет,</w:t>
      </w:r>
    </w:p>
    <w:p w:rsidR="000F0BA2" w:rsidRDefault="00720727">
      <w:pPr>
        <w:pStyle w:val="FORMATTEXT"/>
        <w:numPr>
          <w:ilvl w:val="0"/>
          <w:numId w:val="3"/>
        </w:numPr>
        <w:ind w:left="0" w:firstLine="567"/>
        <w:jc w:val="both"/>
      </w:pPr>
      <w:r>
        <w:t>для глухих детей - 6 детей для обеих возрастных групп,</w:t>
      </w:r>
    </w:p>
    <w:p w:rsidR="000F0BA2" w:rsidRDefault="00720727">
      <w:pPr>
        <w:pStyle w:val="FORMATTEXT"/>
        <w:numPr>
          <w:ilvl w:val="0"/>
          <w:numId w:val="3"/>
        </w:numPr>
        <w:ind w:left="0" w:firstLine="567"/>
        <w:jc w:val="both"/>
      </w:pPr>
      <w:r>
        <w:t>для слабослышащих детей - 6 детей в возрасте до 3 лет и 8 детей в возрасте старше 3 лет,</w:t>
      </w:r>
    </w:p>
    <w:p w:rsidR="000F0BA2" w:rsidRDefault="00720727">
      <w:pPr>
        <w:pStyle w:val="FORMATTEXT"/>
        <w:numPr>
          <w:ilvl w:val="0"/>
          <w:numId w:val="3"/>
        </w:numPr>
        <w:ind w:left="0" w:firstLine="567"/>
        <w:jc w:val="both"/>
      </w:pPr>
      <w:r>
        <w:t>для слепых детей - 6 детей для обеих возрастных групп,</w:t>
      </w:r>
    </w:p>
    <w:p w:rsidR="000F0BA2" w:rsidRDefault="00720727">
      <w:pPr>
        <w:pStyle w:val="FORMATTEXT"/>
        <w:numPr>
          <w:ilvl w:val="0"/>
          <w:numId w:val="3"/>
        </w:numPr>
        <w:ind w:left="0" w:firstLine="567"/>
        <w:jc w:val="both"/>
      </w:pPr>
      <w:r>
        <w:t>для слабовидящих детей - 6 детей в возрасте до 3 лет и 10 детей в возрасте старше 3 лет,</w:t>
      </w:r>
    </w:p>
    <w:p w:rsidR="000F0BA2" w:rsidRDefault="00720727">
      <w:pPr>
        <w:pStyle w:val="FORMATTEXT"/>
        <w:numPr>
          <w:ilvl w:val="0"/>
          <w:numId w:val="3"/>
        </w:numPr>
        <w:ind w:left="0" w:firstLine="567"/>
        <w:jc w:val="both"/>
      </w:pPr>
      <w:r>
        <w:t xml:space="preserve">для детей с </w:t>
      </w:r>
      <w:proofErr w:type="spellStart"/>
      <w:r>
        <w:t>амблиопией</w:t>
      </w:r>
      <w:proofErr w:type="spellEnd"/>
      <w:r>
        <w:t>, косоглазием - 6 детей в возрасте до 3 лет и 10 детей в возрасте старше 3 лет,</w:t>
      </w:r>
    </w:p>
    <w:p w:rsidR="000F0BA2" w:rsidRDefault="00720727">
      <w:pPr>
        <w:pStyle w:val="FORMATTEXT"/>
        <w:numPr>
          <w:ilvl w:val="0"/>
          <w:numId w:val="3"/>
        </w:numPr>
        <w:ind w:left="0" w:firstLine="567"/>
        <w:jc w:val="both"/>
      </w:pPr>
      <w:r>
        <w:t>для детей с нарушениями опорно-двигательного аппарата - 6 детей в возрасте до 3 лет и 8 детей в возрасте старше 3 лет,</w:t>
      </w:r>
    </w:p>
    <w:p w:rsidR="000F0BA2" w:rsidRDefault="00720727">
      <w:pPr>
        <w:pStyle w:val="FORMATTEXT"/>
        <w:numPr>
          <w:ilvl w:val="0"/>
          <w:numId w:val="3"/>
        </w:numPr>
        <w:ind w:left="0" w:firstLine="567"/>
        <w:jc w:val="both"/>
      </w:pPr>
      <w:r>
        <w:t xml:space="preserve">для детей с задержкой </w:t>
      </w:r>
      <w:proofErr w:type="spellStart"/>
      <w:r>
        <w:t>психоречевого</w:t>
      </w:r>
      <w:proofErr w:type="spellEnd"/>
      <w:r>
        <w:t xml:space="preserve"> развития - 6 детей в возрасте до 3 лет,</w:t>
      </w:r>
    </w:p>
    <w:p w:rsidR="000F0BA2" w:rsidRDefault="00720727">
      <w:pPr>
        <w:pStyle w:val="FORMATTEXT"/>
        <w:numPr>
          <w:ilvl w:val="0"/>
          <w:numId w:val="3"/>
        </w:numPr>
        <w:ind w:left="0" w:firstLine="567"/>
        <w:jc w:val="both"/>
      </w:pPr>
      <w:r>
        <w:lastRenderedPageBreak/>
        <w:t>для детей с задержкой психического развития - 10 детей в возрасте старше 3 лет,</w:t>
      </w:r>
    </w:p>
    <w:p w:rsidR="000F0BA2" w:rsidRDefault="00720727">
      <w:pPr>
        <w:pStyle w:val="FORMATTEXT"/>
        <w:numPr>
          <w:ilvl w:val="0"/>
          <w:numId w:val="3"/>
        </w:numPr>
        <w:ind w:left="0" w:firstLine="567"/>
        <w:jc w:val="both"/>
      </w:pPr>
      <w:r>
        <w:t>для детей с умственной отсталостью легкой степени - 10 детей в возрасте старше 3 лет,</w:t>
      </w:r>
    </w:p>
    <w:p w:rsidR="000F0BA2" w:rsidRDefault="00720727">
      <w:pPr>
        <w:pStyle w:val="FORMATTEXT"/>
        <w:numPr>
          <w:ilvl w:val="0"/>
          <w:numId w:val="3"/>
        </w:numPr>
        <w:ind w:left="0" w:firstLine="567"/>
        <w:jc w:val="both"/>
      </w:pPr>
      <w:r>
        <w:t>для детей с умственной отсталостью умеренной, тяжелой степени - 8 детей в возрасте старше 3 лет,</w:t>
      </w:r>
    </w:p>
    <w:p w:rsidR="000F0BA2" w:rsidRDefault="00720727">
      <w:pPr>
        <w:pStyle w:val="FORMATTEXT"/>
        <w:numPr>
          <w:ilvl w:val="0"/>
          <w:numId w:val="3"/>
        </w:numPr>
        <w:ind w:left="0" w:firstLine="567"/>
        <w:jc w:val="both"/>
      </w:pPr>
      <w:r>
        <w:t>для детей с расстройствами аутистического спектра - 5 детей для обеих возрастных групп,</w:t>
      </w:r>
    </w:p>
    <w:p w:rsidR="000F0BA2" w:rsidRDefault="00720727">
      <w:pPr>
        <w:pStyle w:val="FORMATTEXT"/>
        <w:numPr>
          <w:ilvl w:val="0"/>
          <w:numId w:val="3"/>
        </w:numPr>
        <w:ind w:left="0" w:firstLine="567"/>
        <w:jc w:val="both"/>
      </w:pPr>
      <w:r>
        <w:t>для детей со сложными дефектами (тяжелыми и множественными нарушениями развития) - 5 детей для обеих возрастных групп.</w:t>
      </w:r>
    </w:p>
    <w:p w:rsidR="000F0BA2" w:rsidRDefault="00720727">
      <w:pPr>
        <w:pStyle w:val="FORMATTEXT"/>
        <w:ind w:firstLine="567"/>
        <w:jc w:val="both"/>
        <w:rPr>
          <w:b/>
        </w:rPr>
      </w:pPr>
      <w:r>
        <w:rPr>
          <w:b/>
        </w:rPr>
        <w:t>Количество детей в группах комбинированной направленности не должно превышать:</w:t>
      </w:r>
    </w:p>
    <w:p w:rsidR="000F0BA2" w:rsidRDefault="00720727">
      <w:pPr>
        <w:pStyle w:val="FORMATTEXT"/>
        <w:numPr>
          <w:ilvl w:val="0"/>
          <w:numId w:val="4"/>
        </w:numPr>
        <w:ind w:left="0" w:firstLine="567"/>
        <w:jc w:val="both"/>
      </w:pPr>
      <w:r>
        <w:t>в возрасте до 3 лет - не более 10 детей, в том числе не более 3 детей с ограниченными возможностями здоровья;</w:t>
      </w:r>
    </w:p>
    <w:p w:rsidR="000F0BA2" w:rsidRDefault="00720727">
      <w:pPr>
        <w:pStyle w:val="FORMATTEXT"/>
        <w:numPr>
          <w:ilvl w:val="0"/>
          <w:numId w:val="4"/>
        </w:numPr>
        <w:ind w:left="0" w:firstLine="567"/>
        <w:jc w:val="both"/>
      </w:pPr>
      <w:r>
        <w:t>в возрасте старше 3 лет, в том числе:</w:t>
      </w:r>
    </w:p>
    <w:p w:rsidR="000F0BA2" w:rsidRDefault="00720727">
      <w:pPr>
        <w:pStyle w:val="FORMATTEXT"/>
        <w:numPr>
          <w:ilvl w:val="0"/>
          <w:numId w:val="4"/>
        </w:numPr>
        <w:ind w:left="0" w:firstLine="567"/>
        <w:jc w:val="both"/>
      </w:pPr>
      <w: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с расстройствами аутистического спектра, или детей со сложным дефектом,</w:t>
      </w:r>
    </w:p>
    <w:p w:rsidR="000F0BA2" w:rsidRDefault="00720727">
      <w:pPr>
        <w:pStyle w:val="FORMATTEXT"/>
        <w:numPr>
          <w:ilvl w:val="0"/>
          <w:numId w:val="4"/>
        </w:numPr>
        <w:ind w:left="0" w:firstLine="567"/>
        <w:jc w:val="both"/>
      </w:pPr>
      <w:r>
        <w:t xml:space="preserve">не более 15 детей, в том числе не более 4 слабовидящих и (или) детей с </w:t>
      </w:r>
      <w:proofErr w:type="spellStart"/>
      <w:r>
        <w:t>амблиопией</w:t>
      </w:r>
      <w:proofErr w:type="spellEnd"/>
      <w: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0F0BA2" w:rsidRDefault="00720727">
      <w:pPr>
        <w:pStyle w:val="FORMATTEXT"/>
        <w:numPr>
          <w:ilvl w:val="0"/>
          <w:numId w:val="4"/>
        </w:numPr>
        <w:ind w:left="0" w:firstLine="567"/>
        <w:jc w:val="both"/>
      </w:pPr>
      <w:r>
        <w:t>не более 17 детей, в том числе не более 5 детей с задержкой психического развития, детей с фонетико-фонематическими нарушениями речи.</w:t>
      </w:r>
    </w:p>
    <w:p w:rsidR="000F0BA2" w:rsidRDefault="00720727">
      <w:pPr>
        <w:pStyle w:val="FORMATTEXT"/>
        <w:ind w:firstLine="568"/>
        <w:jc w:val="both"/>
      </w:pPr>
      <w:r>
        <w:t>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 соответствующего анатомическим и физиологическим особенностям детей каждой возрастной группы, с предельной наполняемостью 6 и 12 человек соответственно.</w:t>
      </w:r>
    </w:p>
    <w:p w:rsidR="000F0BA2" w:rsidRPr="006F1B8F" w:rsidRDefault="00720727" w:rsidP="006F1B8F">
      <w:pPr>
        <w:pStyle w:val="FORMATTEXT"/>
        <w:ind w:firstLine="568"/>
        <w:jc w:val="both"/>
      </w:pPr>
      <w:r>
        <w:t>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w:t>
      </w:r>
    </w:p>
    <w:p w:rsidR="000F0BA2" w:rsidRDefault="00720727">
      <w:pPr>
        <w:pStyle w:val="FORMATTEXT"/>
        <w:ind w:firstLine="568"/>
        <w:jc w:val="both"/>
      </w:pPr>
      <w:r>
        <w:t>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Помещение оборудуют поддоном с холодной и горячей водой, подающейся через смеситель, а также системой водоотведения.</w:t>
      </w:r>
    </w:p>
    <w:p w:rsidR="000F0BA2" w:rsidRDefault="00720727">
      <w:pPr>
        <w:widowControl w:val="0"/>
        <w:ind w:firstLine="568"/>
        <w:jc w:val="both"/>
        <w:rPr>
          <w:b/>
          <w:u w:val="single"/>
        </w:rPr>
      </w:pPr>
      <w:r>
        <w:rPr>
          <w:b/>
          <w:u w:val="single"/>
        </w:rPr>
        <w:t>Требования к оборудованию и мебели</w:t>
      </w:r>
    </w:p>
    <w:p w:rsidR="000F0BA2" w:rsidRDefault="00720727">
      <w:pPr>
        <w:pStyle w:val="FORMATTEXT"/>
        <w:ind w:firstLine="568"/>
        <w:jc w:val="both"/>
      </w:pPr>
      <w:proofErr w:type="gramStart"/>
      <w:r>
        <w:t>Для хранения верхней одежды раздевальные групповых ячеек оборудуются шкафами для верхней одежды детей с индивидуальными ячейками, полками для головных уборов, крючками.</w:t>
      </w:r>
      <w:proofErr w:type="gramEnd"/>
      <w:r>
        <w:t xml:space="preserve"> Каждая индивидуальная ячейка маркируется. Количество индивидуальных ячеек должно соответствовать списочному количеству детей в группе.</w:t>
      </w:r>
    </w:p>
    <w:p w:rsidR="000F0BA2" w:rsidRDefault="00720727">
      <w:pPr>
        <w:pStyle w:val="FORMATTEXT"/>
        <w:ind w:firstLine="568"/>
        <w:jc w:val="both"/>
      </w:pPr>
      <w:r>
        <w:t>В раздевальных комнатах или в отдельных помещениях создаются условия для сушки верхней одежды и обуви детей.</w:t>
      </w:r>
    </w:p>
    <w:p w:rsidR="000F0BA2" w:rsidRDefault="00720727">
      <w:pPr>
        <w:pStyle w:val="FORMATTEXT"/>
        <w:ind w:firstLine="568"/>
        <w:jc w:val="both"/>
      </w:pPr>
      <w:r>
        <w:t xml:space="preserve">Для детей младенческого и раннего возраста раздевальную комнату следует оборудовать </w:t>
      </w:r>
      <w:proofErr w:type="spellStart"/>
      <w:r>
        <w:t>пеленальными</w:t>
      </w:r>
      <w:proofErr w:type="spellEnd"/>
      <w:r>
        <w:t xml:space="preserve"> столами, стульями, раковиной для мытья рук, шкафом для одежды матерей, местом для грудного кормления детей.</w:t>
      </w:r>
    </w:p>
    <w:p w:rsidR="000F0BA2" w:rsidRDefault="00720727">
      <w:pPr>
        <w:pStyle w:val="FORMATTEXT"/>
        <w:ind w:firstLine="568"/>
        <w:jc w:val="both"/>
      </w:pPr>
      <w:proofErr w:type="gramStart"/>
      <w:r>
        <w:t xml:space="preserve">В игровых для детей раннего возраста устанавливают </w:t>
      </w:r>
      <w:proofErr w:type="spellStart"/>
      <w:r>
        <w:t>пеленальные</w:t>
      </w:r>
      <w:proofErr w:type="spellEnd"/>
      <w:r>
        <w:t xml:space="preserve"> столы и столики, манеж с покрытием из материалов, позволяющих проводить влажную обработку и дезинфекцию.</w:t>
      </w:r>
      <w:proofErr w:type="gramEnd"/>
    </w:p>
    <w:p w:rsidR="000F0BA2" w:rsidRDefault="00720727">
      <w:pPr>
        <w:pStyle w:val="FORMATTEXT"/>
        <w:ind w:firstLine="568"/>
        <w:jc w:val="both"/>
      </w:pPr>
      <w:r>
        <w:t xml:space="preserve">В игровых комнатах для детей от 1,5 лет и старше </w:t>
      </w:r>
      <w:proofErr w:type="gramStart"/>
      <w:r>
        <w:t>столы</w:t>
      </w:r>
      <w:proofErr w:type="gramEnd"/>
      <w:r>
        <w:t xml:space="preserve"> и стулья устанавливаются согласно общему количеству детей в группах.</w:t>
      </w:r>
    </w:p>
    <w:p w:rsidR="000F0BA2" w:rsidRDefault="00720727">
      <w:pPr>
        <w:pStyle w:val="FORMATTEXT"/>
        <w:ind w:firstLine="568"/>
        <w:jc w:val="both"/>
      </w:pPr>
      <w:r>
        <w:t>Расстановка кроватей должна обеспечивать свободный проход детей между ними.</w:t>
      </w:r>
    </w:p>
    <w:p w:rsidR="000F0BA2" w:rsidRDefault="00720727">
      <w:pPr>
        <w:pStyle w:val="FORMATTEXT"/>
        <w:ind w:firstLine="568"/>
        <w:jc w:val="both"/>
      </w:pPr>
      <w:r>
        <w:t>При использовании раскладных кроватей в каждой групповом помещении предусматривается место для их хранения, а также место для индивидуального хранения постельных принадлежностей и белья.</w:t>
      </w:r>
    </w:p>
    <w:p w:rsidR="000F0BA2" w:rsidRDefault="00720727">
      <w:pPr>
        <w:pStyle w:val="FORMATTEXT"/>
        <w:ind w:firstLine="568"/>
        <w:jc w:val="both"/>
      </w:pPr>
      <w:r>
        <w:t>Количество кроватей должно соответствовать общему количеству детей, находящихся в группе.</w:t>
      </w:r>
    </w:p>
    <w:p w:rsidR="000F0BA2" w:rsidRDefault="00720727">
      <w:pPr>
        <w:pStyle w:val="FORMATTEXT"/>
        <w:ind w:firstLine="568"/>
        <w:jc w:val="both"/>
      </w:pPr>
      <w:r>
        <w:t xml:space="preserve">Туалеты дошкольной организации, организации, осуществляющей присмотр и уход за детьми, делятся на умывальную зону и зону санитарных узлов. В умывальной зоне размещаются </w:t>
      </w:r>
      <w:r>
        <w:lastRenderedPageBreak/>
        <w:t>детские умывальники и душевой поддон. В зоне санитарных узлов размещаются унитазы, которые обеспечиваются индивидуальными сидениями для каждого ребенка. В умывальные раковины для детей вода подается через смеситель.</w:t>
      </w:r>
    </w:p>
    <w:p w:rsidR="000F0BA2" w:rsidRDefault="00720727">
      <w:pPr>
        <w:pStyle w:val="FORMATTEXT"/>
        <w:ind w:firstLine="568"/>
        <w:jc w:val="both"/>
      </w:pPr>
      <w:r>
        <w:t>Туалеты для детей раннего возраста оборудуются в одном помещении. В нем устанавливаются умывальные раковины для детей, раковина и унитаз (в отдельной кабине) для персонала, шкаф (стеллаж) с ячейками для хранения индивидуальных горшков и слив для их обработки, детская ванна (для детей ясельного возраста) или душевой поддон, а также хозяйственный шкаф.</w:t>
      </w:r>
    </w:p>
    <w:p w:rsidR="000F0BA2" w:rsidRDefault="00720727">
      <w:pPr>
        <w:pStyle w:val="FORMATTEXT"/>
        <w:ind w:firstLine="568"/>
        <w:jc w:val="both"/>
      </w:pPr>
      <w:r>
        <w:t>Индивидуальные горшки маркируются по общему количеству детей.</w:t>
      </w:r>
    </w:p>
    <w:p w:rsidR="000F0BA2" w:rsidRDefault="00720727">
      <w:pPr>
        <w:pStyle w:val="FORMATTEXT"/>
        <w:ind w:firstLine="568"/>
        <w:jc w:val="both"/>
      </w:pPr>
      <w:r>
        <w:t>В туалетной умывальной зоне дошкольной, средней, старшей и подготовительной групп устанавливаются умывальные раковины для детей, раковину и унитаз (в отдельной кабине) для персонала, а также детские унитазы. В старших и подготовительных группах туалетные комнаты (отдельные кабинки) оборудуются отдельно для мальчиков и девочек.</w:t>
      </w:r>
    </w:p>
    <w:p w:rsidR="000F0BA2" w:rsidRDefault="00720727">
      <w:pPr>
        <w:pStyle w:val="FORMATTEXT"/>
        <w:ind w:firstLine="568"/>
        <w:jc w:val="both"/>
      </w:pPr>
      <w:r>
        <w:t>Не допускается использование детского туалета персоналом.</w:t>
      </w:r>
    </w:p>
    <w:p w:rsidR="000F0BA2" w:rsidRDefault="00720727">
      <w:pPr>
        <w:pStyle w:val="FORMATTEXT"/>
        <w:ind w:firstLine="568"/>
        <w:jc w:val="both"/>
      </w:pPr>
      <w:r>
        <w:t>В умывальной зоне устанавливаются вешалки для детских полотенец (отдельно для рук и ног), количество которых должно соответствовать общему количеству детей.</w:t>
      </w:r>
    </w:p>
    <w:p w:rsidR="000F0BA2" w:rsidRDefault="00720727">
      <w:pPr>
        <w:pStyle w:val="FORMATTEXT"/>
        <w:ind w:firstLine="568"/>
        <w:jc w:val="both"/>
      </w:pPr>
      <w:r>
        <w:t>При круглосуточном режиме пребывания детей оборудуют ванные комнаты с душевыми кабинами (ваннами, поддонами).</w:t>
      </w:r>
    </w:p>
    <w:p w:rsidR="000F0BA2" w:rsidRDefault="00720727">
      <w:pPr>
        <w:widowControl w:val="0"/>
        <w:ind w:firstLine="568"/>
        <w:jc w:val="both"/>
      </w:pPr>
      <w:r>
        <w:rPr>
          <w:u w:val="single"/>
        </w:rPr>
        <w:t>Обучающиеся, воспитанники и отдыхающие обеспечиваются мебелью в соответствии с их ростом и возрастом.</w:t>
      </w:r>
      <w:r>
        <w:t xml:space="preserve"> Функциональные размеры мебели должны соответствовать обязательным требованиям, установленным техническим регламентом </w:t>
      </w:r>
      <w:proofErr w:type="gramStart"/>
      <w:r>
        <w:t>ТР</w:t>
      </w:r>
      <w:proofErr w:type="gramEnd"/>
      <w:r>
        <w:t xml:space="preserve"> ТС 025/2012 "Технический регламент Таможенного союза. О безопасности мебельной продукции". </w:t>
      </w:r>
    </w:p>
    <w:p w:rsidR="000F0BA2" w:rsidRDefault="00720727">
      <w:pPr>
        <w:widowControl w:val="0"/>
        <w:ind w:firstLine="568"/>
        <w:jc w:val="both"/>
      </w:pPr>
      <w:r>
        <w:t>Мебель для учебных заведений (парты, столы и стулья) обеспечивается цветовой маркировкой в соответствии с ростовой группой. Цветовая маркировка наносится на боковую наружную поверхность стола и стула.</w:t>
      </w:r>
    </w:p>
    <w:p w:rsidR="000F0BA2" w:rsidRDefault="000F0BA2">
      <w:pPr>
        <w:widowControl w:val="0"/>
        <w:jc w:val="center"/>
        <w:rPr>
          <w:b/>
          <w:color w:val="C0504D"/>
          <w:shd w:val="clear" w:color="auto" w:fill="FFA69B"/>
        </w:rPr>
      </w:pPr>
    </w:p>
    <w:p w:rsidR="000F0BA2" w:rsidRDefault="00B135F6">
      <w:pPr>
        <w:widowControl w:val="0"/>
        <w:jc w:val="center"/>
        <w:rPr>
          <w:b/>
        </w:rPr>
      </w:pPr>
      <w:hyperlink r:id="rId13" w:tooltip="’’Об утверждении санитарных правил и норм СанПиН 1.2.3685-21 ’’Гигиенические нормативы и требования к ...’’Постановление Главного государственного санитарного врача РФ от 28.01.2021 N 2Санитарно-эпидемиологические ...Статус: действует с 01.03.2021" w:history="1">
        <w:r w:rsidR="00720727">
          <w:rPr>
            <w:b/>
          </w:rPr>
          <w:t xml:space="preserve">СанПиН 1.2.3685-21 "Гигиенические нормативы и требования к обеспечению безопасности и (или) безвредности для человека факторов среды обитания" </w:t>
        </w:r>
      </w:hyperlink>
      <w:r w:rsidR="00720727">
        <w:rPr>
          <w:b/>
        </w:rPr>
        <w:t xml:space="preserve"> </w:t>
      </w:r>
    </w:p>
    <w:p w:rsidR="000F0BA2" w:rsidRDefault="000F0BA2">
      <w:pPr>
        <w:widowControl w:val="0"/>
        <w:rPr>
          <w:rFonts w:ascii="Arial" w:hAnsi="Arial"/>
          <w:sz w:val="20"/>
        </w:rPr>
      </w:pPr>
    </w:p>
    <w:p w:rsidR="000F0BA2" w:rsidRPr="00405FCB" w:rsidRDefault="00720727">
      <w:pPr>
        <w:widowControl w:val="0"/>
        <w:jc w:val="center"/>
        <w:rPr>
          <w:b/>
          <w:sz w:val="20"/>
        </w:rPr>
      </w:pPr>
      <w:r w:rsidRPr="00405FCB">
        <w:rPr>
          <w:sz w:val="20"/>
        </w:rPr>
        <w:t>     </w:t>
      </w:r>
      <w:r w:rsidRPr="00405FCB">
        <w:rPr>
          <w:b/>
          <w:sz w:val="20"/>
        </w:rPr>
        <w:t xml:space="preserve">Нормативы параметров мебели, оборудования и расстановки мебели </w:t>
      </w:r>
    </w:p>
    <w:p w:rsidR="000F0BA2" w:rsidRDefault="000F0BA2">
      <w:pPr>
        <w:widowControl w:val="0"/>
        <w:rPr>
          <w:rFonts w:ascii="Arial" w:hAnsi="Arial"/>
          <w:sz w:val="20"/>
        </w:rPr>
      </w:pPr>
    </w:p>
    <w:p w:rsidR="000F0BA2" w:rsidRDefault="00720727">
      <w:pPr>
        <w:widowControl w:val="0"/>
        <w:jc w:val="right"/>
        <w:rPr>
          <w:sz w:val="20"/>
        </w:rPr>
      </w:pPr>
      <w:r>
        <w:rPr>
          <w:rFonts w:ascii="Arial" w:hAnsi="Arial"/>
          <w:sz w:val="20"/>
        </w:rPr>
        <w:t>          </w:t>
      </w:r>
      <w:r>
        <w:rPr>
          <w:sz w:val="20"/>
        </w:rPr>
        <w:t xml:space="preserve">Таблица 6.2 </w:t>
      </w:r>
    </w:p>
    <w:tbl>
      <w:tblPr>
        <w:tblW w:w="0" w:type="auto"/>
        <w:tblInd w:w="28" w:type="dxa"/>
        <w:tblLayout w:type="fixed"/>
        <w:tblCellMar>
          <w:left w:w="90" w:type="dxa"/>
          <w:right w:w="90" w:type="dxa"/>
        </w:tblCellMar>
        <w:tblLook w:val="04A0" w:firstRow="1" w:lastRow="0" w:firstColumn="1" w:lastColumn="0" w:noHBand="0" w:noVBand="1"/>
      </w:tblPr>
      <w:tblGrid>
        <w:gridCol w:w="2085"/>
        <w:gridCol w:w="435"/>
        <w:gridCol w:w="555"/>
        <w:gridCol w:w="1290"/>
        <w:gridCol w:w="2385"/>
        <w:gridCol w:w="3456"/>
      </w:tblGrid>
      <w:tr w:rsidR="000F0BA2">
        <w:tc>
          <w:tcPr>
            <w:tcW w:w="10206" w:type="dxa"/>
            <w:gridSpan w:val="6"/>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Нормативы параметров мебели </w:t>
            </w:r>
          </w:p>
        </w:tc>
      </w:tr>
      <w:tr w:rsidR="000F0BA2">
        <w:tc>
          <w:tcPr>
            <w:tcW w:w="20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Вид оборудования </w:t>
            </w:r>
          </w:p>
        </w:tc>
        <w:tc>
          <w:tcPr>
            <w:tcW w:w="2280" w:type="dxa"/>
            <w:gridSpan w:val="3"/>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Возраст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Нормируемый параметр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Норматив </w:t>
            </w:r>
          </w:p>
        </w:tc>
      </w:tr>
      <w:tr w:rsidR="000F0BA2">
        <w:tc>
          <w:tcPr>
            <w:tcW w:w="20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Вид оборудования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Номер мебели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Маркировка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Длина тела (рост ребенка)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Высота рабочей плоскости </w:t>
            </w:r>
          </w:p>
        </w:tc>
      </w:tr>
      <w:tr w:rsidR="000F0BA2">
        <w:tc>
          <w:tcPr>
            <w:tcW w:w="2085"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Мебель детская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00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Черный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 850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340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дошкольная,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0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Белый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850-1000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400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proofErr w:type="gramStart"/>
            <w:r>
              <w:rPr>
                <w:sz w:val="18"/>
              </w:rPr>
              <w:t>ученическая</w:t>
            </w:r>
            <w:proofErr w:type="gramEnd"/>
            <w:r>
              <w:rPr>
                <w:sz w:val="18"/>
              </w:rPr>
              <w:t xml:space="preserve"> (столы) -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Оранжевый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1000-1150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460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высота до крышки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2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Фиолетовый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1150-1300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520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0F0BA2">
            <w:pPr>
              <w:widowControl w:val="0"/>
              <w:rPr>
                <w:sz w:val="18"/>
              </w:rPr>
            </w:pP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3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Желтый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1300-1450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580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0F0BA2">
            <w:pPr>
              <w:widowControl w:val="0"/>
              <w:rPr>
                <w:sz w:val="18"/>
              </w:rPr>
            </w:pP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4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Красный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1450-1600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640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0F0BA2">
            <w:pPr>
              <w:widowControl w:val="0"/>
              <w:rPr>
                <w:sz w:val="18"/>
              </w:rPr>
            </w:pP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5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Зеленый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1600-1750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700 мм </w:t>
            </w:r>
          </w:p>
        </w:tc>
      </w:tr>
      <w:tr w:rsidR="000F0BA2">
        <w:tc>
          <w:tcPr>
            <w:tcW w:w="208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6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Голубой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1750-1850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760 мм </w:t>
            </w:r>
          </w:p>
        </w:tc>
      </w:tr>
      <w:tr w:rsidR="000F0BA2">
        <w:tc>
          <w:tcPr>
            <w:tcW w:w="2085"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Мебель детская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00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Черный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 850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180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дошкольная,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0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Белый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850-1000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220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ученическая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Оранжевый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1000-1150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260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(стулья) - высота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2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Фиолетовый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1150-1300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300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lastRenderedPageBreak/>
              <w:t xml:space="preserve">сиденья </w:t>
            </w: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3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Желтый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1300-1450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340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0F0BA2">
            <w:pPr>
              <w:widowControl w:val="0"/>
              <w:rPr>
                <w:sz w:val="18"/>
              </w:rPr>
            </w:pP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4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Красный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1450-1600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380 мм </w:t>
            </w:r>
          </w:p>
        </w:tc>
      </w:tr>
      <w:tr w:rsidR="000F0BA2">
        <w:tc>
          <w:tcPr>
            <w:tcW w:w="2085"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0F0BA2">
            <w:pPr>
              <w:widowControl w:val="0"/>
              <w:rPr>
                <w:sz w:val="18"/>
              </w:rPr>
            </w:pP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5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Зеленый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1600-1750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420 мм </w:t>
            </w:r>
          </w:p>
        </w:tc>
      </w:tr>
      <w:tr w:rsidR="000F0BA2">
        <w:tc>
          <w:tcPr>
            <w:tcW w:w="2085"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c>
          <w:tcPr>
            <w:tcW w:w="99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6 </w:t>
            </w:r>
          </w:p>
        </w:tc>
        <w:tc>
          <w:tcPr>
            <w:tcW w:w="1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Голубой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1750-1850 мм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460 мм </w:t>
            </w:r>
          </w:p>
        </w:tc>
      </w:tr>
      <w:tr w:rsidR="000F0BA2">
        <w:tc>
          <w:tcPr>
            <w:tcW w:w="10206" w:type="dxa"/>
            <w:gridSpan w:val="6"/>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Требования к расстановке мебели </w:t>
            </w:r>
          </w:p>
        </w:tc>
      </w:tr>
      <w:tr w:rsidR="000F0BA2">
        <w:tc>
          <w:tcPr>
            <w:tcW w:w="6750" w:type="dxa"/>
            <w:gridSpan w:val="5"/>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Показатель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Норматив </w:t>
            </w:r>
          </w:p>
        </w:tc>
      </w:tr>
      <w:tr w:rsidR="000F0BA2">
        <w:tc>
          <w:tcPr>
            <w:tcW w:w="6750" w:type="dxa"/>
            <w:gridSpan w:val="5"/>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Минимальные разрывы, расстояния, не менее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r>
      <w:tr w:rsidR="000F0BA2">
        <w:tc>
          <w:tcPr>
            <w:tcW w:w="2520" w:type="dxa"/>
            <w:gridSpan w:val="2"/>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Мебель в учебном помещении </w:t>
            </w:r>
          </w:p>
        </w:tc>
        <w:tc>
          <w:tcPr>
            <w:tcW w:w="4230" w:type="dxa"/>
            <w:gridSpan w:val="3"/>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между столами и стенами (</w:t>
            </w:r>
            <w:proofErr w:type="spellStart"/>
            <w:r>
              <w:rPr>
                <w:sz w:val="18"/>
              </w:rPr>
              <w:t>светонесущей</w:t>
            </w:r>
            <w:proofErr w:type="spellEnd"/>
            <w:r>
              <w:rPr>
                <w:sz w:val="18"/>
              </w:rPr>
              <w:t xml:space="preserve"> и </w:t>
            </w:r>
            <w:proofErr w:type="gramStart"/>
            <w:r>
              <w:rPr>
                <w:sz w:val="18"/>
              </w:rPr>
              <w:t>противоположной</w:t>
            </w:r>
            <w:proofErr w:type="gramEnd"/>
            <w:r>
              <w:rPr>
                <w:sz w:val="18"/>
              </w:rPr>
              <w:t xml:space="preserve"> </w:t>
            </w:r>
            <w:proofErr w:type="spellStart"/>
            <w:r>
              <w:rPr>
                <w:sz w:val="18"/>
              </w:rPr>
              <w:t>светонесущей</w:t>
            </w:r>
            <w:proofErr w:type="spellEnd"/>
            <w:r>
              <w:rPr>
                <w:sz w:val="18"/>
              </w:rPr>
              <w:t xml:space="preserve">)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50 см </w:t>
            </w:r>
          </w:p>
        </w:tc>
      </w:tr>
      <w:tr w:rsidR="000F0BA2">
        <w:tc>
          <w:tcPr>
            <w:tcW w:w="2520" w:type="dxa"/>
            <w:gridSpan w:val="2"/>
            <w:tcBorders>
              <w:top w:val="nil"/>
              <w:left w:val="single" w:sz="6" w:space="0" w:color="000000"/>
              <w:bottom w:val="nil"/>
              <w:right w:val="single" w:sz="6" w:space="0" w:color="000000"/>
            </w:tcBorders>
            <w:tcMar>
              <w:top w:w="114" w:type="dxa"/>
              <w:left w:w="28" w:type="dxa"/>
              <w:bottom w:w="114" w:type="dxa"/>
              <w:right w:w="28" w:type="dxa"/>
            </w:tcMar>
          </w:tcPr>
          <w:p w:rsidR="000F0BA2" w:rsidRDefault="000F0BA2">
            <w:pPr>
              <w:widowControl w:val="0"/>
              <w:rPr>
                <w:sz w:val="18"/>
              </w:rPr>
            </w:pPr>
          </w:p>
        </w:tc>
        <w:tc>
          <w:tcPr>
            <w:tcW w:w="4230" w:type="dxa"/>
            <w:gridSpan w:val="3"/>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между рядами столов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50 см </w:t>
            </w:r>
          </w:p>
        </w:tc>
      </w:tr>
      <w:tr w:rsidR="000F0BA2">
        <w:tc>
          <w:tcPr>
            <w:tcW w:w="2520" w:type="dxa"/>
            <w:gridSpan w:val="2"/>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widowControl w:val="0"/>
              <w:rPr>
                <w:sz w:val="18"/>
              </w:rPr>
            </w:pPr>
          </w:p>
        </w:tc>
        <w:tc>
          <w:tcPr>
            <w:tcW w:w="4230" w:type="dxa"/>
            <w:gridSpan w:val="3"/>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от учебной доски до первого ряда столов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240 см </w:t>
            </w:r>
          </w:p>
        </w:tc>
      </w:tr>
      <w:tr w:rsidR="000F0BA2">
        <w:tc>
          <w:tcPr>
            <w:tcW w:w="6750" w:type="dxa"/>
            <w:gridSpan w:val="5"/>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Наибольшая удаленность от учебной доски до последнего ряда столов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не более 860 см </w:t>
            </w:r>
          </w:p>
        </w:tc>
      </w:tr>
      <w:tr w:rsidR="000F0BA2">
        <w:tc>
          <w:tcPr>
            <w:tcW w:w="2520" w:type="dxa"/>
            <w:gridSpan w:val="2"/>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Угол видимости учебной доски </w:t>
            </w:r>
          </w:p>
        </w:tc>
        <w:tc>
          <w:tcPr>
            <w:tcW w:w="4230" w:type="dxa"/>
            <w:gridSpan w:val="3"/>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до 7 лет; 1-4 классы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45° </w:t>
            </w:r>
          </w:p>
        </w:tc>
      </w:tr>
      <w:tr w:rsidR="000F0BA2">
        <w:tc>
          <w:tcPr>
            <w:tcW w:w="6750" w:type="dxa"/>
            <w:gridSpan w:val="5"/>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rPr>
                <w:sz w:val="18"/>
              </w:rPr>
            </w:pPr>
            <w:r>
              <w:rPr>
                <w:sz w:val="18"/>
              </w:rPr>
              <w:t xml:space="preserve">Высота нижнего края учебной доски над полом </w:t>
            </w:r>
          </w:p>
        </w:tc>
        <w:tc>
          <w:tcPr>
            <w:tcW w:w="3456"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widowControl w:val="0"/>
              <w:jc w:val="center"/>
              <w:rPr>
                <w:sz w:val="18"/>
              </w:rPr>
            </w:pPr>
            <w:r>
              <w:rPr>
                <w:sz w:val="18"/>
              </w:rPr>
              <w:t xml:space="preserve">70-90 м </w:t>
            </w:r>
          </w:p>
        </w:tc>
      </w:tr>
    </w:tbl>
    <w:p w:rsidR="000F0BA2" w:rsidRDefault="000F0BA2">
      <w:pPr>
        <w:widowControl w:val="0"/>
        <w:jc w:val="both"/>
        <w:rPr>
          <w:shd w:val="clear" w:color="auto" w:fill="FFA69B"/>
        </w:rPr>
      </w:pPr>
    </w:p>
    <w:p w:rsidR="000F0BA2" w:rsidRDefault="00720727">
      <w:pPr>
        <w:widowControl w:val="0"/>
        <w:ind w:firstLine="568"/>
        <w:jc w:val="both"/>
      </w:pPr>
      <w:r>
        <w:t>В классном журнале оформляется лист здоровья, в который для каждого обучающегося вносят сведения о его антропометрических данных, группе здоровья, медицинской группе для занятий физической культурой, номере необходимой учебной мебели, а также медицинские рекомендации.</w:t>
      </w:r>
    </w:p>
    <w:p w:rsidR="000F0BA2" w:rsidRDefault="00720727">
      <w:pPr>
        <w:widowControl w:val="0"/>
        <w:ind w:firstLine="568"/>
        <w:jc w:val="both"/>
      </w:pPr>
      <w:r>
        <w:t xml:space="preserve">Парты (столы) расставляются в следующем порядке: меньшие по размеру - ближе к доске, большие по размеру - дальше от доски. </w:t>
      </w:r>
    </w:p>
    <w:p w:rsidR="000F0BA2" w:rsidRDefault="00720727">
      <w:pPr>
        <w:widowControl w:val="0"/>
        <w:ind w:firstLine="568"/>
        <w:jc w:val="both"/>
      </w:pPr>
      <w:r>
        <w:t>При организации образовательной деятельности без использования учебной доски мебель для учебных заведений может быть расставлена в ином порядке.</w:t>
      </w:r>
    </w:p>
    <w:p w:rsidR="000F0BA2" w:rsidRDefault="00720727">
      <w:pPr>
        <w:widowControl w:val="0"/>
        <w:ind w:firstLine="568"/>
        <w:jc w:val="both"/>
      </w:pPr>
      <w:r>
        <w:t>Детей рассаживают с учетом роста, наличия заболеваний органов дыхания, слуха и зрения.</w:t>
      </w:r>
    </w:p>
    <w:p w:rsidR="000F0BA2" w:rsidRDefault="00720727">
      <w:pPr>
        <w:widowControl w:val="0"/>
        <w:ind w:firstLine="568"/>
        <w:jc w:val="both"/>
      </w:pPr>
      <w:r>
        <w:t>При расположении парт (столов) используемых при организации обучения и воспитания, обучающихся с ограниченными возможностями здоровья и инвалидов, следует учитывать особенности физического развития обучающихся.</w:t>
      </w:r>
    </w:p>
    <w:p w:rsidR="000F0BA2" w:rsidRDefault="00720727">
      <w:pPr>
        <w:widowControl w:val="0"/>
        <w:ind w:firstLine="568"/>
        <w:jc w:val="both"/>
      </w:pPr>
      <w:r>
        <w:t>В зависимости от назначения помещений используются различные виды мебели, при этом допускается использование многофункциональной (трансформируемой) мебели.</w:t>
      </w:r>
    </w:p>
    <w:p w:rsidR="000F0BA2" w:rsidRDefault="00720727">
      <w:pPr>
        <w:widowControl w:val="0"/>
        <w:ind w:firstLine="568"/>
        <w:jc w:val="both"/>
        <w:rPr>
          <w:u w:val="single"/>
        </w:rPr>
      </w:pPr>
      <w:r>
        <w:rPr>
          <w:u w:val="single"/>
        </w:rPr>
        <w:t>В учебных помещениях табуретки и скамейки вместо стульев использоваться не должны</w:t>
      </w:r>
      <w:r>
        <w:t xml:space="preserve">. Вновь приобретаемая мебель должна иметь документы об оценке (подтверждения) соответствия требованиям </w:t>
      </w:r>
      <w:hyperlink r:id="rId14" w:tooltip="’’ТР ТС 025/2012 Технический регламент Таможенного союза ’’О безопасности мебельной продукции’’(утв. решением Совета ЕЭК от 15.06.2012 N 32)Технический регламент Таможенного союза от 15.06.2012 N 025/2012Статус: действует с 01.07.2014" w:history="1">
        <w:proofErr w:type="gramStart"/>
        <w:r>
          <w:rPr>
            <w:u w:val="single"/>
          </w:rPr>
          <w:t>ТР</w:t>
        </w:r>
        <w:proofErr w:type="gramEnd"/>
        <w:r>
          <w:rPr>
            <w:u w:val="single"/>
          </w:rPr>
          <w:t xml:space="preserve"> ТС 025/2012 </w:t>
        </w:r>
      </w:hyperlink>
      <w:r>
        <w:rPr>
          <w:u w:val="single"/>
        </w:rPr>
        <w:t>.</w:t>
      </w:r>
    </w:p>
    <w:p w:rsidR="000F0BA2" w:rsidRDefault="00720727">
      <w:pPr>
        <w:widowControl w:val="0"/>
        <w:ind w:firstLine="568"/>
        <w:jc w:val="both"/>
      </w:pPr>
      <w:r>
        <w:t>Покрытие столов и стульев должно не иметь дефектов и повреждений, и быть выполненным из материалов, устойчивых к воздействию влаги, моющих и дезинфицирующих средств.</w:t>
      </w:r>
    </w:p>
    <w:p w:rsidR="000F0BA2" w:rsidRDefault="00720727">
      <w:pPr>
        <w:widowControl w:val="0"/>
        <w:ind w:firstLine="568"/>
        <w:jc w:val="both"/>
      </w:pPr>
      <w:r>
        <w:t>Мебель для лиц с ограниченными возможностями здоровья и инвалидов должна быть приспособлена к особенностям их психофизического развития, индивидуальным возможностям и состоянию здоровья.</w:t>
      </w:r>
    </w:p>
    <w:p w:rsidR="000F0BA2" w:rsidRDefault="00720727">
      <w:pPr>
        <w:widowControl w:val="0"/>
        <w:ind w:firstLine="568"/>
        <w:jc w:val="both"/>
      </w:pPr>
      <w:r>
        <w:t>Помещения, предназначенные для организации учебного процесса, оборудуются классными досками.</w:t>
      </w:r>
    </w:p>
    <w:p w:rsidR="000F0BA2" w:rsidRDefault="00720727">
      <w:pPr>
        <w:widowControl w:val="0"/>
        <w:ind w:firstLine="568"/>
        <w:jc w:val="both"/>
      </w:pPr>
      <w:r>
        <w:t xml:space="preserve">При оборудовании учебных помещений интерактивной доской (интерактивной панелью), нужно учитывать её размер и размещение, которые должны обеспечивать </w:t>
      </w:r>
      <w:proofErr w:type="gramStart"/>
      <w:r>
        <w:t>обучающимся</w:t>
      </w:r>
      <w:proofErr w:type="gramEnd"/>
      <w: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w:t>
      </w:r>
    </w:p>
    <w:p w:rsidR="000F0BA2" w:rsidRDefault="00720727">
      <w:pPr>
        <w:widowControl w:val="0"/>
        <w:ind w:firstLine="568"/>
        <w:jc w:val="both"/>
      </w:pPr>
      <w:r>
        <w:t>Интерактивная доска должна быть расположена по центру фронтальной стены классного помещения.</w:t>
      </w:r>
    </w:p>
    <w:p w:rsidR="000F0BA2" w:rsidRDefault="00720727">
      <w:pPr>
        <w:widowControl w:val="0"/>
        <w:ind w:firstLine="568"/>
        <w:jc w:val="both"/>
      </w:pPr>
      <w:r>
        <w:t>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w:t>
      </w:r>
    </w:p>
    <w:p w:rsidR="000F0BA2" w:rsidRDefault="00720727">
      <w:pPr>
        <w:widowControl w:val="0"/>
        <w:ind w:firstLine="568"/>
        <w:jc w:val="both"/>
      </w:pPr>
      <w:r>
        <w:lastRenderedPageBreak/>
        <w:t>Учебные доски, для работы с которыми используется мел, должны иметь темное антибликовое покрытие и должны быть оборудованными дополнительными источниками искусственного освещения, направленного непосредственно на рабочее поле.</w:t>
      </w:r>
    </w:p>
    <w:p w:rsidR="000F0BA2" w:rsidRDefault="00720727">
      <w:pPr>
        <w:widowControl w:val="0"/>
        <w:ind w:firstLine="568"/>
        <w:jc w:val="both"/>
      </w:pPr>
      <w:r>
        <w:t>При использовании маркерной доски цвет маркера должен быть контрастного цвета по отношению к цвету доски.</w:t>
      </w:r>
    </w:p>
    <w:p w:rsidR="000F0BA2" w:rsidRDefault="00720727">
      <w:pPr>
        <w:widowControl w:val="0"/>
        <w:ind w:firstLine="568"/>
        <w:jc w:val="both"/>
      </w:pPr>
      <w:r>
        <w:t>Интерактивные доски, сенсорные экраны, информационные панели и иные средства отображения информации, а также компьютеры, ноутбуки, планшеты, моноблоки, иные электронные средства обучения (далее - ЭСО) используются в соответствии с инструкцией по эксплуатации и (или) техническим паспортом. ЭСО должны иметь документы об оценке (подтверждении) соответствия.</w:t>
      </w:r>
    </w:p>
    <w:p w:rsidR="000F0BA2" w:rsidRDefault="00720727">
      <w:pPr>
        <w:widowControl w:val="0"/>
        <w:ind w:firstLine="568"/>
        <w:jc w:val="both"/>
      </w:pPr>
      <w:r>
        <w:t>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w:t>
      </w:r>
    </w:p>
    <w:p w:rsidR="000F0BA2" w:rsidRDefault="00720727">
      <w:pPr>
        <w:widowControl w:val="0"/>
        <w:ind w:firstLine="568"/>
        <w:jc w:val="both"/>
      </w:pPr>
      <w:r>
        <w:t>Мебель должна иметь покрытие, допускающее проведение влажной уборки с применением моющих и дезинфекционных средств.</w:t>
      </w:r>
    </w:p>
    <w:p w:rsidR="000F0BA2" w:rsidRDefault="00720727">
      <w:pPr>
        <w:widowControl w:val="0"/>
        <w:ind w:firstLine="568"/>
        <w:jc w:val="both"/>
      </w:pPr>
      <w:r>
        <w:t>Используемое спортивное оборудование должно быть выполнено из материалов, допускающих их влажную обработку моющими и дезинфекционными средствами.</w:t>
      </w:r>
    </w:p>
    <w:p w:rsidR="000F0BA2" w:rsidRDefault="00720727">
      <w:pPr>
        <w:widowControl w:val="0"/>
        <w:ind w:firstLine="568"/>
        <w:jc w:val="both"/>
      </w:pPr>
      <w:r>
        <w:t>При установке в помещениях телевизионной аппаратуры расстояние от ближайшего места просмотра до экрана должно быть не менее 2 метров.</w:t>
      </w:r>
    </w:p>
    <w:p w:rsidR="000F0BA2" w:rsidRDefault="00720727">
      <w:pPr>
        <w:widowControl w:val="0"/>
        <w:ind w:firstLine="568"/>
        <w:jc w:val="both"/>
        <w:rPr>
          <w:u w:val="single"/>
        </w:rPr>
      </w:pPr>
      <w:r>
        <w:t xml:space="preserve">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w:t>
      </w:r>
      <w:r>
        <w:rPr>
          <w:u w:val="single"/>
        </w:rPr>
        <w:t>Помещение оборудуют поддоном с холодной и горячей водой, подающейся через смеситель, а также системой водоотведения.</w:t>
      </w:r>
    </w:p>
    <w:p w:rsidR="00325DEF" w:rsidRDefault="00325DEF" w:rsidP="00325DEF">
      <w:pPr>
        <w:ind w:firstLine="568"/>
        <w:jc w:val="both"/>
        <w:rPr>
          <w:b/>
          <w:u w:val="single"/>
        </w:rPr>
      </w:pPr>
      <w:r>
        <w:rPr>
          <w:b/>
          <w:u w:val="single"/>
        </w:rPr>
        <w:t>Требования к внутренней отделке помещений</w:t>
      </w:r>
    </w:p>
    <w:p w:rsidR="00325DEF" w:rsidRDefault="00325DEF" w:rsidP="00325DEF">
      <w:pPr>
        <w:ind w:firstLine="568"/>
        <w:jc w:val="both"/>
      </w:pPr>
      <w:r>
        <w:t>Применяемые строительные и отделочные материалы используют при наличии документов об оценке (подтверждении) соответствия,</w:t>
      </w:r>
      <w:r w:rsidRPr="00F43DBF">
        <w:t xml:space="preserve"> </w:t>
      </w:r>
      <w:r>
        <w:t>подтверждающие их безопасность, должны быть устойчивыми к уборке влажным способом с применением моющих и дезинфицирующих средств.</w:t>
      </w:r>
    </w:p>
    <w:p w:rsidR="00325DEF" w:rsidRDefault="00325DEF" w:rsidP="00325DEF">
      <w:pPr>
        <w:ind w:firstLine="568"/>
        <w:jc w:val="both"/>
      </w:pPr>
      <w:r>
        <w:t>Полы не должны иметь дефектов и повреждений и должны быть выполненными из материалов, допускающих влажную обработку и дезинфекцию.</w:t>
      </w:r>
    </w:p>
    <w:p w:rsidR="00325DEF" w:rsidRDefault="00325DEF" w:rsidP="00325DEF">
      <w:pPr>
        <w:ind w:firstLine="568"/>
        <w:jc w:val="both"/>
      </w:pPr>
      <w:r>
        <w:t>Стены и потолки помещений не должны иметь дефектов и повреждений, следов протеканий и признаков поражений грибком, должны иметь отделку, допускающую влажную обработку с применением моющих и дезинфицирующих средств.</w:t>
      </w:r>
    </w:p>
    <w:p w:rsidR="00325DEF" w:rsidRDefault="00325DEF" w:rsidP="00325DEF">
      <w:pPr>
        <w:ind w:firstLine="568"/>
        <w:jc w:val="both"/>
        <w:rPr>
          <w:color w:val="C0504D"/>
        </w:rPr>
      </w:pPr>
      <w:r>
        <w:t>В помещениях с повышенной влажностью воздуха потолки должны быть влагостойкими</w:t>
      </w:r>
      <w:r>
        <w:rPr>
          <w:color w:val="C0504D"/>
        </w:rPr>
        <w:t>.</w:t>
      </w:r>
    </w:p>
    <w:p w:rsidR="000F0BA2" w:rsidRDefault="00720727">
      <w:pPr>
        <w:widowControl w:val="0"/>
        <w:ind w:firstLine="568"/>
        <w:jc w:val="both"/>
        <w:rPr>
          <w:b/>
          <w:u w:val="single"/>
        </w:rPr>
      </w:pPr>
      <w:r>
        <w:rPr>
          <w:b/>
          <w:u w:val="single"/>
        </w:rPr>
        <w:t>Требования к водоснабжению и водоотведению</w:t>
      </w:r>
    </w:p>
    <w:p w:rsidR="000F0BA2" w:rsidRDefault="00720727">
      <w:pPr>
        <w:widowControl w:val="0"/>
        <w:ind w:firstLine="568"/>
        <w:jc w:val="both"/>
      </w:pPr>
      <w:r>
        <w:t xml:space="preserve">Здания хозяйствующих субъектов оборудуются системами холодного и горячего водоснабжения, водоотведения в соответствии с требованиями к общественным зданиям и сооружениям в части хозяйственно-питьевого водоснабжения и водоотведения согласно законодательству о техническом регулировании в сфере безопасности зданий и сооружений. </w:t>
      </w:r>
    </w:p>
    <w:p w:rsidR="000F0BA2" w:rsidRDefault="00720727">
      <w:pPr>
        <w:widowControl w:val="0"/>
        <w:ind w:firstLine="568"/>
        <w:jc w:val="both"/>
      </w:pPr>
      <w:r>
        <w:t>При отсутствии централизованной системы водоснабжения и водоотведения хозяйствующие субъекты оборудуются нецентрализованными (автономными) системами холодного и горячего водоснабжения, водоотведения, со спуском сточных вод в локальные очистные сооружения.</w:t>
      </w:r>
    </w:p>
    <w:p w:rsidR="000F0BA2" w:rsidRDefault="00720727">
      <w:pPr>
        <w:widowControl w:val="0"/>
        <w:ind w:firstLine="568"/>
        <w:jc w:val="both"/>
      </w:pPr>
      <w:proofErr w:type="gramStart"/>
      <w:r>
        <w:t xml:space="preserve">Согласно требованиям </w:t>
      </w:r>
      <w:hyperlink r:id="rId15" w:tooltip="’’Об утверждении санитарных правил и норм СанПиН 2.1.3684-21 ’’Санитарно-эпидемиологические ...’’Постановление Главного государственного санитарного врача РФ от 28.01.2021 N ...Статус: действующая редакция (действ. с 18.07.2021)" w:history="1">
        <w:r>
          <w:rPr>
            <w:b/>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t xml:space="preserve"> </w:t>
        </w:r>
      </w:hyperlink>
      <w:r>
        <w:t>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w:t>
      </w:r>
      <w:proofErr w:type="gramEnd"/>
      <w:r>
        <w:t xml:space="preserve"> </w:t>
      </w:r>
      <w:proofErr w:type="gramStart"/>
      <w:r>
        <w:t>сооружениях</w:t>
      </w:r>
      <w:proofErr w:type="gramEnd"/>
      <w:r>
        <w:t xml:space="preserve"> как отдельных, так и в составе дворовых уборных. </w:t>
      </w:r>
    </w:p>
    <w:p w:rsidR="000F0BA2" w:rsidRDefault="00720727">
      <w:pPr>
        <w:widowControl w:val="0"/>
        <w:ind w:firstLine="568"/>
        <w:jc w:val="both"/>
      </w:pPr>
      <w:proofErr w:type="gramStart"/>
      <w:r>
        <w:t xml:space="preserve">Расстояние от выгребов и дворовых уборных с </w:t>
      </w:r>
      <w:proofErr w:type="spellStart"/>
      <w:r>
        <w:t>помойницами</w:t>
      </w:r>
      <w:proofErr w:type="spellEnd"/>
      <w: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 </w:t>
      </w:r>
      <w:proofErr w:type="gramEnd"/>
    </w:p>
    <w:p w:rsidR="000F0BA2" w:rsidRDefault="00720727">
      <w:pPr>
        <w:widowControl w:val="0"/>
        <w:ind w:firstLine="568"/>
        <w:jc w:val="both"/>
      </w:pPr>
      <w:r>
        <w:t xml:space="preserve">Дворовые уборные должны находиться (располагаться, размещаться) на расстоянии не менее </w:t>
      </w:r>
      <w:r>
        <w:lastRenderedPageBreak/>
        <w:t>50 метров от нецентрализованных источников питьевого водоснабжения, предназначенных для общественного пользования.</w:t>
      </w:r>
    </w:p>
    <w:p w:rsidR="000F0BA2" w:rsidRDefault="00720727">
      <w:pPr>
        <w:widowControl w:val="0"/>
        <w:ind w:firstLine="568"/>
        <w:jc w:val="both"/>
      </w:pPr>
      <w:r>
        <w:t xml:space="preserve">Хозяйствующие субъекты, эксплуатирующие выгребы, дворовые уборные и </w:t>
      </w:r>
      <w:proofErr w:type="spellStart"/>
      <w:r>
        <w:t>помойницы</w:t>
      </w:r>
      <w:proofErr w:type="spellEnd"/>
      <w:r>
        <w:t>, должны обеспечивать их дезинфекцию и ремонт.</w:t>
      </w:r>
    </w:p>
    <w:p w:rsidR="000F0BA2" w:rsidRDefault="00720727">
      <w:pPr>
        <w:widowControl w:val="0"/>
        <w:ind w:firstLine="568"/>
        <w:jc w:val="both"/>
      </w:pPr>
      <w:r>
        <w:t xml:space="preserve">Выгреб и </w:t>
      </w:r>
      <w:proofErr w:type="spellStart"/>
      <w:r>
        <w:t>помойницы</w:t>
      </w:r>
      <w:proofErr w:type="spellEnd"/>
      <w:r>
        <w:t xml:space="preserve"> должны иметь подземную водонепроницаемую емкостную часть для накопления ЖБО. Объем выгребов и </w:t>
      </w:r>
      <w:proofErr w:type="spellStart"/>
      <w:r>
        <w:t>помойниц</w:t>
      </w:r>
      <w:proofErr w:type="spellEnd"/>
      <w:r>
        <w:t xml:space="preserve"> определяется их владельцами с учетом количества образующихся ЖБО.</w:t>
      </w:r>
    </w:p>
    <w:p w:rsidR="000F0BA2" w:rsidRDefault="00720727">
      <w:pPr>
        <w:widowControl w:val="0"/>
        <w:ind w:firstLine="568"/>
        <w:jc w:val="both"/>
      </w:pPr>
      <w:r>
        <w:t>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0F0BA2" w:rsidRDefault="00720727">
      <w:pPr>
        <w:widowControl w:val="0"/>
        <w:ind w:firstLine="568"/>
        <w:jc w:val="both"/>
      </w:pPr>
      <w:r>
        <w:t>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0F0BA2" w:rsidRDefault="00720727">
      <w:pPr>
        <w:widowControl w:val="0"/>
        <w:ind w:firstLine="568"/>
        <w:jc w:val="both"/>
      </w:pPr>
      <w:r>
        <w:t>При отсутствии горячего централизованного водоснабжения в помещениях хозяйствующего субъекта устанавливаются водонагревающие устройства.</w:t>
      </w:r>
    </w:p>
    <w:p w:rsidR="000F0BA2" w:rsidRDefault="00720727">
      <w:pPr>
        <w:widowControl w:val="0"/>
        <w:ind w:firstLine="568"/>
        <w:jc w:val="both"/>
      </w:pPr>
      <w:r>
        <w:t>Вода, используемая в хозяйственно-питьевых и бытовых целях должна соответствовать санитарно-эпидемиологическим требованиям к питьевой воде.</w:t>
      </w:r>
    </w:p>
    <w:p w:rsidR="000F0BA2" w:rsidRDefault="00720727">
      <w:pPr>
        <w:widowControl w:val="0"/>
        <w:ind w:firstLine="568"/>
        <w:jc w:val="both"/>
      </w:pPr>
      <w:r>
        <w:t>Горячая и холодная вода должна подаваться через смесители.</w:t>
      </w:r>
    </w:p>
    <w:p w:rsidR="000F0BA2" w:rsidRDefault="00720727">
      <w:pPr>
        <w:widowControl w:val="0"/>
        <w:ind w:firstLine="568"/>
        <w:jc w:val="both"/>
      </w:pPr>
      <w:r>
        <w:t>Не допускается использование воды из системы отопления для технологических, а также хозяйственно-бытовых целей.</w:t>
      </w:r>
    </w:p>
    <w:p w:rsidR="000F0BA2" w:rsidRDefault="00720727">
      <w:pPr>
        <w:widowControl w:val="0"/>
        <w:ind w:firstLine="567"/>
        <w:jc w:val="both"/>
        <w:rPr>
          <w:b/>
          <w:u w:val="single"/>
        </w:rPr>
      </w:pPr>
      <w:r>
        <w:t>Холодной и горячей водой обеспечиваются производственные помещения пищеблока, помещения в которых оказывается медицинская помощь, туалеты, душевые, умывальные, комнаты гигиены для девушек, помещения для стирки белья, помещения для приготовления дезинфицирующих растворов.</w:t>
      </w:r>
    </w:p>
    <w:p w:rsidR="000F0BA2" w:rsidRDefault="00720727">
      <w:pPr>
        <w:widowControl w:val="0"/>
        <w:ind w:firstLine="568"/>
        <w:jc w:val="both"/>
        <w:rPr>
          <w:b/>
          <w:u w:val="single"/>
        </w:rPr>
      </w:pPr>
      <w:r>
        <w:rPr>
          <w:b/>
          <w:u w:val="single"/>
        </w:rPr>
        <w:t>Требования к микроклимату и вентиляции</w:t>
      </w:r>
    </w:p>
    <w:p w:rsidR="000F0BA2" w:rsidRDefault="00720727">
      <w:pPr>
        <w:widowControl w:val="0"/>
        <w:ind w:firstLine="568"/>
        <w:jc w:val="both"/>
      </w:pPr>
      <w:r>
        <w:t>Здания оборудуются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w:t>
      </w:r>
    </w:p>
    <w:p w:rsidR="000F0BA2" w:rsidRDefault="00720727">
      <w:pPr>
        <w:pStyle w:val="FORMATTEXT"/>
        <w:ind w:firstLine="568"/>
        <w:jc w:val="both"/>
      </w:pPr>
      <w:r>
        <w:t xml:space="preserve">В помещениях обеспечиваются параметры микроклимата, воздухообмена, определенные требованиями гигиенических нормативов (таб. 5.34 СанПиН 1.2.3685-21 "Гигиенические нормативы и требования к обеспечению безопасности и (или) безвредности для человека факторов среды обитания"): </w:t>
      </w:r>
    </w:p>
    <w:tbl>
      <w:tblPr>
        <w:tblW w:w="0" w:type="auto"/>
        <w:tblInd w:w="28" w:type="dxa"/>
        <w:tblLayout w:type="fixed"/>
        <w:tblCellMar>
          <w:left w:w="90" w:type="dxa"/>
          <w:right w:w="90" w:type="dxa"/>
        </w:tblCellMar>
        <w:tblLook w:val="04A0" w:firstRow="1" w:lastRow="0" w:firstColumn="1" w:lastColumn="0" w:noHBand="0" w:noVBand="1"/>
      </w:tblPr>
      <w:tblGrid>
        <w:gridCol w:w="4912"/>
        <w:gridCol w:w="1867"/>
        <w:gridCol w:w="1687"/>
        <w:gridCol w:w="1703"/>
      </w:tblGrid>
      <w:tr w:rsidR="000F0BA2">
        <w:trPr>
          <w:trHeight w:val="622"/>
        </w:trPr>
        <w:tc>
          <w:tcPr>
            <w:tcW w:w="491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Наименование помещения </w:t>
            </w:r>
          </w:p>
        </w:tc>
        <w:tc>
          <w:tcPr>
            <w:tcW w:w="186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Допустимая температура воздуха (°С) </w:t>
            </w:r>
          </w:p>
        </w:tc>
        <w:tc>
          <w:tcPr>
            <w:tcW w:w="16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Относительная влажность воздуха, % </w:t>
            </w:r>
          </w:p>
        </w:tc>
        <w:tc>
          <w:tcPr>
            <w:tcW w:w="170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Скорость движения воздуха, м/</w:t>
            </w:r>
            <w:proofErr w:type="gramStart"/>
            <w:r>
              <w:rPr>
                <w:sz w:val="18"/>
              </w:rPr>
              <w:t>с</w:t>
            </w:r>
            <w:proofErr w:type="gramEnd"/>
            <w:r>
              <w:rPr>
                <w:sz w:val="18"/>
              </w:rPr>
              <w:t xml:space="preserve"> (не более) </w:t>
            </w:r>
          </w:p>
        </w:tc>
      </w:tr>
      <w:tr w:rsidR="000F0BA2">
        <w:trPr>
          <w:trHeight w:val="215"/>
        </w:trPr>
        <w:tc>
          <w:tcPr>
            <w:tcW w:w="491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 </w:t>
            </w:r>
          </w:p>
        </w:tc>
        <w:tc>
          <w:tcPr>
            <w:tcW w:w="186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 </w:t>
            </w:r>
          </w:p>
        </w:tc>
        <w:tc>
          <w:tcPr>
            <w:tcW w:w="16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3 </w:t>
            </w:r>
          </w:p>
        </w:tc>
        <w:tc>
          <w:tcPr>
            <w:tcW w:w="170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 </w:t>
            </w:r>
          </w:p>
        </w:tc>
      </w:tr>
      <w:tr w:rsidR="000F0BA2">
        <w:trPr>
          <w:trHeight w:val="203"/>
        </w:trPr>
        <w:tc>
          <w:tcPr>
            <w:tcW w:w="10169" w:type="dxa"/>
            <w:gridSpan w:val="4"/>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b/>
                <w:sz w:val="18"/>
              </w:rPr>
              <w:t>Организации для детей до 7 лет</w:t>
            </w:r>
            <w:r>
              <w:rPr>
                <w:sz w:val="18"/>
              </w:rPr>
              <w:t xml:space="preserve"> </w:t>
            </w:r>
          </w:p>
        </w:tc>
      </w:tr>
      <w:tr w:rsidR="000F0BA2">
        <w:trPr>
          <w:trHeight w:val="419"/>
        </w:trPr>
        <w:tc>
          <w:tcPr>
            <w:tcW w:w="491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r>
              <w:rPr>
                <w:sz w:val="18"/>
              </w:rPr>
              <w:t xml:space="preserve">Групповая (игровая), игровая комната (помещения), помещения для занятий для детей от 3-х до 7-ми лет </w:t>
            </w:r>
          </w:p>
        </w:tc>
        <w:tc>
          <w:tcPr>
            <w:tcW w:w="186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21-24 </w:t>
            </w:r>
          </w:p>
        </w:tc>
        <w:tc>
          <w:tcPr>
            <w:tcW w:w="16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40-60 </w:t>
            </w:r>
          </w:p>
        </w:tc>
        <w:tc>
          <w:tcPr>
            <w:tcW w:w="170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0,1 </w:t>
            </w:r>
          </w:p>
        </w:tc>
      </w:tr>
      <w:tr w:rsidR="000F0BA2">
        <w:trPr>
          <w:trHeight w:val="203"/>
        </w:trPr>
        <w:tc>
          <w:tcPr>
            <w:tcW w:w="491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proofErr w:type="gramStart"/>
            <w:r>
              <w:rPr>
                <w:sz w:val="18"/>
              </w:rPr>
              <w:t>Туалетные</w:t>
            </w:r>
            <w:proofErr w:type="gramEnd"/>
            <w:r>
              <w:rPr>
                <w:sz w:val="18"/>
              </w:rPr>
              <w:t xml:space="preserve"> для детей от 3-х до 7-ми лет </w:t>
            </w:r>
          </w:p>
        </w:tc>
        <w:tc>
          <w:tcPr>
            <w:tcW w:w="186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19-21 </w:t>
            </w:r>
          </w:p>
        </w:tc>
        <w:tc>
          <w:tcPr>
            <w:tcW w:w="16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170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0,1 </w:t>
            </w:r>
          </w:p>
        </w:tc>
      </w:tr>
      <w:tr w:rsidR="000F0BA2">
        <w:trPr>
          <w:trHeight w:val="215"/>
        </w:trPr>
        <w:tc>
          <w:tcPr>
            <w:tcW w:w="491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r>
              <w:rPr>
                <w:sz w:val="18"/>
              </w:rPr>
              <w:t xml:space="preserve">Физкультурный зал </w:t>
            </w:r>
          </w:p>
        </w:tc>
        <w:tc>
          <w:tcPr>
            <w:tcW w:w="186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19-21 </w:t>
            </w:r>
          </w:p>
        </w:tc>
        <w:tc>
          <w:tcPr>
            <w:tcW w:w="16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40-60 </w:t>
            </w:r>
          </w:p>
        </w:tc>
        <w:tc>
          <w:tcPr>
            <w:tcW w:w="170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0,1 </w:t>
            </w:r>
          </w:p>
        </w:tc>
      </w:tr>
      <w:tr w:rsidR="000F0BA2">
        <w:trPr>
          <w:trHeight w:val="203"/>
        </w:trPr>
        <w:tc>
          <w:tcPr>
            <w:tcW w:w="491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r>
              <w:rPr>
                <w:sz w:val="18"/>
              </w:rPr>
              <w:t xml:space="preserve">Музыкальный зал </w:t>
            </w:r>
          </w:p>
        </w:tc>
        <w:tc>
          <w:tcPr>
            <w:tcW w:w="186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19-21 </w:t>
            </w:r>
          </w:p>
        </w:tc>
        <w:tc>
          <w:tcPr>
            <w:tcW w:w="16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40-60 </w:t>
            </w:r>
          </w:p>
        </w:tc>
        <w:tc>
          <w:tcPr>
            <w:tcW w:w="170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0,1 </w:t>
            </w:r>
          </w:p>
        </w:tc>
      </w:tr>
      <w:tr w:rsidR="000F0BA2">
        <w:trPr>
          <w:trHeight w:val="634"/>
        </w:trPr>
        <w:tc>
          <w:tcPr>
            <w:tcW w:w="491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r>
              <w:rPr>
                <w:sz w:val="18"/>
              </w:rPr>
              <w:t xml:space="preserve">Кабинет для индивидуальных занятий с детьми (логопед, психолог) и (или) кабинет для коррекционно-развивающих занятий с детьми </w:t>
            </w:r>
          </w:p>
        </w:tc>
        <w:tc>
          <w:tcPr>
            <w:tcW w:w="186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21-24 </w:t>
            </w:r>
          </w:p>
        </w:tc>
        <w:tc>
          <w:tcPr>
            <w:tcW w:w="16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40-60 </w:t>
            </w:r>
          </w:p>
        </w:tc>
        <w:tc>
          <w:tcPr>
            <w:tcW w:w="170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0,1 </w:t>
            </w:r>
          </w:p>
        </w:tc>
      </w:tr>
    </w:tbl>
    <w:p w:rsidR="000F0BA2" w:rsidRDefault="000F0BA2">
      <w:pPr>
        <w:widowControl w:val="0"/>
        <w:ind w:firstLine="568"/>
        <w:jc w:val="both"/>
        <w:rPr>
          <w:shd w:val="clear" w:color="auto" w:fill="FFC38B"/>
        </w:rPr>
      </w:pPr>
    </w:p>
    <w:p w:rsidR="000F0BA2" w:rsidRDefault="00720727">
      <w:pPr>
        <w:widowControl w:val="0"/>
        <w:ind w:firstLine="568"/>
        <w:jc w:val="both"/>
      </w:pPr>
      <w:r>
        <w:t>Не допускается использование переносных отопительных приборов с инфракрасным излучением.</w:t>
      </w:r>
    </w:p>
    <w:p w:rsidR="000F0BA2" w:rsidRDefault="00720727">
      <w:pPr>
        <w:widowControl w:val="0"/>
        <w:ind w:firstLine="568"/>
        <w:jc w:val="both"/>
      </w:pPr>
      <w:r>
        <w:t>Конструкция окон должна обеспечивать возможность проведения проветривания помещений в любое время.</w:t>
      </w:r>
    </w:p>
    <w:p w:rsidR="000F0BA2" w:rsidRDefault="00720727">
      <w:pPr>
        <w:widowControl w:val="0"/>
        <w:ind w:firstLine="568"/>
        <w:jc w:val="both"/>
      </w:pPr>
      <w:r>
        <w:lastRenderedPageBreak/>
        <w:t>Проветривание в присутствии детей не проводится.</w:t>
      </w:r>
    </w:p>
    <w:p w:rsidR="000F0BA2" w:rsidRDefault="00720727">
      <w:pPr>
        <w:widowControl w:val="0"/>
        <w:ind w:firstLine="568"/>
        <w:jc w:val="both"/>
      </w:pPr>
      <w:r>
        <w:t xml:space="preserve">Контроль температуры воздуха во </w:t>
      </w:r>
      <w:proofErr w:type="gramStart"/>
      <w:r>
        <w:t>всех помещениях, предназначенных для пребывания детей и молодежи осуществляется</w:t>
      </w:r>
      <w:proofErr w:type="gramEnd"/>
      <w:r>
        <w:t xml:space="preserve"> Организацией с помощью термометров.</w:t>
      </w:r>
    </w:p>
    <w:p w:rsidR="000F0BA2" w:rsidRDefault="00720727">
      <w:pPr>
        <w:widowControl w:val="0"/>
        <w:ind w:firstLine="568"/>
        <w:jc w:val="both"/>
      </w:pPr>
      <w:r>
        <w:t>Помещения, где установлено оборудование, являющееся источником выделения пыли, химических веществ, избытков тепла и влаги дополнительно обеспечиваются местной системой вытяжной вентиляции.</w:t>
      </w:r>
    </w:p>
    <w:p w:rsidR="000F0BA2" w:rsidRDefault="00720727">
      <w:pPr>
        <w:widowControl w:val="0"/>
        <w:ind w:firstLine="568"/>
        <w:jc w:val="both"/>
      </w:pPr>
      <w:proofErr w:type="gramStart"/>
      <w:r>
        <w:t>Каждая группа помещений (производственные, складские, санитарно-бытовые) оборудуется раздельными системами приточно-вытяжной вентиляции с механическим и (или) естественным побуждением.</w:t>
      </w:r>
      <w:proofErr w:type="gramEnd"/>
    </w:p>
    <w:p w:rsidR="000F0BA2" w:rsidRDefault="00720727">
      <w:pPr>
        <w:widowControl w:val="0"/>
        <w:ind w:firstLine="568"/>
        <w:jc w:val="both"/>
      </w:pPr>
      <w:r>
        <w:t>Обследование технического состояния системы вентиляции (ревизия, очистка и контроль эффективности) проводится перед вводом здания в эксплуатацию, затем через 2 года после ввода в эксплуатацию, в дальнейшем не реже 1 раза в 10 лет. При обследовании технического состояния вентиляции должны осуществляться инструментальные измерения объемов вытяжки воздуха.</w:t>
      </w:r>
    </w:p>
    <w:p w:rsidR="000F0BA2" w:rsidRDefault="00720727">
      <w:pPr>
        <w:widowControl w:val="0"/>
        <w:ind w:firstLine="568"/>
        <w:jc w:val="both"/>
      </w:pPr>
      <w:r>
        <w:t>Ограждающие устройства отопительных приборов должны быть выполнены из материалов, безвредных для здоровья детей.</w:t>
      </w:r>
    </w:p>
    <w:p w:rsidR="000F0BA2" w:rsidRDefault="00720727">
      <w:pPr>
        <w:widowControl w:val="0"/>
        <w:ind w:firstLine="568"/>
        <w:jc w:val="both"/>
      </w:pPr>
      <w:r>
        <w:t>Ограждения из древесно-стружечных плит к использованию не допускаются.</w:t>
      </w:r>
    </w:p>
    <w:p w:rsidR="000F0BA2" w:rsidRDefault="00720727">
      <w:pPr>
        <w:pStyle w:val="FORMATTEXT"/>
        <w:ind w:firstLine="568"/>
        <w:jc w:val="both"/>
      </w:pPr>
      <w:r>
        <w:t>Помещения постоянного пребывания детей для дезинфекции воздушной среды оборудуются приборами по обеззараживанию воздуха. Полы в помещениях групповых, расположенных на первом этаже, должны быть утепленными или отапливаемыми.</w:t>
      </w:r>
    </w:p>
    <w:p w:rsidR="000F0BA2" w:rsidRDefault="00720727">
      <w:pPr>
        <w:widowControl w:val="0"/>
        <w:ind w:firstLine="568"/>
        <w:jc w:val="both"/>
        <w:rPr>
          <w:b/>
          <w:u w:val="single"/>
        </w:rPr>
      </w:pPr>
      <w:r>
        <w:rPr>
          <w:b/>
          <w:u w:val="single"/>
        </w:rPr>
        <w:t>Требования к освещению</w:t>
      </w:r>
    </w:p>
    <w:p w:rsidR="000F0BA2" w:rsidRDefault="00720727">
      <w:pPr>
        <w:widowControl w:val="0"/>
        <w:ind w:firstLine="568"/>
        <w:jc w:val="both"/>
      </w:pPr>
      <w:r>
        <w:t>Окна помещений оборудуются в зависимости от климатической зоны регулируемыми солнцезащитными устройствами (подъемно-поворотные жалюзи, тканевые шторы) с длиной не ниже уровня подоконника, а окна, открываемые в весенний, летний и осенний периоды, - москитными сетками.</w:t>
      </w:r>
    </w:p>
    <w:p w:rsidR="000F0BA2" w:rsidRDefault="00720727">
      <w:pPr>
        <w:widowControl w:val="0"/>
        <w:ind w:firstLine="568"/>
        <w:jc w:val="both"/>
      </w:pPr>
      <w:r>
        <w:t>В учебных кабинетах обеспечивается боковое левостороннее естественное освещение.</w:t>
      </w:r>
    </w:p>
    <w:p w:rsidR="000F0BA2" w:rsidRDefault="00720727">
      <w:pPr>
        <w:pStyle w:val="FORMATTEXT"/>
        <w:ind w:firstLine="568"/>
        <w:jc w:val="both"/>
      </w:pPr>
      <w:r>
        <w:t xml:space="preserve">Уровни естественного и искусственного освещения в помещениях хозяйствующих субъектов должны соответствовать гигиеническим нормативам (таб. 5.54 СанПиН 1.2.3685-21 "Гигиенические нормативы и требования к обеспечению безопасности и (или) безвредности для человека факторов среды обитания"): </w:t>
      </w:r>
    </w:p>
    <w:p w:rsidR="000F0BA2" w:rsidRDefault="000F0BA2">
      <w:pPr>
        <w:pStyle w:val="FORMATTEXT"/>
        <w:ind w:firstLine="568"/>
        <w:jc w:val="both"/>
      </w:pPr>
    </w:p>
    <w:p w:rsidR="000F0BA2" w:rsidRDefault="00720727">
      <w:pPr>
        <w:pStyle w:val="HEADERTEXT1"/>
        <w:jc w:val="center"/>
        <w:rPr>
          <w:b/>
          <w:color w:val="000000"/>
        </w:rPr>
      </w:pPr>
      <w:r>
        <w:rPr>
          <w:b/>
          <w:color w:val="000000"/>
        </w:rPr>
        <w:t xml:space="preserve">Гигиенические нормативы показателей естественного, искусственного и совмещенного освещения в основных и вспомогательных помещениях общественных зданий </w:t>
      </w:r>
    </w:p>
    <w:tbl>
      <w:tblPr>
        <w:tblW w:w="0" w:type="auto"/>
        <w:tblInd w:w="28" w:type="dxa"/>
        <w:tblLayout w:type="fixed"/>
        <w:tblCellMar>
          <w:left w:w="90" w:type="dxa"/>
          <w:right w:w="90" w:type="dxa"/>
        </w:tblCellMar>
        <w:tblLook w:val="04A0" w:firstRow="1" w:lastRow="0" w:firstColumn="1" w:lastColumn="0" w:noHBand="0" w:noVBand="1"/>
      </w:tblPr>
      <w:tblGrid>
        <w:gridCol w:w="1961"/>
        <w:gridCol w:w="974"/>
        <w:gridCol w:w="987"/>
        <w:gridCol w:w="750"/>
        <w:gridCol w:w="750"/>
        <w:gridCol w:w="750"/>
        <w:gridCol w:w="737"/>
        <w:gridCol w:w="632"/>
        <w:gridCol w:w="619"/>
        <w:gridCol w:w="737"/>
        <w:gridCol w:w="750"/>
        <w:gridCol w:w="842"/>
      </w:tblGrid>
      <w:tr w:rsidR="000F0BA2">
        <w:trPr>
          <w:trHeight w:val="144"/>
        </w:trPr>
        <w:tc>
          <w:tcPr>
            <w:tcW w:w="1961"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0F0BA2">
            <w:pPr>
              <w:pStyle w:val="FORMATTEXT"/>
              <w:rPr>
                <w:sz w:val="18"/>
              </w:rPr>
            </w:pPr>
          </w:p>
        </w:tc>
        <w:tc>
          <w:tcPr>
            <w:tcW w:w="974"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разряд зритель-</w:t>
            </w:r>
          </w:p>
          <w:p w:rsidR="000F0BA2" w:rsidRDefault="00720727">
            <w:pPr>
              <w:pStyle w:val="FORMATTEXT"/>
              <w:jc w:val="center"/>
              <w:rPr>
                <w:sz w:val="18"/>
              </w:rPr>
            </w:pPr>
            <w:r>
              <w:rPr>
                <w:sz w:val="18"/>
              </w:rPr>
              <w:t xml:space="preserve">ной </w:t>
            </w:r>
          </w:p>
        </w:tc>
        <w:tc>
          <w:tcPr>
            <w:tcW w:w="987"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ность</w:t>
            </w:r>
            <w:proofErr w:type="spellEnd"/>
            <w:r>
              <w:rPr>
                <w:sz w:val="18"/>
              </w:rPr>
              <w:t xml:space="preserve"> и </w:t>
            </w:r>
            <w:proofErr w:type="spellStart"/>
            <w:r>
              <w:rPr>
                <w:sz w:val="18"/>
              </w:rPr>
              <w:t>плос</w:t>
            </w:r>
            <w:proofErr w:type="spellEnd"/>
            <w:r>
              <w:rPr>
                <w:sz w:val="18"/>
              </w:rPr>
              <w:t>-</w:t>
            </w:r>
          </w:p>
          <w:p w:rsidR="000F0BA2" w:rsidRDefault="00720727">
            <w:pPr>
              <w:pStyle w:val="FORMATTEXT"/>
              <w:jc w:val="center"/>
              <w:rPr>
                <w:sz w:val="18"/>
              </w:rPr>
            </w:pPr>
            <w:r>
              <w:rPr>
                <w:sz w:val="18"/>
              </w:rPr>
              <w:t xml:space="preserve">кость </w:t>
            </w:r>
          </w:p>
        </w:tc>
        <w:tc>
          <w:tcPr>
            <w:tcW w:w="1500"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КЕО </w:t>
            </w:r>
            <w:r>
              <w:rPr>
                <w:noProof/>
                <w:sz w:val="18"/>
              </w:rPr>
              <w:drawing>
                <wp:inline distT="0" distB="0" distL="0" distR="0">
                  <wp:extent cx="183007" cy="221107"/>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6"/>
                          <a:srcRect/>
                          <a:stretch/>
                        </pic:blipFill>
                        <pic:spPr>
                          <a:xfrm>
                            <a:off x="0" y="0"/>
                            <a:ext cx="183007" cy="221107"/>
                          </a:xfrm>
                          <a:prstGeom prst="rect">
                            <a:avLst/>
                          </a:prstGeom>
                        </pic:spPr>
                      </pic:pic>
                    </a:graphicData>
                  </a:graphic>
                </wp:inline>
              </w:drawing>
            </w:r>
            <w:r>
              <w:rPr>
                <w:sz w:val="18"/>
              </w:rPr>
              <w:t>, %,</w:t>
            </w:r>
          </w:p>
          <w:p w:rsidR="000F0BA2" w:rsidRDefault="00720727">
            <w:pPr>
              <w:pStyle w:val="FORMATTEXT"/>
              <w:jc w:val="center"/>
              <w:rPr>
                <w:sz w:val="18"/>
              </w:rPr>
            </w:pPr>
            <w:r>
              <w:rPr>
                <w:sz w:val="18"/>
              </w:rPr>
              <w:t xml:space="preserve">не менее </w:t>
            </w:r>
          </w:p>
        </w:tc>
        <w:tc>
          <w:tcPr>
            <w:tcW w:w="1487"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КЕО </w:t>
            </w:r>
            <w:r>
              <w:rPr>
                <w:noProof/>
                <w:sz w:val="18"/>
              </w:rPr>
              <w:drawing>
                <wp:inline distT="0" distB="0" distL="0" distR="0">
                  <wp:extent cx="183007" cy="221107"/>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6"/>
                          <a:srcRect/>
                          <a:stretch/>
                        </pic:blipFill>
                        <pic:spPr>
                          <a:xfrm>
                            <a:off x="0" y="0"/>
                            <a:ext cx="183007" cy="221107"/>
                          </a:xfrm>
                          <a:prstGeom prst="rect">
                            <a:avLst/>
                          </a:prstGeom>
                        </pic:spPr>
                      </pic:pic>
                    </a:graphicData>
                  </a:graphic>
                </wp:inline>
              </w:drawing>
            </w:r>
            <w:r>
              <w:rPr>
                <w:sz w:val="18"/>
              </w:rPr>
              <w:t>, %,</w:t>
            </w:r>
          </w:p>
          <w:p w:rsidR="000F0BA2" w:rsidRDefault="00720727">
            <w:pPr>
              <w:pStyle w:val="FORMATTEXT"/>
              <w:jc w:val="center"/>
              <w:rPr>
                <w:sz w:val="18"/>
              </w:rPr>
            </w:pPr>
            <w:r>
              <w:rPr>
                <w:sz w:val="18"/>
              </w:rPr>
              <w:t xml:space="preserve">не менее </w:t>
            </w:r>
          </w:p>
        </w:tc>
        <w:tc>
          <w:tcPr>
            <w:tcW w:w="1988" w:type="dxa"/>
            <w:gridSpan w:val="3"/>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Освещенность, </w:t>
            </w:r>
            <w:r>
              <w:rPr>
                <w:noProof/>
                <w:sz w:val="18"/>
              </w:rPr>
              <w:drawing>
                <wp:inline distT="0" distB="0" distL="0" distR="0">
                  <wp:extent cx="312420" cy="22860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17"/>
                          <a:srcRect/>
                          <a:stretch/>
                        </pic:blipFill>
                        <pic:spPr>
                          <a:xfrm>
                            <a:off x="0" y="0"/>
                            <a:ext cx="312420" cy="228600"/>
                          </a:xfrm>
                          <a:prstGeom prst="rect">
                            <a:avLst/>
                          </a:prstGeom>
                        </pic:spPr>
                      </pic:pic>
                    </a:graphicData>
                  </a:graphic>
                </wp:inline>
              </w:drawing>
            </w:r>
            <w:r>
              <w:rPr>
                <w:sz w:val="18"/>
              </w:rPr>
              <w:t xml:space="preserve">, </w:t>
            </w:r>
            <w:proofErr w:type="spellStart"/>
            <w:r>
              <w:rPr>
                <w:sz w:val="18"/>
              </w:rPr>
              <w:t>лк</w:t>
            </w:r>
            <w:proofErr w:type="spellEnd"/>
            <w:r>
              <w:rPr>
                <w:sz w:val="18"/>
              </w:rPr>
              <w:t xml:space="preserve">, не менее </w:t>
            </w:r>
          </w:p>
        </w:tc>
        <w:tc>
          <w:tcPr>
            <w:tcW w:w="750"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Объе</w:t>
            </w:r>
            <w:proofErr w:type="spellEnd"/>
            <w:r>
              <w:rPr>
                <w:sz w:val="18"/>
              </w:rPr>
              <w:t>-</w:t>
            </w:r>
          </w:p>
          <w:p w:rsidR="000F0BA2" w:rsidRDefault="00720727">
            <w:pPr>
              <w:pStyle w:val="FORMATTEXT"/>
              <w:jc w:val="center"/>
              <w:rPr>
                <w:sz w:val="18"/>
              </w:rPr>
            </w:pPr>
            <w:proofErr w:type="spellStart"/>
            <w:r>
              <w:rPr>
                <w:sz w:val="18"/>
              </w:rPr>
              <w:t>динен</w:t>
            </w:r>
            <w:proofErr w:type="spellEnd"/>
            <w:r>
              <w:rPr>
                <w:sz w:val="18"/>
              </w:rPr>
              <w:t>-</w:t>
            </w:r>
          </w:p>
          <w:p w:rsidR="000F0BA2" w:rsidRDefault="00720727">
            <w:pPr>
              <w:pStyle w:val="FORMATTEXT"/>
              <w:jc w:val="center"/>
              <w:rPr>
                <w:sz w:val="18"/>
              </w:rPr>
            </w:pPr>
            <w:proofErr w:type="spellStart"/>
            <w:r>
              <w:rPr>
                <w:sz w:val="18"/>
              </w:rPr>
              <w:t>ный</w:t>
            </w:r>
            <w:proofErr w:type="spellEnd"/>
            <w:r>
              <w:rPr>
                <w:sz w:val="18"/>
              </w:rPr>
              <w:t xml:space="preserve"> </w:t>
            </w:r>
          </w:p>
        </w:tc>
        <w:tc>
          <w:tcPr>
            <w:tcW w:w="842"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коэф</w:t>
            </w:r>
            <w:proofErr w:type="spellEnd"/>
            <w:r>
              <w:rPr>
                <w:sz w:val="18"/>
              </w:rPr>
              <w:t>-</w:t>
            </w:r>
          </w:p>
          <w:p w:rsidR="000F0BA2" w:rsidRDefault="00720727">
            <w:pPr>
              <w:pStyle w:val="FORMATTEXT"/>
              <w:jc w:val="center"/>
              <w:rPr>
                <w:sz w:val="18"/>
              </w:rPr>
            </w:pPr>
            <w:proofErr w:type="spellStart"/>
            <w:r>
              <w:rPr>
                <w:sz w:val="18"/>
              </w:rPr>
              <w:t>фици</w:t>
            </w:r>
            <w:proofErr w:type="spellEnd"/>
            <w:r>
              <w:rPr>
                <w:sz w:val="18"/>
              </w:rPr>
              <w:t>-</w:t>
            </w:r>
          </w:p>
          <w:p w:rsidR="000F0BA2" w:rsidRDefault="00720727">
            <w:pPr>
              <w:pStyle w:val="FORMATTEXT"/>
              <w:jc w:val="center"/>
              <w:rPr>
                <w:sz w:val="18"/>
              </w:rPr>
            </w:pPr>
            <w:proofErr w:type="spellStart"/>
            <w:r>
              <w:rPr>
                <w:sz w:val="18"/>
              </w:rPr>
              <w:t>ент</w:t>
            </w:r>
            <w:proofErr w:type="spellEnd"/>
            <w:r>
              <w:rPr>
                <w:sz w:val="18"/>
              </w:rPr>
              <w:t xml:space="preserve"> </w:t>
            </w:r>
          </w:p>
        </w:tc>
      </w:tr>
      <w:tr w:rsidR="000F0BA2">
        <w:trPr>
          <w:trHeight w:val="144"/>
        </w:trPr>
        <w:tc>
          <w:tcPr>
            <w:tcW w:w="1961"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0F0BA2">
            <w:pPr>
              <w:pStyle w:val="FORMATTEXT"/>
              <w:rPr>
                <w:sz w:val="18"/>
              </w:rPr>
            </w:pPr>
          </w:p>
        </w:tc>
        <w:tc>
          <w:tcPr>
            <w:tcW w:w="974"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работы </w:t>
            </w:r>
          </w:p>
        </w:tc>
        <w:tc>
          <w:tcPr>
            <w:tcW w:w="987"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норми</w:t>
            </w:r>
            <w:proofErr w:type="spellEnd"/>
            <w:r>
              <w:rPr>
                <w:sz w:val="18"/>
              </w:rPr>
              <w:t>-</w:t>
            </w:r>
          </w:p>
          <w:p w:rsidR="000F0BA2" w:rsidRDefault="00720727">
            <w:pPr>
              <w:pStyle w:val="FORMATTEXT"/>
              <w:jc w:val="center"/>
              <w:rPr>
                <w:sz w:val="18"/>
              </w:rPr>
            </w:pPr>
            <w:proofErr w:type="spellStart"/>
            <w:r>
              <w:rPr>
                <w:sz w:val="18"/>
              </w:rPr>
              <w:t>ования</w:t>
            </w:r>
            <w:proofErr w:type="spellEnd"/>
            <w:r>
              <w:rPr>
                <w:sz w:val="18"/>
              </w:rPr>
              <w:t xml:space="preserve"> КЕО и освещен- </w:t>
            </w:r>
          </w:p>
        </w:tc>
        <w:tc>
          <w:tcPr>
            <w:tcW w:w="750"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gramStart"/>
            <w:r>
              <w:rPr>
                <w:sz w:val="18"/>
              </w:rPr>
              <w:t>при</w:t>
            </w:r>
            <w:proofErr w:type="gramEnd"/>
            <w:r>
              <w:rPr>
                <w:sz w:val="18"/>
              </w:rPr>
              <w:t xml:space="preserve"> верх-</w:t>
            </w:r>
          </w:p>
          <w:p w:rsidR="000F0BA2" w:rsidRDefault="00720727">
            <w:pPr>
              <w:pStyle w:val="FORMATTEXT"/>
              <w:jc w:val="center"/>
              <w:rPr>
                <w:sz w:val="18"/>
              </w:rPr>
            </w:pPr>
            <w:proofErr w:type="gramStart"/>
            <w:r>
              <w:rPr>
                <w:sz w:val="18"/>
              </w:rPr>
              <w:t>нем</w:t>
            </w:r>
            <w:proofErr w:type="gramEnd"/>
            <w:r>
              <w:rPr>
                <w:sz w:val="18"/>
              </w:rPr>
              <w:t xml:space="preserve"> или </w:t>
            </w:r>
          </w:p>
        </w:tc>
        <w:tc>
          <w:tcPr>
            <w:tcW w:w="750"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при </w:t>
            </w:r>
            <w:proofErr w:type="spellStart"/>
            <w:r>
              <w:rPr>
                <w:sz w:val="18"/>
              </w:rPr>
              <w:t>боко</w:t>
            </w:r>
            <w:proofErr w:type="spellEnd"/>
            <w:r>
              <w:rPr>
                <w:sz w:val="18"/>
              </w:rPr>
              <w:t>-</w:t>
            </w:r>
          </w:p>
          <w:p w:rsidR="000F0BA2" w:rsidRDefault="00720727">
            <w:pPr>
              <w:pStyle w:val="FORMATTEXT"/>
              <w:jc w:val="center"/>
              <w:rPr>
                <w:sz w:val="18"/>
              </w:rPr>
            </w:pPr>
            <w:proofErr w:type="spellStart"/>
            <w:r>
              <w:rPr>
                <w:sz w:val="18"/>
              </w:rPr>
              <w:t>вом</w:t>
            </w:r>
            <w:proofErr w:type="spellEnd"/>
            <w:r>
              <w:rPr>
                <w:sz w:val="18"/>
              </w:rPr>
              <w:t xml:space="preserve"> </w:t>
            </w:r>
            <w:proofErr w:type="spellStart"/>
            <w:r>
              <w:rPr>
                <w:sz w:val="18"/>
              </w:rPr>
              <w:t>осве</w:t>
            </w:r>
            <w:proofErr w:type="spellEnd"/>
            <w:r>
              <w:rPr>
                <w:sz w:val="18"/>
              </w:rPr>
              <w:t xml:space="preserve">- </w:t>
            </w:r>
          </w:p>
        </w:tc>
        <w:tc>
          <w:tcPr>
            <w:tcW w:w="750"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gramStart"/>
            <w:r>
              <w:rPr>
                <w:sz w:val="18"/>
              </w:rPr>
              <w:t>при</w:t>
            </w:r>
            <w:proofErr w:type="gramEnd"/>
            <w:r>
              <w:rPr>
                <w:sz w:val="18"/>
              </w:rPr>
              <w:t xml:space="preserve"> верх-</w:t>
            </w:r>
          </w:p>
          <w:p w:rsidR="000F0BA2" w:rsidRDefault="00720727">
            <w:pPr>
              <w:pStyle w:val="FORMATTEXT"/>
              <w:jc w:val="center"/>
              <w:rPr>
                <w:sz w:val="18"/>
              </w:rPr>
            </w:pPr>
            <w:proofErr w:type="gramStart"/>
            <w:r>
              <w:rPr>
                <w:sz w:val="18"/>
              </w:rPr>
              <w:t>нем</w:t>
            </w:r>
            <w:proofErr w:type="gramEnd"/>
            <w:r>
              <w:rPr>
                <w:sz w:val="18"/>
              </w:rPr>
              <w:t xml:space="preserve"> или </w:t>
            </w:r>
          </w:p>
        </w:tc>
        <w:tc>
          <w:tcPr>
            <w:tcW w:w="737"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при </w:t>
            </w:r>
            <w:proofErr w:type="spellStart"/>
            <w:r>
              <w:rPr>
                <w:sz w:val="18"/>
              </w:rPr>
              <w:t>боко</w:t>
            </w:r>
            <w:proofErr w:type="spellEnd"/>
            <w:r>
              <w:rPr>
                <w:sz w:val="18"/>
              </w:rPr>
              <w:t>-</w:t>
            </w:r>
          </w:p>
          <w:p w:rsidR="000F0BA2" w:rsidRDefault="00720727">
            <w:pPr>
              <w:pStyle w:val="FORMATTEXT"/>
              <w:jc w:val="center"/>
              <w:rPr>
                <w:sz w:val="18"/>
              </w:rPr>
            </w:pPr>
            <w:proofErr w:type="spellStart"/>
            <w:r>
              <w:rPr>
                <w:sz w:val="18"/>
              </w:rPr>
              <w:t>вом</w:t>
            </w:r>
            <w:proofErr w:type="spellEnd"/>
            <w:r>
              <w:rPr>
                <w:sz w:val="18"/>
              </w:rPr>
              <w:t xml:space="preserve"> </w:t>
            </w:r>
            <w:proofErr w:type="spellStart"/>
            <w:r>
              <w:rPr>
                <w:sz w:val="18"/>
              </w:rPr>
              <w:t>осве</w:t>
            </w:r>
            <w:proofErr w:type="spellEnd"/>
            <w:r>
              <w:rPr>
                <w:sz w:val="18"/>
              </w:rPr>
              <w:t xml:space="preserve">- </w:t>
            </w:r>
          </w:p>
        </w:tc>
        <w:tc>
          <w:tcPr>
            <w:tcW w:w="1251" w:type="dxa"/>
            <w:gridSpan w:val="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при</w:t>
            </w:r>
          </w:p>
          <w:p w:rsidR="000F0BA2" w:rsidRDefault="00720727">
            <w:pPr>
              <w:pStyle w:val="FORMATTEXT"/>
              <w:jc w:val="center"/>
              <w:rPr>
                <w:sz w:val="18"/>
              </w:rPr>
            </w:pPr>
            <w:proofErr w:type="spellStart"/>
            <w:r>
              <w:rPr>
                <w:sz w:val="18"/>
              </w:rPr>
              <w:t>комбини</w:t>
            </w:r>
            <w:proofErr w:type="spellEnd"/>
            <w:r>
              <w:rPr>
                <w:sz w:val="18"/>
              </w:rPr>
              <w:t>-</w:t>
            </w:r>
          </w:p>
          <w:p w:rsidR="000F0BA2" w:rsidRDefault="00720727">
            <w:pPr>
              <w:pStyle w:val="FORMATTEXT"/>
              <w:jc w:val="center"/>
              <w:rPr>
                <w:sz w:val="18"/>
              </w:rPr>
            </w:pPr>
            <w:proofErr w:type="spellStart"/>
            <w:r>
              <w:rPr>
                <w:sz w:val="18"/>
              </w:rPr>
              <w:t>рованном</w:t>
            </w:r>
            <w:proofErr w:type="spellEnd"/>
          </w:p>
          <w:p w:rsidR="000F0BA2" w:rsidRDefault="00720727">
            <w:pPr>
              <w:pStyle w:val="FORMATTEXT"/>
              <w:jc w:val="center"/>
              <w:rPr>
                <w:sz w:val="18"/>
              </w:rPr>
            </w:pPr>
            <w:proofErr w:type="gramStart"/>
            <w:r>
              <w:rPr>
                <w:sz w:val="18"/>
              </w:rPr>
              <w:t>освещении</w:t>
            </w:r>
            <w:proofErr w:type="gramEnd"/>
            <w:r>
              <w:rPr>
                <w:sz w:val="18"/>
              </w:rPr>
              <w:t xml:space="preserve"> </w:t>
            </w:r>
          </w:p>
        </w:tc>
        <w:tc>
          <w:tcPr>
            <w:tcW w:w="737" w:type="dxa"/>
            <w:tcBorders>
              <w:top w:val="single" w:sz="6" w:space="0" w:color="000000"/>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при общем </w:t>
            </w:r>
            <w:proofErr w:type="spellStart"/>
            <w:r>
              <w:rPr>
                <w:sz w:val="18"/>
              </w:rPr>
              <w:t>осве</w:t>
            </w:r>
            <w:proofErr w:type="spellEnd"/>
            <w:r>
              <w:rPr>
                <w:sz w:val="18"/>
              </w:rPr>
              <w:t>-</w:t>
            </w:r>
          </w:p>
          <w:p w:rsidR="000F0BA2" w:rsidRDefault="00720727">
            <w:pPr>
              <w:pStyle w:val="FORMATTEXT"/>
              <w:jc w:val="center"/>
              <w:rPr>
                <w:sz w:val="18"/>
              </w:rPr>
            </w:pPr>
            <w:proofErr w:type="spellStart"/>
            <w:r>
              <w:rPr>
                <w:sz w:val="18"/>
              </w:rPr>
              <w:t>щении</w:t>
            </w:r>
            <w:proofErr w:type="spellEnd"/>
            <w:r>
              <w:rPr>
                <w:sz w:val="18"/>
              </w:rPr>
              <w:t xml:space="preserve"> </w:t>
            </w:r>
          </w:p>
        </w:tc>
        <w:tc>
          <w:tcPr>
            <w:tcW w:w="750"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пока-</w:t>
            </w:r>
          </w:p>
          <w:p w:rsidR="000F0BA2" w:rsidRDefault="00720727">
            <w:pPr>
              <w:pStyle w:val="FORMATTEXT"/>
              <w:jc w:val="center"/>
              <w:rPr>
                <w:sz w:val="18"/>
              </w:rPr>
            </w:pPr>
            <w:proofErr w:type="spellStart"/>
            <w:r>
              <w:rPr>
                <w:sz w:val="18"/>
              </w:rPr>
              <w:t>затель</w:t>
            </w:r>
            <w:proofErr w:type="spellEnd"/>
            <w:r>
              <w:rPr>
                <w:sz w:val="18"/>
              </w:rPr>
              <w:t xml:space="preserve"> </w:t>
            </w:r>
            <w:proofErr w:type="spellStart"/>
            <w:r>
              <w:rPr>
                <w:sz w:val="18"/>
              </w:rPr>
              <w:t>дис</w:t>
            </w:r>
            <w:proofErr w:type="spellEnd"/>
            <w:r>
              <w:rPr>
                <w:sz w:val="18"/>
              </w:rPr>
              <w:t>-</w:t>
            </w:r>
          </w:p>
          <w:p w:rsidR="000F0BA2" w:rsidRDefault="00720727">
            <w:pPr>
              <w:pStyle w:val="FORMATTEXT"/>
              <w:jc w:val="center"/>
              <w:rPr>
                <w:sz w:val="18"/>
              </w:rPr>
            </w:pPr>
            <w:r>
              <w:rPr>
                <w:sz w:val="18"/>
              </w:rPr>
              <w:t xml:space="preserve">ком- </w:t>
            </w:r>
          </w:p>
        </w:tc>
        <w:tc>
          <w:tcPr>
            <w:tcW w:w="842" w:type="dxa"/>
            <w:tcBorders>
              <w:top w:val="nil"/>
              <w:left w:val="single" w:sz="6" w:space="0" w:color="000000"/>
              <w:bottom w:val="nil"/>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пуль-</w:t>
            </w:r>
          </w:p>
          <w:p w:rsidR="000F0BA2" w:rsidRDefault="00720727">
            <w:pPr>
              <w:pStyle w:val="FORMATTEXT"/>
              <w:jc w:val="center"/>
              <w:rPr>
                <w:sz w:val="18"/>
              </w:rPr>
            </w:pPr>
            <w:proofErr w:type="spellStart"/>
            <w:r>
              <w:rPr>
                <w:sz w:val="18"/>
              </w:rPr>
              <w:t>сации</w:t>
            </w:r>
            <w:proofErr w:type="spellEnd"/>
            <w:r>
              <w:rPr>
                <w:sz w:val="18"/>
              </w:rPr>
              <w:t xml:space="preserve"> </w:t>
            </w:r>
            <w:proofErr w:type="spellStart"/>
            <w:r>
              <w:rPr>
                <w:sz w:val="18"/>
              </w:rPr>
              <w:t>осве</w:t>
            </w:r>
            <w:proofErr w:type="spellEnd"/>
            <w:r>
              <w:rPr>
                <w:sz w:val="18"/>
              </w:rPr>
              <w:t>-</w:t>
            </w:r>
          </w:p>
          <w:p w:rsidR="000F0BA2" w:rsidRDefault="00720727">
            <w:pPr>
              <w:pStyle w:val="FORMATTEXT"/>
              <w:jc w:val="center"/>
              <w:rPr>
                <w:sz w:val="18"/>
              </w:rPr>
            </w:pPr>
            <w:r>
              <w:rPr>
                <w:sz w:val="18"/>
              </w:rPr>
              <w:t xml:space="preserve">щен- </w:t>
            </w:r>
          </w:p>
        </w:tc>
      </w:tr>
      <w:tr w:rsidR="000F0BA2">
        <w:trPr>
          <w:trHeight w:val="144"/>
        </w:trPr>
        <w:tc>
          <w:tcPr>
            <w:tcW w:w="1961"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pStyle w:val="FORMATTEXT"/>
              <w:rPr>
                <w:sz w:val="18"/>
              </w:rPr>
            </w:pPr>
          </w:p>
        </w:tc>
        <w:tc>
          <w:tcPr>
            <w:tcW w:w="974"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pStyle w:val="FORMATTEXT"/>
              <w:rPr>
                <w:sz w:val="18"/>
              </w:rPr>
            </w:pPr>
          </w:p>
        </w:tc>
        <w:tc>
          <w:tcPr>
            <w:tcW w:w="987"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ности</w:t>
            </w:r>
            <w:proofErr w:type="spellEnd"/>
          </w:p>
          <w:p w:rsidR="000F0BA2" w:rsidRDefault="00720727">
            <w:pPr>
              <w:pStyle w:val="FORMATTEXT"/>
              <w:jc w:val="center"/>
              <w:rPr>
                <w:sz w:val="18"/>
              </w:rPr>
            </w:pPr>
            <w:proofErr w:type="gramStart"/>
            <w:r>
              <w:rPr>
                <w:sz w:val="18"/>
              </w:rPr>
              <w:t xml:space="preserve">(Г - </w:t>
            </w:r>
            <w:proofErr w:type="spellStart"/>
            <w:r>
              <w:rPr>
                <w:sz w:val="18"/>
              </w:rPr>
              <w:t>горизон</w:t>
            </w:r>
            <w:proofErr w:type="spellEnd"/>
            <w:r>
              <w:rPr>
                <w:sz w:val="18"/>
              </w:rPr>
              <w:t>-</w:t>
            </w:r>
            <w:proofErr w:type="gramEnd"/>
          </w:p>
          <w:p w:rsidR="000F0BA2" w:rsidRDefault="00720727">
            <w:pPr>
              <w:pStyle w:val="FORMATTEXT"/>
              <w:jc w:val="center"/>
              <w:rPr>
                <w:sz w:val="18"/>
              </w:rPr>
            </w:pPr>
            <w:proofErr w:type="spellStart"/>
            <w:r>
              <w:rPr>
                <w:sz w:val="18"/>
              </w:rPr>
              <w:t>тальная</w:t>
            </w:r>
            <w:proofErr w:type="spellEnd"/>
            <w:r>
              <w:rPr>
                <w:sz w:val="18"/>
              </w:rPr>
              <w:t>,</w:t>
            </w:r>
          </w:p>
          <w:p w:rsidR="000F0BA2" w:rsidRDefault="00720727">
            <w:pPr>
              <w:pStyle w:val="FORMATTEXT"/>
              <w:jc w:val="center"/>
              <w:rPr>
                <w:sz w:val="18"/>
              </w:rPr>
            </w:pPr>
            <w:r>
              <w:rPr>
                <w:sz w:val="18"/>
              </w:rPr>
              <w:t>В - верти-</w:t>
            </w:r>
          </w:p>
          <w:p w:rsidR="000F0BA2" w:rsidRDefault="00720727">
            <w:pPr>
              <w:pStyle w:val="FORMATTEXT"/>
              <w:jc w:val="center"/>
              <w:rPr>
                <w:sz w:val="18"/>
              </w:rPr>
            </w:pPr>
            <w:proofErr w:type="spellStart"/>
            <w:proofErr w:type="gramStart"/>
            <w:r>
              <w:rPr>
                <w:sz w:val="18"/>
              </w:rPr>
              <w:t>кальная</w:t>
            </w:r>
            <w:proofErr w:type="spellEnd"/>
            <w:r>
              <w:rPr>
                <w:sz w:val="18"/>
              </w:rPr>
              <w:t xml:space="preserve">) и высота плоскости над* </w:t>
            </w:r>
            <w:proofErr w:type="gramEnd"/>
          </w:p>
        </w:tc>
        <w:tc>
          <w:tcPr>
            <w:tcW w:w="750"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комби</w:t>
            </w:r>
            <w:proofErr w:type="spellEnd"/>
            <w:r>
              <w:rPr>
                <w:sz w:val="18"/>
              </w:rPr>
              <w:t>-</w:t>
            </w:r>
          </w:p>
          <w:p w:rsidR="000F0BA2" w:rsidRDefault="00720727">
            <w:pPr>
              <w:pStyle w:val="FORMATTEXT"/>
              <w:jc w:val="center"/>
              <w:rPr>
                <w:sz w:val="18"/>
              </w:rPr>
            </w:pPr>
            <w:proofErr w:type="spellStart"/>
            <w:r>
              <w:rPr>
                <w:sz w:val="18"/>
              </w:rPr>
              <w:t>ниро</w:t>
            </w:r>
            <w:proofErr w:type="spellEnd"/>
            <w:r>
              <w:rPr>
                <w:sz w:val="18"/>
              </w:rPr>
              <w:t>-</w:t>
            </w:r>
          </w:p>
          <w:p w:rsidR="000F0BA2" w:rsidRDefault="00720727">
            <w:pPr>
              <w:pStyle w:val="FORMATTEXT"/>
              <w:jc w:val="center"/>
              <w:rPr>
                <w:sz w:val="18"/>
              </w:rPr>
            </w:pPr>
            <w:r>
              <w:rPr>
                <w:sz w:val="18"/>
              </w:rPr>
              <w:t xml:space="preserve">ванном </w:t>
            </w:r>
            <w:proofErr w:type="spellStart"/>
            <w:r>
              <w:rPr>
                <w:sz w:val="18"/>
              </w:rPr>
              <w:t>осве</w:t>
            </w:r>
            <w:proofErr w:type="spellEnd"/>
            <w:r>
              <w:rPr>
                <w:sz w:val="18"/>
              </w:rPr>
              <w:t>-</w:t>
            </w:r>
          </w:p>
          <w:p w:rsidR="000F0BA2" w:rsidRDefault="00720727">
            <w:pPr>
              <w:pStyle w:val="FORMATTEXT"/>
              <w:jc w:val="center"/>
              <w:rPr>
                <w:sz w:val="18"/>
              </w:rPr>
            </w:pPr>
            <w:proofErr w:type="spellStart"/>
            <w:r>
              <w:rPr>
                <w:sz w:val="18"/>
              </w:rPr>
              <w:t>щении</w:t>
            </w:r>
            <w:proofErr w:type="spellEnd"/>
            <w:r>
              <w:rPr>
                <w:sz w:val="18"/>
              </w:rPr>
              <w:t xml:space="preserve"> </w:t>
            </w:r>
          </w:p>
        </w:tc>
        <w:tc>
          <w:tcPr>
            <w:tcW w:w="750"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щении</w:t>
            </w:r>
            <w:proofErr w:type="spellEnd"/>
            <w:r>
              <w:rPr>
                <w:sz w:val="18"/>
              </w:rPr>
              <w:t xml:space="preserve"> </w:t>
            </w:r>
          </w:p>
        </w:tc>
        <w:tc>
          <w:tcPr>
            <w:tcW w:w="750"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комби</w:t>
            </w:r>
            <w:proofErr w:type="spellEnd"/>
            <w:r>
              <w:rPr>
                <w:sz w:val="18"/>
              </w:rPr>
              <w:t>-</w:t>
            </w:r>
          </w:p>
          <w:p w:rsidR="000F0BA2" w:rsidRDefault="00720727">
            <w:pPr>
              <w:pStyle w:val="FORMATTEXT"/>
              <w:jc w:val="center"/>
              <w:rPr>
                <w:sz w:val="18"/>
              </w:rPr>
            </w:pPr>
            <w:proofErr w:type="spellStart"/>
            <w:r>
              <w:rPr>
                <w:sz w:val="18"/>
              </w:rPr>
              <w:t>ниро</w:t>
            </w:r>
            <w:proofErr w:type="spellEnd"/>
            <w:r>
              <w:rPr>
                <w:sz w:val="18"/>
              </w:rPr>
              <w:t>-</w:t>
            </w:r>
          </w:p>
          <w:p w:rsidR="000F0BA2" w:rsidRDefault="00720727">
            <w:pPr>
              <w:pStyle w:val="FORMATTEXT"/>
              <w:jc w:val="center"/>
              <w:rPr>
                <w:sz w:val="18"/>
              </w:rPr>
            </w:pPr>
            <w:r>
              <w:rPr>
                <w:sz w:val="18"/>
              </w:rPr>
              <w:t xml:space="preserve">ванном </w:t>
            </w:r>
            <w:proofErr w:type="spellStart"/>
            <w:r>
              <w:rPr>
                <w:sz w:val="18"/>
              </w:rPr>
              <w:t>осве</w:t>
            </w:r>
            <w:proofErr w:type="spellEnd"/>
            <w:r>
              <w:rPr>
                <w:sz w:val="18"/>
              </w:rPr>
              <w:t>-</w:t>
            </w:r>
          </w:p>
          <w:p w:rsidR="000F0BA2" w:rsidRDefault="00720727">
            <w:pPr>
              <w:pStyle w:val="FORMATTEXT"/>
              <w:jc w:val="center"/>
              <w:rPr>
                <w:sz w:val="18"/>
              </w:rPr>
            </w:pPr>
            <w:proofErr w:type="spellStart"/>
            <w:r>
              <w:rPr>
                <w:sz w:val="18"/>
              </w:rPr>
              <w:t>щении</w:t>
            </w:r>
            <w:proofErr w:type="spellEnd"/>
            <w:r>
              <w:rPr>
                <w:sz w:val="18"/>
              </w:rPr>
              <w:t xml:space="preserve"> </w:t>
            </w:r>
          </w:p>
        </w:tc>
        <w:tc>
          <w:tcPr>
            <w:tcW w:w="737"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щении</w:t>
            </w:r>
            <w:proofErr w:type="spellEnd"/>
            <w:r>
              <w:rPr>
                <w:sz w:val="18"/>
              </w:rPr>
              <w:t xml:space="preserve"> </w:t>
            </w:r>
          </w:p>
        </w:tc>
        <w:tc>
          <w:tcPr>
            <w:tcW w:w="63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всего </w:t>
            </w:r>
          </w:p>
        </w:tc>
        <w:tc>
          <w:tcPr>
            <w:tcW w:w="61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от об-</w:t>
            </w:r>
          </w:p>
          <w:p w:rsidR="000F0BA2" w:rsidRDefault="00720727">
            <w:pPr>
              <w:pStyle w:val="FORMATTEXT"/>
              <w:jc w:val="center"/>
              <w:rPr>
                <w:sz w:val="18"/>
              </w:rPr>
            </w:pPr>
            <w:proofErr w:type="spellStart"/>
            <w:r>
              <w:rPr>
                <w:sz w:val="18"/>
              </w:rPr>
              <w:t>щего</w:t>
            </w:r>
            <w:proofErr w:type="spellEnd"/>
            <w:r>
              <w:rPr>
                <w:sz w:val="18"/>
              </w:rPr>
              <w:t xml:space="preserve"> </w:t>
            </w:r>
          </w:p>
        </w:tc>
        <w:tc>
          <w:tcPr>
            <w:tcW w:w="737"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0F0BA2">
            <w:pPr>
              <w:pStyle w:val="FORMATTEXT"/>
              <w:rPr>
                <w:sz w:val="18"/>
              </w:rPr>
            </w:pPr>
          </w:p>
        </w:tc>
        <w:tc>
          <w:tcPr>
            <w:tcW w:w="750"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форта UGR, не более </w:t>
            </w:r>
          </w:p>
        </w:tc>
        <w:tc>
          <w:tcPr>
            <w:tcW w:w="842" w:type="dxa"/>
            <w:tcBorders>
              <w:top w:val="nil"/>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proofErr w:type="spellStart"/>
            <w:r>
              <w:rPr>
                <w:sz w:val="18"/>
              </w:rPr>
              <w:t>ности</w:t>
            </w:r>
            <w:proofErr w:type="spellEnd"/>
            <w:r>
              <w:rPr>
                <w:sz w:val="18"/>
              </w:rPr>
              <w:t xml:space="preserve">, </w:t>
            </w:r>
            <w:r>
              <w:rPr>
                <w:noProof/>
                <w:sz w:val="18"/>
              </w:rPr>
              <w:drawing>
                <wp:inline distT="0" distB="0" distL="0" distR="0">
                  <wp:extent cx="221107" cy="221107"/>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8"/>
                          <a:srcRect/>
                          <a:stretch/>
                        </pic:blipFill>
                        <pic:spPr>
                          <a:xfrm>
                            <a:off x="0" y="0"/>
                            <a:ext cx="221107" cy="221107"/>
                          </a:xfrm>
                          <a:prstGeom prst="rect">
                            <a:avLst/>
                          </a:prstGeom>
                        </pic:spPr>
                      </pic:pic>
                    </a:graphicData>
                  </a:graphic>
                </wp:inline>
              </w:drawing>
            </w:r>
            <w:r>
              <w:rPr>
                <w:sz w:val="18"/>
              </w:rPr>
              <w:t>, %</w:t>
            </w:r>
          </w:p>
          <w:p w:rsidR="000F0BA2" w:rsidRDefault="00720727">
            <w:pPr>
              <w:pStyle w:val="FORMATTEXT"/>
              <w:jc w:val="center"/>
              <w:rPr>
                <w:sz w:val="18"/>
              </w:rPr>
            </w:pPr>
            <w:r>
              <w:rPr>
                <w:sz w:val="18"/>
              </w:rPr>
              <w:t>не более</w:t>
            </w:r>
            <w:r>
              <w:rPr>
                <w:noProof/>
                <w:sz w:val="18"/>
              </w:rPr>
              <w:drawing>
                <wp:inline distT="0" distB="0" distL="0" distR="0">
                  <wp:extent cx="144780" cy="221107"/>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9"/>
                          <a:srcRect/>
                          <a:stretch/>
                        </pic:blipFill>
                        <pic:spPr>
                          <a:xfrm>
                            <a:off x="0" y="0"/>
                            <a:ext cx="144780" cy="221107"/>
                          </a:xfrm>
                          <a:prstGeom prst="rect">
                            <a:avLst/>
                          </a:prstGeom>
                        </pic:spPr>
                      </pic:pic>
                    </a:graphicData>
                  </a:graphic>
                </wp:inline>
              </w:drawing>
            </w:r>
            <w:r>
              <w:rPr>
                <w:sz w:val="18"/>
              </w:rPr>
              <w:t xml:space="preserve"> </w:t>
            </w:r>
          </w:p>
        </w:tc>
      </w:tr>
      <w:tr w:rsidR="000F0BA2">
        <w:trPr>
          <w:trHeight w:val="144"/>
        </w:trPr>
        <w:tc>
          <w:tcPr>
            <w:tcW w:w="196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 </w:t>
            </w:r>
          </w:p>
        </w:tc>
        <w:tc>
          <w:tcPr>
            <w:tcW w:w="97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 </w:t>
            </w:r>
          </w:p>
        </w:tc>
        <w:tc>
          <w:tcPr>
            <w:tcW w:w="9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3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5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6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7 </w:t>
            </w:r>
          </w:p>
        </w:tc>
        <w:tc>
          <w:tcPr>
            <w:tcW w:w="63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8 </w:t>
            </w:r>
          </w:p>
        </w:tc>
        <w:tc>
          <w:tcPr>
            <w:tcW w:w="61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9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11 </w:t>
            </w:r>
          </w:p>
        </w:tc>
        <w:tc>
          <w:tcPr>
            <w:tcW w:w="84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12 </w:t>
            </w:r>
          </w:p>
        </w:tc>
      </w:tr>
      <w:tr w:rsidR="000F0BA2">
        <w:trPr>
          <w:trHeight w:val="144"/>
        </w:trPr>
        <w:tc>
          <w:tcPr>
            <w:tcW w:w="10489" w:type="dxa"/>
            <w:gridSpan w:val="12"/>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b/>
                <w:sz w:val="18"/>
              </w:rPr>
              <w:t>Организации для детей до 7 лет</w:t>
            </w:r>
            <w:r>
              <w:rPr>
                <w:sz w:val="18"/>
              </w:rPr>
              <w:t xml:space="preserve"> </w:t>
            </w:r>
          </w:p>
        </w:tc>
      </w:tr>
      <w:tr w:rsidR="000F0BA2">
        <w:trPr>
          <w:trHeight w:val="144"/>
        </w:trPr>
        <w:tc>
          <w:tcPr>
            <w:tcW w:w="196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r>
              <w:rPr>
                <w:sz w:val="18"/>
              </w:rPr>
              <w:t xml:space="preserve">Групповая, игровая комната, помещения для занятий для детей до 7-ми лет </w:t>
            </w:r>
          </w:p>
        </w:tc>
        <w:tc>
          <w:tcPr>
            <w:tcW w:w="97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А-2 </w:t>
            </w:r>
          </w:p>
        </w:tc>
        <w:tc>
          <w:tcPr>
            <w:tcW w:w="9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Г-0,0 - на полу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1,5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3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1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400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14 </w:t>
            </w:r>
          </w:p>
        </w:tc>
        <w:tc>
          <w:tcPr>
            <w:tcW w:w="84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10 </w:t>
            </w:r>
          </w:p>
        </w:tc>
      </w:tr>
      <w:tr w:rsidR="000F0BA2">
        <w:trPr>
          <w:trHeight w:val="144"/>
        </w:trPr>
        <w:tc>
          <w:tcPr>
            <w:tcW w:w="196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r>
              <w:rPr>
                <w:sz w:val="18"/>
              </w:rPr>
              <w:t xml:space="preserve">Музыкальный зал, физкультурный зал </w:t>
            </w:r>
          </w:p>
        </w:tc>
        <w:tc>
          <w:tcPr>
            <w:tcW w:w="97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А-2 </w:t>
            </w:r>
          </w:p>
        </w:tc>
        <w:tc>
          <w:tcPr>
            <w:tcW w:w="9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Г-0,0 - на полу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4,0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1,5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3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1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200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14 </w:t>
            </w:r>
          </w:p>
        </w:tc>
        <w:tc>
          <w:tcPr>
            <w:tcW w:w="84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10 </w:t>
            </w:r>
          </w:p>
        </w:tc>
      </w:tr>
      <w:tr w:rsidR="000F0BA2">
        <w:trPr>
          <w:trHeight w:val="144"/>
        </w:trPr>
        <w:tc>
          <w:tcPr>
            <w:tcW w:w="196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r>
              <w:rPr>
                <w:sz w:val="18"/>
              </w:rPr>
              <w:lastRenderedPageBreak/>
              <w:t xml:space="preserve">Спальные </w:t>
            </w:r>
          </w:p>
        </w:tc>
        <w:tc>
          <w:tcPr>
            <w:tcW w:w="97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В-1 </w:t>
            </w:r>
          </w:p>
        </w:tc>
        <w:tc>
          <w:tcPr>
            <w:tcW w:w="9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Г-0,0 - на полу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0,5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3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1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75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18 </w:t>
            </w:r>
          </w:p>
        </w:tc>
        <w:tc>
          <w:tcPr>
            <w:tcW w:w="84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15 </w:t>
            </w:r>
          </w:p>
        </w:tc>
      </w:tr>
      <w:tr w:rsidR="000F0BA2">
        <w:trPr>
          <w:trHeight w:val="144"/>
        </w:trPr>
        <w:tc>
          <w:tcPr>
            <w:tcW w:w="196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r>
              <w:rPr>
                <w:sz w:val="18"/>
              </w:rPr>
              <w:t xml:space="preserve">Изоляторы, комнаты для заболевших детей </w:t>
            </w:r>
          </w:p>
        </w:tc>
        <w:tc>
          <w:tcPr>
            <w:tcW w:w="97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Б-2 </w:t>
            </w:r>
          </w:p>
        </w:tc>
        <w:tc>
          <w:tcPr>
            <w:tcW w:w="9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Г-0,0 - на полу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0,5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3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1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200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18 </w:t>
            </w:r>
          </w:p>
        </w:tc>
        <w:tc>
          <w:tcPr>
            <w:tcW w:w="84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15 </w:t>
            </w:r>
          </w:p>
        </w:tc>
      </w:tr>
      <w:tr w:rsidR="000F0BA2">
        <w:trPr>
          <w:trHeight w:val="144"/>
        </w:trPr>
        <w:tc>
          <w:tcPr>
            <w:tcW w:w="196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rPr>
                <w:sz w:val="18"/>
              </w:rPr>
            </w:pPr>
            <w:proofErr w:type="gramStart"/>
            <w:r>
              <w:rPr>
                <w:sz w:val="18"/>
              </w:rPr>
              <w:t>Раздевальная</w:t>
            </w:r>
            <w:proofErr w:type="gramEnd"/>
            <w:r>
              <w:rPr>
                <w:sz w:val="18"/>
              </w:rPr>
              <w:t xml:space="preserve"> в групповой ячейке </w:t>
            </w:r>
          </w:p>
        </w:tc>
        <w:tc>
          <w:tcPr>
            <w:tcW w:w="974"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Б-1 </w:t>
            </w:r>
          </w:p>
        </w:tc>
        <w:tc>
          <w:tcPr>
            <w:tcW w:w="98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Г-0,0 - на полу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2,5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0,7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1,5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0,4 </w:t>
            </w:r>
          </w:p>
        </w:tc>
        <w:tc>
          <w:tcPr>
            <w:tcW w:w="63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61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 </w:t>
            </w:r>
          </w:p>
        </w:tc>
        <w:tc>
          <w:tcPr>
            <w:tcW w:w="737"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200 </w:t>
            </w:r>
          </w:p>
        </w:tc>
        <w:tc>
          <w:tcPr>
            <w:tcW w:w="7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21 </w:t>
            </w:r>
          </w:p>
        </w:tc>
        <w:tc>
          <w:tcPr>
            <w:tcW w:w="842"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jc w:val="center"/>
              <w:rPr>
                <w:sz w:val="18"/>
              </w:rPr>
            </w:pPr>
            <w:r>
              <w:rPr>
                <w:sz w:val="18"/>
              </w:rPr>
              <w:t xml:space="preserve">20 </w:t>
            </w:r>
          </w:p>
        </w:tc>
      </w:tr>
    </w:tbl>
    <w:p w:rsidR="000F0BA2" w:rsidRDefault="000F0BA2">
      <w:pPr>
        <w:widowControl w:val="0"/>
        <w:ind w:firstLine="568"/>
        <w:jc w:val="both"/>
        <w:rPr>
          <w:shd w:val="clear" w:color="auto" w:fill="FFA69B"/>
        </w:rPr>
      </w:pPr>
    </w:p>
    <w:p w:rsidR="000F0BA2" w:rsidRDefault="00720727">
      <w:pPr>
        <w:widowControl w:val="0"/>
        <w:ind w:firstLine="568"/>
        <w:jc w:val="both"/>
      </w:pPr>
      <w:r>
        <w:t xml:space="preserve">В игровых, спальнях групповых ячеек, в учебных кабинетах и жилых помещениях обеспечивается наличие естественного бокового, верхнего или двустороннего освещения. При глубине учебных помещений (аудиторий, классов) более 6 м оборудуется правосторонний подсвет со стороны стены противоположной </w:t>
      </w:r>
      <w:proofErr w:type="spellStart"/>
      <w:r>
        <w:t>светонесущей</w:t>
      </w:r>
      <w:proofErr w:type="spellEnd"/>
      <w:r>
        <w:t>, высота которого должна быть не менее 2,2 м от пола.</w:t>
      </w:r>
    </w:p>
    <w:p w:rsidR="000F0BA2" w:rsidRDefault="00720727">
      <w:pPr>
        <w:widowControl w:val="0"/>
        <w:ind w:firstLine="568"/>
        <w:jc w:val="both"/>
      </w:pPr>
      <w:r>
        <w:t>Допускается эксплуатация без естественного освещения следующих помещений:</w:t>
      </w:r>
    </w:p>
    <w:p w:rsidR="000F0BA2" w:rsidRDefault="00720727">
      <w:pPr>
        <w:widowControl w:val="0"/>
        <w:numPr>
          <w:ilvl w:val="0"/>
          <w:numId w:val="5"/>
        </w:numPr>
        <w:jc w:val="both"/>
      </w:pPr>
      <w:r>
        <w:t xml:space="preserve">помещений для спортивных снарядов (далее - </w:t>
      </w:r>
      <w:proofErr w:type="gramStart"/>
      <w:r>
        <w:t>снарядные</w:t>
      </w:r>
      <w:proofErr w:type="gramEnd"/>
      <w:r>
        <w:t>),</w:t>
      </w:r>
    </w:p>
    <w:p w:rsidR="000F0BA2" w:rsidRDefault="00720727">
      <w:pPr>
        <w:widowControl w:val="0"/>
        <w:numPr>
          <w:ilvl w:val="0"/>
          <w:numId w:val="5"/>
        </w:numPr>
        <w:jc w:val="both"/>
      </w:pPr>
      <w:r>
        <w:t>умывальных, душевых, туалетов при гимнастическом (или спортивном) зале,</w:t>
      </w:r>
    </w:p>
    <w:p w:rsidR="000F0BA2" w:rsidRDefault="00720727">
      <w:pPr>
        <w:widowControl w:val="0"/>
        <w:numPr>
          <w:ilvl w:val="0"/>
          <w:numId w:val="5"/>
        </w:numPr>
        <w:jc w:val="both"/>
      </w:pPr>
      <w:r>
        <w:t>душевых и туалетов для персонала,</w:t>
      </w:r>
    </w:p>
    <w:p w:rsidR="000F0BA2" w:rsidRDefault="00720727">
      <w:pPr>
        <w:widowControl w:val="0"/>
        <w:numPr>
          <w:ilvl w:val="0"/>
          <w:numId w:val="5"/>
        </w:numPr>
        <w:jc w:val="both"/>
      </w:pPr>
      <w:r>
        <w:t>кладовых и складских помещений, радиоузлов,</w:t>
      </w:r>
    </w:p>
    <w:p w:rsidR="000F0BA2" w:rsidRDefault="00720727">
      <w:pPr>
        <w:widowControl w:val="0"/>
        <w:numPr>
          <w:ilvl w:val="0"/>
          <w:numId w:val="5"/>
        </w:numPr>
        <w:jc w:val="both"/>
      </w:pPr>
      <w:r>
        <w:t>кино-, фотолабораторий,</w:t>
      </w:r>
    </w:p>
    <w:p w:rsidR="000F0BA2" w:rsidRDefault="00720727">
      <w:pPr>
        <w:widowControl w:val="0"/>
        <w:numPr>
          <w:ilvl w:val="0"/>
          <w:numId w:val="5"/>
        </w:numPr>
        <w:jc w:val="both"/>
      </w:pPr>
      <w:r>
        <w:t>кинозалов,</w:t>
      </w:r>
    </w:p>
    <w:p w:rsidR="000F0BA2" w:rsidRDefault="00720727">
      <w:pPr>
        <w:widowControl w:val="0"/>
        <w:numPr>
          <w:ilvl w:val="0"/>
          <w:numId w:val="5"/>
        </w:numPr>
        <w:jc w:val="both"/>
      </w:pPr>
      <w:r>
        <w:t>книгохранилищ,</w:t>
      </w:r>
    </w:p>
    <w:p w:rsidR="000F0BA2" w:rsidRDefault="00720727">
      <w:pPr>
        <w:widowControl w:val="0"/>
        <w:numPr>
          <w:ilvl w:val="0"/>
          <w:numId w:val="5"/>
        </w:numPr>
        <w:jc w:val="both"/>
      </w:pPr>
      <w:r>
        <w:t>бойлерных, насосных водопровода и канализации,</w:t>
      </w:r>
    </w:p>
    <w:p w:rsidR="000F0BA2" w:rsidRDefault="00720727">
      <w:pPr>
        <w:widowControl w:val="0"/>
        <w:numPr>
          <w:ilvl w:val="0"/>
          <w:numId w:val="5"/>
        </w:numPr>
        <w:jc w:val="both"/>
      </w:pPr>
      <w:r>
        <w:t>камер вентиляционных,</w:t>
      </w:r>
    </w:p>
    <w:p w:rsidR="000F0BA2" w:rsidRDefault="00720727">
      <w:pPr>
        <w:widowControl w:val="0"/>
        <w:numPr>
          <w:ilvl w:val="0"/>
          <w:numId w:val="5"/>
        </w:numPr>
        <w:jc w:val="both"/>
      </w:pPr>
      <w:r>
        <w:t>камер кондиционирования воздуха,</w:t>
      </w:r>
    </w:p>
    <w:p w:rsidR="000F0BA2" w:rsidRDefault="00720727">
      <w:pPr>
        <w:widowControl w:val="0"/>
        <w:numPr>
          <w:ilvl w:val="0"/>
          <w:numId w:val="5"/>
        </w:numPr>
        <w:jc w:val="both"/>
      </w:pPr>
      <w:r>
        <w:t>узлов управления и других помещений для установки и управления инженерным и технологическим оборудованием зданий,</w:t>
      </w:r>
    </w:p>
    <w:p w:rsidR="000F0BA2" w:rsidRDefault="00720727">
      <w:pPr>
        <w:widowControl w:val="0"/>
        <w:numPr>
          <w:ilvl w:val="0"/>
          <w:numId w:val="5"/>
        </w:numPr>
        <w:jc w:val="both"/>
      </w:pPr>
      <w:r>
        <w:t>помещений для хранения и обработки уборочного инвентаря, помещений для хранения и разведения дезинфекционных средств.</w:t>
      </w:r>
    </w:p>
    <w:p w:rsidR="000F0BA2" w:rsidRDefault="00720727">
      <w:pPr>
        <w:widowControl w:val="0"/>
        <w:ind w:firstLine="568"/>
        <w:jc w:val="both"/>
      </w:pPr>
      <w:r>
        <w:t>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w:t>
      </w:r>
    </w:p>
    <w:p w:rsidR="000F0BA2" w:rsidRDefault="00720727">
      <w:pPr>
        <w:widowControl w:val="0"/>
        <w:ind w:firstLine="568"/>
        <w:jc w:val="both"/>
      </w:pPr>
      <w:r>
        <w:t xml:space="preserve">Остекление окон выполняется из цельного стекла. Не допускается наличие </w:t>
      </w:r>
      <w:proofErr w:type="gramStart"/>
      <w:r>
        <w:t>трещин</w:t>
      </w:r>
      <w:proofErr w:type="gramEnd"/>
      <w:r>
        <w:t xml:space="preserve"> и иное нарушение целостности стекла. Чистка оконных стекол проводится по мере их загрязнения.</w:t>
      </w:r>
    </w:p>
    <w:p w:rsidR="000F0BA2" w:rsidRDefault="00720727">
      <w:pPr>
        <w:widowControl w:val="0"/>
        <w:ind w:firstLine="568"/>
        <w:jc w:val="both"/>
      </w:pPr>
      <w:r>
        <w:t>Конструкция регулируемых солнцезащитных устройств на окнах в исходном положении не должна уменьшать светоактивную площадь оконного проема.</w:t>
      </w:r>
    </w:p>
    <w:p w:rsidR="000F0BA2" w:rsidRDefault="00720727">
      <w:pPr>
        <w:widowControl w:val="0"/>
        <w:ind w:firstLine="568"/>
        <w:jc w:val="both"/>
      </w:pPr>
      <w:r>
        <w:t xml:space="preserve">Система общего освещения обеспечивается потолочными светильниками с разрядными, люминесцентными или светодиодными лампами со спектрами светоизлучения: </w:t>
      </w:r>
      <w:proofErr w:type="gramStart"/>
      <w:r>
        <w:t>белый</w:t>
      </w:r>
      <w:proofErr w:type="gramEnd"/>
      <w:r>
        <w:t>, тепло-белый, естественно-белый.</w:t>
      </w:r>
    </w:p>
    <w:p w:rsidR="000F0BA2" w:rsidRDefault="00720727">
      <w:pPr>
        <w:widowControl w:val="0"/>
        <w:ind w:firstLine="568"/>
        <w:jc w:val="both"/>
      </w:pPr>
      <w:r>
        <w:t xml:space="preserve">Не допускается в одном помещении использовать разные типы ламп, а также лампы с </w:t>
      </w:r>
      <w:proofErr w:type="gramStart"/>
      <w:r>
        <w:t>разным</w:t>
      </w:r>
      <w:proofErr w:type="gramEnd"/>
      <w:r>
        <w:t xml:space="preserve"> </w:t>
      </w:r>
      <w:proofErr w:type="spellStart"/>
      <w:r>
        <w:t>светооизлучением</w:t>
      </w:r>
      <w:proofErr w:type="spellEnd"/>
      <w:r>
        <w:t>.</w:t>
      </w:r>
    </w:p>
    <w:p w:rsidR="000F0BA2" w:rsidRDefault="00720727">
      <w:pPr>
        <w:widowControl w:val="0"/>
        <w:ind w:firstLine="568"/>
        <w:jc w:val="both"/>
      </w:pPr>
      <w:r>
        <w:t xml:space="preserve">Осветительные приборы должны иметь </w:t>
      </w:r>
      <w:proofErr w:type="spellStart"/>
      <w:r>
        <w:t>светорассеиваюшую</w:t>
      </w:r>
      <w:proofErr w:type="spellEnd"/>
      <w:r>
        <w:t xml:space="preserve"> конструкцию: в помещениях, предназначенных для занятий физкультурой и спортом - защитную, в помещениях пищеблока, душевых и в прачечной - пылевлагонепроницаемую.</w:t>
      </w:r>
    </w:p>
    <w:p w:rsidR="000F0BA2" w:rsidRDefault="00720727">
      <w:pPr>
        <w:widowControl w:val="0"/>
        <w:ind w:firstLine="568"/>
        <w:jc w:val="both"/>
      </w:pPr>
      <w:r>
        <w:t>Для равномерного освещения помещений используются отделочные материалы, создающие матовую поверхность светлых оттенков с коэффициентом отражения от панелей стен не менее 0,55, потолка, верхней части стен и оконных откосов - не менее 0,7, мебели - не менее - 0,45.</w:t>
      </w:r>
    </w:p>
    <w:p w:rsidR="000F0BA2" w:rsidRDefault="00720727">
      <w:pPr>
        <w:widowControl w:val="0"/>
        <w:ind w:firstLine="568"/>
        <w:jc w:val="both"/>
      </w:pPr>
      <w:r>
        <w:t>При использовании декоративных элементов с яркой цветовой палитрой, их площадь не должна превышать 25% от общей площади поверхности стен помещения.</w:t>
      </w:r>
    </w:p>
    <w:p w:rsidR="000F0BA2" w:rsidRDefault="00720727">
      <w:pPr>
        <w:widowControl w:val="0"/>
        <w:ind w:firstLine="568"/>
        <w:jc w:val="both"/>
      </w:pPr>
      <w:r>
        <w:t>Все источники искусственного освещения должны содержаться в исправном состоянии и не должны содержать следы загрязнений.</w:t>
      </w:r>
    </w:p>
    <w:p w:rsidR="000F0BA2" w:rsidRDefault="00720727">
      <w:pPr>
        <w:widowControl w:val="0"/>
        <w:ind w:firstLine="568"/>
        <w:jc w:val="both"/>
      </w:pPr>
      <w:r>
        <w:t>Неисправные и перегоревшие люминесцентные лампы хранятся в отдельном помещении (месте) и направляют на утилизацию в порядке, установленном законодательством Российской Федерации.</w:t>
      </w:r>
    </w:p>
    <w:p w:rsidR="000F0BA2" w:rsidRDefault="00720727">
      <w:pPr>
        <w:widowControl w:val="0"/>
        <w:ind w:firstLine="568"/>
        <w:jc w:val="both"/>
        <w:rPr>
          <w:b/>
          <w:color w:val="000000" w:themeColor="text1"/>
          <w:u w:val="single"/>
        </w:rPr>
      </w:pPr>
      <w:r>
        <w:rPr>
          <w:b/>
          <w:color w:val="000000" w:themeColor="text1"/>
          <w:u w:val="single"/>
        </w:rPr>
        <w:t>Требования к организации питания:</w:t>
      </w:r>
    </w:p>
    <w:p w:rsidR="000F0BA2" w:rsidRDefault="00720727">
      <w:pPr>
        <w:widowControl w:val="0"/>
        <w:ind w:firstLine="568"/>
        <w:jc w:val="both"/>
      </w:pPr>
      <w:r>
        <w:t>Для всех обучающихся должны быть созданы условия для организации питания.</w:t>
      </w:r>
    </w:p>
    <w:p w:rsidR="000F0BA2" w:rsidRDefault="00720727">
      <w:pPr>
        <w:widowControl w:val="0"/>
        <w:ind w:firstLine="568"/>
        <w:jc w:val="both"/>
        <w:rPr>
          <w:color w:val="000000" w:themeColor="text1"/>
        </w:rPr>
      </w:pPr>
      <w:r>
        <w:rPr>
          <w:color w:val="000000" w:themeColor="text1"/>
        </w:rPr>
        <w:lastRenderedPageBreak/>
        <w:t>При нахождении детей и молодежи на объектах более 4 часов обеспечивается возможность организации горячего питания.</w:t>
      </w:r>
    </w:p>
    <w:p w:rsidR="000F0BA2" w:rsidRDefault="00720727">
      <w:pPr>
        <w:widowControl w:val="0"/>
        <w:ind w:firstLine="568"/>
        <w:jc w:val="both"/>
        <w:rPr>
          <w:color w:val="000000" w:themeColor="text1"/>
        </w:rPr>
      </w:pPr>
      <w:r>
        <w:rPr>
          <w:color w:val="000000" w:themeColor="text1"/>
        </w:rPr>
        <w:t>Питание детей и молодежи может осуществляться с привлечением сторонних организаций, юридических лиц или индивидуальных предпринимателей, осуществляющих деятельность по производству готовых блюд, кулинарных изделий и деятельность по их реализации.</w:t>
      </w:r>
    </w:p>
    <w:p w:rsidR="000F0BA2" w:rsidRDefault="00720727">
      <w:pPr>
        <w:widowControl w:val="0"/>
        <w:ind w:firstLine="568"/>
        <w:jc w:val="both"/>
      </w:pPr>
      <w:r>
        <w:t>Помещения и оборудование, используемые для приготовления пищи, их размещение и размер должны обеспечивать последовательность (поточность) технологических процессов, исключающих встречные потоки сырья, полуфабрикатов и готовой продукции, использованной и чистой посуды, а также встречного движения посетителей и персонала. Не допускается использование пищевого сырья в столовых, работающих на полуфабрикатах.</w:t>
      </w:r>
    </w:p>
    <w:p w:rsidR="000F0BA2" w:rsidRDefault="00720727">
      <w:pPr>
        <w:widowControl w:val="0"/>
        <w:ind w:firstLine="568"/>
        <w:jc w:val="both"/>
        <w:rPr>
          <w:shd w:val="clear" w:color="auto" w:fill="FFA69B"/>
        </w:rPr>
      </w:pPr>
      <w:r>
        <w:t xml:space="preserve">В составе комплекса помещений для приготовления и раздачи пищи, работающих на сырье, должны быть предусмотрены следующие помещения: загрузочный цех, горячий цех, холодный цех, </w:t>
      </w:r>
      <w:proofErr w:type="gramStart"/>
      <w:r>
        <w:t>мясо-рыбный</w:t>
      </w:r>
      <w:proofErr w:type="gramEnd"/>
      <w:r>
        <w:t xml:space="preserve"> цех, цех первичной обработки овощей, цех вторичной обработки овощей, моечная для кухонной посуды, моечная для столовой посуды, кладовые и складские помещения с холодильным оборудованием.</w:t>
      </w:r>
    </w:p>
    <w:p w:rsidR="000F0BA2" w:rsidRDefault="00720727">
      <w:pPr>
        <w:widowControl w:val="0"/>
        <w:ind w:firstLine="568"/>
        <w:jc w:val="both"/>
      </w:pPr>
      <w:r>
        <w:t xml:space="preserve">В составе комплекса помещений для приготовления и раздачи пищи, работающих на полуфабрикатах, должны быть предусмотрены следующие помещения: загрузочный цех, помещения, предназначенные для доготовки полуфабрикатов, горячий цех, холодный цех, моечная для кухонной посуды, моечная для столовой посуды, кладовые и складские помещения с холодильным оборудованием. </w:t>
      </w:r>
    </w:p>
    <w:p w:rsidR="000F0BA2" w:rsidRDefault="00720727">
      <w:pPr>
        <w:widowControl w:val="0"/>
        <w:ind w:firstLine="568"/>
        <w:jc w:val="both"/>
      </w:pPr>
      <w:r>
        <w:t xml:space="preserve">В составе комплекса помещений </w:t>
      </w:r>
      <w:proofErr w:type="gramStart"/>
      <w:r>
        <w:t>буфетов-раздаточных</w:t>
      </w:r>
      <w:proofErr w:type="gramEnd"/>
      <w:r>
        <w:t xml:space="preserve"> должны быть: помещение для приема и раздачи готовых блюд и кулинарных изделий, помещение для мытья кухонной и столовой посуды, помещение (место) для хранения контейнеров (термосов, тары).</w:t>
      </w:r>
    </w:p>
    <w:p w:rsidR="000F0BA2" w:rsidRDefault="00720727">
      <w:pPr>
        <w:widowControl w:val="0"/>
        <w:ind w:firstLine="568"/>
        <w:jc w:val="both"/>
      </w:pPr>
      <w:r>
        <w:t>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0F0BA2" w:rsidRDefault="00720727">
      <w:pPr>
        <w:widowControl w:val="0"/>
        <w:ind w:firstLine="568"/>
        <w:jc w:val="both"/>
      </w:pPr>
      <w:r>
        <w:t>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0F0BA2" w:rsidRDefault="00720727">
      <w:pPr>
        <w:widowControl w:val="0"/>
        <w:ind w:firstLine="568"/>
        <w:jc w:val="both"/>
      </w:pPr>
      <w:r>
        <w:t>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rsidR="000F0BA2" w:rsidRDefault="00720727">
      <w:pPr>
        <w:widowControl w:val="0"/>
        <w:ind w:firstLine="568"/>
        <w:jc w:val="both"/>
      </w:pPr>
      <w:r>
        <w:t xml:space="preserve">Помещения для приготовления и приема пищи, хранения пищевой продукции оборудуются технологическим, холодильным и моечным оборудованием, инвентарем в соответствии с гигиеническими нормативами (Таблица 6.18 СанПиН </w:t>
      </w: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 </w:t>
      </w:r>
    </w:p>
    <w:p w:rsidR="000F0BA2" w:rsidRDefault="00720727">
      <w:pPr>
        <w:widowControl w:val="0"/>
        <w:ind w:firstLine="568"/>
        <w:jc w:val="both"/>
      </w:pPr>
      <w:r>
        <w:t>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процесса, а объем единовременно приготавливаемых блюд должен соответствовать количеству непосредственно принимающих пищу лиц.</w:t>
      </w:r>
      <w:r>
        <w:rPr>
          <w:color w:val="C0504D"/>
        </w:rPr>
        <w:t xml:space="preserve"> </w:t>
      </w:r>
      <w:r>
        <w:t>Складские помещения для хранения пищевых продуктов оборудуют приборами для измерения относительной влажности и температуры воздуха, холодильное оборудование - контрольными термометрами.</w:t>
      </w:r>
    </w:p>
    <w:p w:rsidR="000F0BA2" w:rsidRDefault="00720727">
      <w:pPr>
        <w:widowControl w:val="0"/>
        <w:ind w:firstLine="568"/>
        <w:jc w:val="both"/>
      </w:pPr>
      <w:r>
        <w:t xml:space="preserve">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w:t>
      </w:r>
    </w:p>
    <w:p w:rsidR="000F0BA2" w:rsidRDefault="00720727">
      <w:pPr>
        <w:widowControl w:val="0"/>
        <w:ind w:firstLine="568"/>
        <w:jc w:val="both"/>
      </w:pPr>
      <w:r>
        <w:t>При замене оборудования в помещениях для приготовления холодных закусок необходимо обеспечить установку столов с охлаждаемой поверхностью.</w:t>
      </w:r>
    </w:p>
    <w:p w:rsidR="000F0BA2" w:rsidRDefault="00720727">
      <w:pPr>
        <w:widowControl w:val="0"/>
        <w:ind w:firstLine="568"/>
        <w:jc w:val="both"/>
      </w:pPr>
      <w:r>
        <w:t>Кухонная посуда, столы, инвентарь, оборудование маркируются в зависимости от назначения и должны использоваться в соответствии с маркировкой.</w:t>
      </w:r>
    </w:p>
    <w:p w:rsidR="000F0BA2" w:rsidRDefault="00720727">
      <w:pPr>
        <w:widowControl w:val="0"/>
        <w:ind w:firstLine="568"/>
        <w:jc w:val="both"/>
      </w:pPr>
      <w:r>
        <w:t>Для обеззараживания воздуха в холодном цехе используется бактерицидная установка для обеззараживания воздуха.</w:t>
      </w:r>
    </w:p>
    <w:p w:rsidR="000F0BA2" w:rsidRDefault="00720727">
      <w:pPr>
        <w:widowControl w:val="0"/>
        <w:ind w:firstLine="568"/>
        <w:jc w:val="both"/>
      </w:pPr>
      <w:proofErr w:type="gramStart"/>
      <w:r>
        <w:t>При отсутствии холодного цеха приборы для обеззараживания воздуха устанавливают на участке (в зоне) приготовления холодных блюд, в мясорыбном, овощном цехах и в помещении для обработки яиц.</w:t>
      </w:r>
      <w:proofErr w:type="gramEnd"/>
    </w:p>
    <w:p w:rsidR="000F0BA2" w:rsidRDefault="00720727">
      <w:pPr>
        <w:widowControl w:val="0"/>
        <w:ind w:firstLine="568"/>
        <w:jc w:val="both"/>
      </w:pPr>
      <w:r>
        <w:lastRenderedPageBreak/>
        <w:t>Технологическое и холодильное оборудование должно быть исправным и способным поддерживать температурный режим.</w:t>
      </w:r>
    </w:p>
    <w:p w:rsidR="000F0BA2" w:rsidRDefault="00720727">
      <w:pPr>
        <w:widowControl w:val="0"/>
        <w:ind w:firstLine="568"/>
        <w:jc w:val="both"/>
      </w:pPr>
      <w:r>
        <w:t>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обеззараживания. Допускается использование одноразовой столовой посуды и приборов.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0F0BA2" w:rsidRDefault="00720727">
      <w:pPr>
        <w:widowControl w:val="0"/>
        <w:ind w:firstLine="568"/>
        <w:jc w:val="both"/>
      </w:pPr>
      <w:r>
        <w:t xml:space="preserve">Посуда для приготовления блюд должна быть выполнена из нержавеющей стали. Инвентарь, используемый для раздачи и </w:t>
      </w:r>
      <w:proofErr w:type="spellStart"/>
      <w:r>
        <w:t>порционирования</w:t>
      </w:r>
      <w:proofErr w:type="spellEnd"/>
      <w:r>
        <w:t xml:space="preserve"> блюд, должен иметь мерную метку объема в литрах и (или) миллилитрах.</w:t>
      </w:r>
    </w:p>
    <w:p w:rsidR="000F0BA2" w:rsidRDefault="00720727">
      <w:pPr>
        <w:widowControl w:val="0"/>
        <w:ind w:firstLine="568"/>
        <w:jc w:val="both"/>
      </w:pPr>
      <w:r>
        <w:t>Не допускается использование деформированной, с дефектами и механическими повреждениями кухонной и столовой посуды, инвентаря; столовых приборов (вилки, ложки) из алюминия.</w:t>
      </w:r>
    </w:p>
    <w:p w:rsidR="000F0BA2" w:rsidRDefault="00720727">
      <w:pPr>
        <w:widowControl w:val="0"/>
        <w:ind w:firstLine="568"/>
        <w:jc w:val="both"/>
      </w:pPr>
      <w:r>
        <w:t>Производственные столы, предназначенные для обработки пищевых продуктов, должны быть цельнометаллическими, устойчивыми к действию моющих и дезинфекционных средств, выполнены из материалов, для контакта с пищевыми продуктами. Покрытие стола для работы с тестом (столешница) должно быть выполнено из дерева твердых лиственных пород. В дошкольных группах, размещенных в жилых и нежилых помещениях жилищного фонда, для работы с тестом допускается использование съёмной доски, выполненной из дерева твердых лиственных пород.</w:t>
      </w:r>
    </w:p>
    <w:p w:rsidR="000F0BA2" w:rsidRDefault="00720727">
      <w:pPr>
        <w:widowControl w:val="0"/>
        <w:ind w:firstLine="568"/>
        <w:jc w:val="both"/>
      </w:pPr>
      <w:r>
        <w:t xml:space="preserve">Кухонная посуда, столы, инвентарь, оборудование маркируются в зависимости от назначения и должны использоваться в соответствии с маркировкой. </w:t>
      </w:r>
    </w:p>
    <w:p w:rsidR="000F0BA2" w:rsidRDefault="00720727">
      <w:pPr>
        <w:widowControl w:val="0"/>
        <w:ind w:firstLine="568"/>
        <w:jc w:val="both"/>
        <w:rPr>
          <w:b/>
          <w:u w:val="single"/>
        </w:rPr>
      </w:pPr>
      <w:r>
        <w:rPr>
          <w:b/>
          <w:u w:val="single"/>
        </w:rPr>
        <w:t>Требования к организации питьевого режима:</w:t>
      </w:r>
    </w:p>
    <w:p w:rsidR="000F0BA2" w:rsidRDefault="00720727">
      <w:pPr>
        <w:widowControl w:val="0"/>
        <w:ind w:firstLine="568"/>
        <w:jc w:val="both"/>
      </w:pPr>
      <w:r>
        <w:t>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0F0BA2" w:rsidRDefault="00720727">
      <w:pPr>
        <w:widowControl w:val="0"/>
        <w:numPr>
          <w:ilvl w:val="0"/>
          <w:numId w:val="6"/>
        </w:numPr>
        <w:ind w:left="0" w:firstLine="567"/>
        <w:jc w:val="both"/>
      </w:pPr>
      <w:r>
        <w:t xml:space="preserve">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(Технический регламент Евразийского экономического союза </w:t>
      </w:r>
      <w:proofErr w:type="gramStart"/>
      <w:r>
        <w:t>ТР</w:t>
      </w:r>
      <w:proofErr w:type="gramEnd"/>
      <w:r>
        <w:t xml:space="preserve"> ЕАЭС 044/2017);</w:t>
      </w:r>
    </w:p>
    <w:p w:rsidR="000F0BA2" w:rsidRDefault="00720727">
      <w:pPr>
        <w:widowControl w:val="0"/>
        <w:numPr>
          <w:ilvl w:val="0"/>
          <w:numId w:val="6"/>
        </w:numPr>
        <w:ind w:left="0" w:firstLine="567"/>
        <w:jc w:val="both"/>
      </w:pPr>
      <w:r>
        <w:t>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p w:rsidR="000F0BA2" w:rsidRDefault="00720727">
      <w:pPr>
        <w:widowControl w:val="0"/>
        <w:ind w:firstLine="568"/>
        <w:jc w:val="both"/>
      </w:pPr>
      <w:r>
        <w:t>Чаша фонтанчика должна ежедневно обрабатываться с применением моющих и дезинфицирующих средств.</w:t>
      </w:r>
    </w:p>
    <w:p w:rsidR="000F0BA2" w:rsidRDefault="00720727">
      <w:pPr>
        <w:widowControl w:val="0"/>
        <w:ind w:firstLine="568"/>
        <w:jc w:val="both"/>
      </w:pP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p w:rsidR="000F0BA2" w:rsidRDefault="00720727">
      <w:pPr>
        <w:widowControl w:val="0"/>
        <w:ind w:firstLine="568"/>
        <w:jc w:val="both"/>
      </w:pPr>
      <w: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 (</w:t>
      </w:r>
      <w:hyperlink r:id="rId20" w:tooltip="’’ТР ЕАЭС 044/2017 Технический регламент Евразийского экономического союза ’’О безопасности упакованной ...’’(утв. решением Совета ЕЭК от 23.06.2017 N 45)Технический регламент Евразийского экономического союза от ...Статус: действует с 01.01.2019" w:history="1">
        <w:r>
          <w:rPr>
            <w:u w:val="single"/>
          </w:rPr>
          <w:t xml:space="preserve">Технический регламент Евразийского экономического союза </w:t>
        </w:r>
        <w:proofErr w:type="gramStart"/>
        <w:r>
          <w:rPr>
            <w:u w:val="single"/>
          </w:rPr>
          <w:t>ТР</w:t>
        </w:r>
        <w:proofErr w:type="gramEnd"/>
        <w:r>
          <w:rPr>
            <w:u w:val="single"/>
          </w:rPr>
          <w:t xml:space="preserve"> ЕАЭС 044/2017 </w:t>
        </w:r>
      </w:hyperlink>
      <w:r>
        <w:t xml:space="preserve">; </w:t>
      </w:r>
      <w:hyperlink r:id="rId21" w:tooltip="’’ТР ТС 022/2011 Технический регламент Таможенного союза ’’Пищевая продукция в части ее ...’’(утв. решением Комиссии Таможенного союза от 09.12.2011 N 881)Технический регламент Таможенного союза ...Статус: действующая редакция (действ. с 28.04.2019)" w:history="1">
        <w:r>
          <w:rPr>
            <w:u w:val="single"/>
          </w:rPr>
          <w:t>Технический регламент Таможенного союза ТР ТС 022/2011)</w:t>
        </w:r>
      </w:hyperlink>
      <w:r>
        <w:t>.</w:t>
      </w:r>
    </w:p>
    <w:p w:rsidR="000F0BA2" w:rsidRDefault="00720727">
      <w:pPr>
        <w:widowControl w:val="0"/>
        <w:ind w:firstLine="568"/>
        <w:jc w:val="both"/>
      </w:pPr>
      <w:r>
        <w:t xml:space="preserve">Кулеры должны размещаться в местах, не подвергающихся попаданию прямых солнечных лучей. Кулеры должны подвергаться </w:t>
      </w:r>
      <w:r>
        <w:rPr>
          <w:u w:val="single"/>
        </w:rPr>
        <w:t>мойке</w:t>
      </w:r>
      <w:r>
        <w:t xml:space="preserve"> с периодичностью, предусмотренной инструкцией по эксплуатации, но </w:t>
      </w:r>
      <w:r>
        <w:rPr>
          <w:u w:val="single"/>
        </w:rPr>
        <w:t>не реже одного раза в семь дней.</w:t>
      </w:r>
      <w:r>
        <w:t xml:space="preserve"> Мойка кулера </w:t>
      </w:r>
      <w:r>
        <w:rPr>
          <w:u w:val="single"/>
        </w:rPr>
        <w:t>с применением дезинфекционного средства</w:t>
      </w:r>
      <w:r>
        <w:t xml:space="preserve"> должна проводиться н</w:t>
      </w:r>
      <w:r>
        <w:rPr>
          <w:u w:val="single"/>
        </w:rPr>
        <w:t>е реже одного раза в три месяца</w:t>
      </w:r>
      <w:r>
        <w:t>.</w:t>
      </w:r>
    </w:p>
    <w:p w:rsidR="000F0BA2" w:rsidRDefault="00720727">
      <w:pPr>
        <w:widowControl w:val="0"/>
        <w:ind w:firstLine="568"/>
        <w:jc w:val="both"/>
      </w:pPr>
      <w:r>
        <w:t xml:space="preserve">Допускается </w:t>
      </w:r>
      <w:r>
        <w:rPr>
          <w:b/>
        </w:rPr>
        <w:t>организация питьевого режима</w:t>
      </w:r>
      <w:r>
        <w:t xml:space="preserve"> с использованием кипяченой питьевой воды, при условии соблюдения следующих требований:</w:t>
      </w:r>
    </w:p>
    <w:p w:rsidR="000F0BA2" w:rsidRDefault="00720727">
      <w:pPr>
        <w:widowControl w:val="0"/>
        <w:numPr>
          <w:ilvl w:val="0"/>
          <w:numId w:val="7"/>
        </w:numPr>
        <w:ind w:left="0" w:firstLine="567"/>
        <w:jc w:val="both"/>
      </w:pPr>
      <w:r>
        <w:t>кипятить воду нужно не менее 5 минут;</w:t>
      </w:r>
    </w:p>
    <w:p w:rsidR="000F0BA2" w:rsidRDefault="00720727">
      <w:pPr>
        <w:widowControl w:val="0"/>
        <w:numPr>
          <w:ilvl w:val="0"/>
          <w:numId w:val="7"/>
        </w:numPr>
        <w:ind w:left="0" w:firstLine="567"/>
        <w:jc w:val="both"/>
      </w:pPr>
      <w:r>
        <w:t xml:space="preserve">до раздачи детям кипяченая вода должна быть охлаждена до комнатной температуры </w:t>
      </w:r>
      <w:r>
        <w:lastRenderedPageBreak/>
        <w:t>непосредственно в емкости, где она кипятилась;</w:t>
      </w:r>
    </w:p>
    <w:p w:rsidR="000F0BA2" w:rsidRDefault="00720727">
      <w:pPr>
        <w:widowControl w:val="0"/>
        <w:numPr>
          <w:ilvl w:val="0"/>
          <w:numId w:val="7"/>
        </w:numPr>
        <w:ind w:left="0" w:firstLine="567"/>
        <w:jc w:val="both"/>
        <w:rPr>
          <w:u w:val="single"/>
        </w:rPr>
      </w:pPr>
      <w:r>
        <w:t xml:space="preserve">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w:t>
      </w:r>
      <w:r>
        <w:rPr>
          <w:u w:val="single"/>
        </w:rPr>
        <w:t>Время смены кипяченой воды должно отмечаться в графике, ведение которого осуществляется организацией в произвольной форме.</w:t>
      </w:r>
    </w:p>
    <w:p w:rsidR="000F0BA2" w:rsidRDefault="00720727">
      <w:pPr>
        <w:widowControl w:val="0"/>
        <w:ind w:firstLine="568"/>
        <w:jc w:val="both"/>
      </w:pPr>
      <w: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0F0BA2" w:rsidRDefault="00720727">
      <w:pPr>
        <w:widowControl w:val="0"/>
        <w:ind w:firstLine="568"/>
        <w:jc w:val="both"/>
        <w:rPr>
          <w:b/>
          <w:u w:val="single"/>
        </w:rPr>
      </w:pPr>
      <w:r>
        <w:rPr>
          <w:b/>
          <w:u w:val="single"/>
        </w:rPr>
        <w:t>Требования к оказанию медицинской деятельности:</w:t>
      </w:r>
    </w:p>
    <w:p w:rsidR="000F0BA2" w:rsidRDefault="00720727">
      <w:pPr>
        <w:widowControl w:val="0"/>
        <w:ind w:firstLine="568"/>
        <w:jc w:val="both"/>
      </w:pPr>
      <w:r>
        <w:t>Медицинская помощь в хозяйствующих субъектах осуществляется в соответствии с законодательством в сфере охраны здоровья.</w:t>
      </w:r>
    </w:p>
    <w:p w:rsidR="000F0BA2" w:rsidRDefault="00720727">
      <w:pPr>
        <w:widowControl w:val="0"/>
        <w:ind w:firstLine="568"/>
        <w:jc w:val="both"/>
      </w:pPr>
      <w:r>
        <w:t>Медицинская деятельность в хозяйствующих субъектах осуществляется самостоятельно (при наличии санитарно-эпидемиологического заключения) или медицинской организацией.</w:t>
      </w:r>
    </w:p>
    <w:p w:rsidR="000F0BA2" w:rsidRDefault="00720727">
      <w:pPr>
        <w:widowControl w:val="0"/>
        <w:ind w:firstLine="568"/>
        <w:jc w:val="both"/>
        <w:rPr>
          <w:color w:val="000000" w:themeColor="text1"/>
        </w:rPr>
      </w:pPr>
      <w:r>
        <w:rPr>
          <w:color w:val="000000" w:themeColor="text1"/>
        </w:rPr>
        <w:t>При отсутствии медицинского кабинета в образовательной организации предусматривается помещение для временной изоляции детей с признаками инфекционных заболеваний.</w:t>
      </w:r>
    </w:p>
    <w:p w:rsidR="000F0BA2" w:rsidRDefault="00720727">
      <w:pPr>
        <w:widowControl w:val="0"/>
        <w:ind w:firstLine="568"/>
        <w:jc w:val="both"/>
        <w:rPr>
          <w:b/>
          <w:u w:val="single"/>
        </w:rPr>
      </w:pPr>
      <w:r>
        <w:rPr>
          <w:b/>
          <w:u w:val="single"/>
        </w:rPr>
        <w:t>Требования к режиму дня, учебному расписанию</w:t>
      </w:r>
    </w:p>
    <w:p w:rsidR="000F0BA2" w:rsidRDefault="00720727">
      <w:pPr>
        <w:widowControl w:val="0"/>
        <w:ind w:firstLine="568"/>
        <w:jc w:val="both"/>
      </w:pPr>
      <w:r>
        <w:t>В отношении организации образовательного процесса и режима дня должны соблюдаться следующие требования:</w:t>
      </w:r>
    </w:p>
    <w:p w:rsidR="000F0BA2" w:rsidRDefault="00720727">
      <w:pPr>
        <w:widowControl w:val="0"/>
        <w:ind w:firstLine="568"/>
        <w:jc w:val="both"/>
      </w:pPr>
      <w:r>
        <w:t>- Издательская продукция (книжные и электронные ее варианты), используемые хозяйствующим субъектом, должны соответствовать гигиеническим нормативам.</w:t>
      </w:r>
    </w:p>
    <w:p w:rsidR="000F0BA2" w:rsidRDefault="00720727">
      <w:pPr>
        <w:widowControl w:val="0"/>
        <w:ind w:firstLine="568"/>
        <w:jc w:val="both"/>
      </w:pPr>
      <w:r>
        <w:t>-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w:t>
      </w:r>
    </w:p>
    <w:p w:rsidR="000F0BA2" w:rsidRDefault="00720727">
      <w:pPr>
        <w:widowControl w:val="0"/>
        <w:ind w:firstLine="568"/>
        <w:jc w:val="both"/>
      </w:pPr>
      <w:r>
        <w:t>- Для профилактики нарушений осанки во время занятий должны проводиться соответствующие физические упражнения (далее - физкультминутки).</w:t>
      </w:r>
    </w:p>
    <w:p w:rsidR="000F0BA2" w:rsidRDefault="00720727">
      <w:pPr>
        <w:widowControl w:val="0"/>
        <w:ind w:firstLine="568"/>
        <w:jc w:val="both"/>
      </w:pPr>
      <w:r>
        <w:t>- При использовании ЭСО с демонстрацией обучающих фильмов, программ или иной информации, предусматривающих ее фиксацию в тетрадях воспитанниками и обучающимися, продолжительность непрерывного использования экрана не должна превышать для детей 5-7 лет – 5-7 минут.</w:t>
      </w:r>
    </w:p>
    <w:p w:rsidR="000F0BA2" w:rsidRDefault="00720727">
      <w:pPr>
        <w:widowControl w:val="0"/>
        <w:ind w:firstLine="568"/>
        <w:jc w:val="both"/>
      </w:pPr>
      <w:r>
        <w:t>Общая продолжительность использования ЭСО на уроке не должна превышать для интерактивной доски – для детей до 10 лет – 20 минут</w:t>
      </w:r>
      <w:r>
        <w:rPr>
          <w:u w:val="single"/>
        </w:rPr>
        <w:t>.</w:t>
      </w:r>
    </w:p>
    <w:p w:rsidR="000F0BA2" w:rsidRDefault="00720727">
      <w:pPr>
        <w:widowControl w:val="0"/>
        <w:ind w:firstLine="568"/>
        <w:jc w:val="both"/>
      </w:pPr>
      <w:r>
        <w:rPr>
          <w:u w:val="single"/>
        </w:rPr>
        <w:t>Занятия с использованием ЭСО в возрастных группах до 5 лет не проводятся.</w:t>
      </w:r>
    </w:p>
    <w:p w:rsidR="000F0BA2" w:rsidRDefault="00720727">
      <w:pPr>
        <w:widowControl w:val="0"/>
        <w:ind w:firstLine="568"/>
        <w:jc w:val="both"/>
      </w:pPr>
      <w:r>
        <w:t xml:space="preserve">-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w:t>
      </w:r>
      <w:proofErr w:type="gramStart"/>
      <w:r>
        <w:t>проводится</w:t>
      </w:r>
      <w:proofErr w:type="gramEnd"/>
      <w:r>
        <w:t xml:space="preserve"> в зале.</w:t>
      </w:r>
    </w:p>
    <w:p w:rsidR="000F0BA2" w:rsidRDefault="00720727">
      <w:pPr>
        <w:widowControl w:val="0"/>
        <w:ind w:firstLine="568"/>
        <w:jc w:val="both"/>
        <w:rPr>
          <w:b/>
          <w:u w:val="single"/>
        </w:rPr>
      </w:pPr>
      <w:r>
        <w:rPr>
          <w:b/>
          <w:u w:val="single"/>
        </w:rPr>
        <w:t>Требования к проведению производственного контроля:</w:t>
      </w:r>
    </w:p>
    <w:p w:rsidR="000F0BA2" w:rsidRDefault="00720727">
      <w:pPr>
        <w:widowControl w:val="0"/>
        <w:ind w:firstLine="568"/>
        <w:jc w:val="both"/>
      </w:pPr>
      <w:r>
        <w:t xml:space="preserve">На объектах должен осуществляться производственный </w:t>
      </w:r>
      <w:proofErr w:type="gramStart"/>
      <w:r>
        <w:t>контроль за</w:t>
      </w:r>
      <w:proofErr w:type="gramEnd"/>
      <w:r>
        <w:t xml:space="preserve"> соблюдением санитарных правил и гигиенических нормативов.</w:t>
      </w:r>
    </w:p>
    <w:p w:rsidR="000F0BA2" w:rsidRDefault="00720727">
      <w:pPr>
        <w:widowControl w:val="0"/>
        <w:ind w:firstLine="568"/>
        <w:jc w:val="both"/>
      </w:pPr>
      <w:r>
        <w:t xml:space="preserve">Требования к производственному контролю изложены в СП 1.1.1058-01 «Организация и проведение производственного </w:t>
      </w:r>
      <w:proofErr w:type="gramStart"/>
      <w:r>
        <w:t>контроля за</w:t>
      </w:r>
      <w:proofErr w:type="gramEnd"/>
      <w:r>
        <w:t xml:space="preserve"> соблюдением санитарных правил и выполнением санитарно-противоэпидемических (профилактических) мероприятий».</w:t>
      </w:r>
    </w:p>
    <w:p w:rsidR="000F0BA2" w:rsidRDefault="00720727">
      <w:pPr>
        <w:widowControl w:val="0"/>
        <w:ind w:firstLine="568"/>
        <w:jc w:val="both"/>
      </w:pPr>
      <w:r>
        <w:t>Производственный контроль включает:</w:t>
      </w:r>
    </w:p>
    <w:p w:rsidR="000F0BA2" w:rsidRDefault="00720727">
      <w:pPr>
        <w:widowControl w:val="0"/>
        <w:ind w:firstLine="568"/>
        <w:jc w:val="both"/>
      </w:pPr>
      <w:r>
        <w:t>- наличие официально изданных санитарных правил, методов и методик контроля факторов среды обитания в соответствии с осуществляемой деятельностью;</w:t>
      </w:r>
    </w:p>
    <w:p w:rsidR="000F0BA2" w:rsidRDefault="00720727">
      <w:pPr>
        <w:widowControl w:val="0"/>
        <w:ind w:firstLine="568"/>
        <w:jc w:val="both"/>
      </w:pPr>
      <w:r>
        <w:t>- осуществление лабораторных исследований и испытаний (измерение физических факторов на рабочих местах (параметры микроклимата, уровни освещенности, уровни шума), готовой продукции).</w:t>
      </w:r>
    </w:p>
    <w:p w:rsidR="000F0BA2" w:rsidRDefault="00720727">
      <w:pPr>
        <w:widowControl w:val="0"/>
        <w:ind w:firstLine="568"/>
        <w:jc w:val="both"/>
      </w:pPr>
      <w:r>
        <w:t xml:space="preserve"> - организацию медицинских осмотров, профессиональной гигиенической подготовки и аттестации;</w:t>
      </w:r>
    </w:p>
    <w:p w:rsidR="000F0BA2" w:rsidRDefault="00720727">
      <w:pPr>
        <w:widowControl w:val="0"/>
        <w:ind w:firstLine="568"/>
        <w:jc w:val="both"/>
      </w:pPr>
      <w:r>
        <w:t xml:space="preserve">- </w:t>
      </w:r>
      <w:proofErr w:type="gramStart"/>
      <w:r>
        <w:t>контроль за</w:t>
      </w:r>
      <w:proofErr w:type="gramEnd"/>
      <w:r>
        <w:t xml:space="preserve"> наличием сертификатов, санитарно-эпидемиологических заключений, личных медицинских книжек, санитарных паспортов на транспорт,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w:t>
      </w:r>
      <w:r>
        <w:lastRenderedPageBreak/>
        <w:t>законодательством;</w:t>
      </w:r>
    </w:p>
    <w:p w:rsidR="000F0BA2" w:rsidRDefault="00720727">
      <w:pPr>
        <w:widowControl w:val="0"/>
        <w:ind w:firstLine="568"/>
        <w:jc w:val="both"/>
      </w:pPr>
      <w:r>
        <w:t xml:space="preserve">- визуальный </w:t>
      </w:r>
      <w:proofErr w:type="gramStart"/>
      <w:r>
        <w:t>контроль за</w:t>
      </w:r>
      <w:proofErr w:type="gramEnd"/>
      <w:r>
        <w:t xml:space="preserve"> выполнением санитарно-противоэпидемических (профилактических) мероприятий, соблюдением санитарных правил, разработку и реализацию мер, направленных на устранение выявленных нарушений.</w:t>
      </w:r>
    </w:p>
    <w:p w:rsidR="000F0BA2" w:rsidRDefault="00720727">
      <w:pPr>
        <w:widowControl w:val="0"/>
        <w:ind w:firstLine="568"/>
        <w:jc w:val="both"/>
        <w:rPr>
          <w:b/>
          <w:color w:val="000000" w:themeColor="text1"/>
        </w:rPr>
      </w:pPr>
      <w:r>
        <w:rPr>
          <w:b/>
          <w:color w:val="000000" w:themeColor="text1"/>
        </w:rPr>
        <w:t>Требования к персоналу:</w:t>
      </w:r>
    </w:p>
    <w:p w:rsidR="000F0BA2" w:rsidRDefault="00720727">
      <w:pPr>
        <w:widowControl w:val="0"/>
        <w:ind w:firstLine="568"/>
        <w:jc w:val="both"/>
        <w:rPr>
          <w:color w:val="000000" w:themeColor="text1"/>
        </w:rPr>
      </w:pPr>
      <w:proofErr w:type="gramStart"/>
      <w:r>
        <w:rPr>
          <w:color w:val="000000" w:themeColor="text1"/>
        </w:rPr>
        <w:t>Работники хозяйствующих субъектов должны соответствовать требованиям, касающимся прохождения ими предварительных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работники комплекса помещений для приготовления и раздачи пищи - ежегодно) вакцинации и иметь личную медицинскую книжку с результатами медицинских обследований и лабораторных исследований</w:t>
      </w:r>
      <w:proofErr w:type="gramEnd"/>
      <w:r>
        <w:rPr>
          <w:color w:val="000000" w:themeColor="text1"/>
        </w:rPr>
        <w:t xml:space="preserve">,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rsidR="000F0BA2" w:rsidRDefault="00720727">
      <w:pPr>
        <w:widowControl w:val="0"/>
        <w:ind w:firstLine="568"/>
        <w:jc w:val="both"/>
        <w:rPr>
          <w:color w:val="000000" w:themeColor="text1"/>
        </w:rPr>
      </w:pPr>
      <w:proofErr w:type="gramStart"/>
      <w:r>
        <w:rPr>
          <w:color w:val="000000" w:themeColor="text1"/>
        </w:rPr>
        <w:t>Согласно Приказу Минздрава России от 28.01.2021 N 29н (ред. от 01.02.2022)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работники образовательных организаций</w:t>
      </w:r>
      <w:proofErr w:type="gramEnd"/>
      <w:r>
        <w:rPr>
          <w:color w:val="000000" w:themeColor="text1"/>
        </w:rPr>
        <w:t xml:space="preserve">, в т. ч. персонал, осуществляющий работы, где имеется контакт с пищевыми продуктами в процессе их производства, хранения, транспортировки и реализации проходит периодический медицинский осмотр при поступлении и периодические медицинские осмотры с кратностью 1 раз в год: в обязательном порядке проходят осмотры врачей </w:t>
      </w:r>
      <w:proofErr w:type="spellStart"/>
      <w:r>
        <w:rPr>
          <w:color w:val="000000" w:themeColor="text1"/>
        </w:rPr>
        <w:t>оториноларинголога</w:t>
      </w:r>
      <w:proofErr w:type="spellEnd"/>
      <w:r>
        <w:rPr>
          <w:color w:val="000000" w:themeColor="text1"/>
        </w:rPr>
        <w:t xml:space="preserve">, </w:t>
      </w:r>
      <w:proofErr w:type="spellStart"/>
      <w:r>
        <w:rPr>
          <w:color w:val="000000" w:themeColor="text1"/>
        </w:rPr>
        <w:t>дерматовенеролога</w:t>
      </w:r>
      <w:proofErr w:type="spellEnd"/>
      <w:r>
        <w:rPr>
          <w:color w:val="000000" w:themeColor="text1"/>
        </w:rPr>
        <w:t xml:space="preserve"> и стоматолога; исследование крови на сифилис; 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Pr>
          <w:color w:val="000000" w:themeColor="text1"/>
        </w:rPr>
        <w:t>эпидпоказаним</w:t>
      </w:r>
      <w:proofErr w:type="spellEnd"/>
      <w:r>
        <w:rPr>
          <w:color w:val="000000" w:themeColor="text1"/>
        </w:rPr>
        <w:t xml:space="preserve">; исследования на гельминтозы при поступлении на работу и в дальнейшем - не реже 1 раза в год либо по </w:t>
      </w:r>
      <w:proofErr w:type="spellStart"/>
      <w:r>
        <w:rPr>
          <w:color w:val="000000" w:themeColor="text1"/>
        </w:rPr>
        <w:t>эпидпоказания</w:t>
      </w:r>
      <w:proofErr w:type="spellEnd"/>
      <w:r>
        <w:rPr>
          <w:color w:val="000000" w:themeColor="text1"/>
        </w:rPr>
        <w:t xml:space="preserve">; работники пищеблока также сдают мазок из зева и носа на наличие патогенного стафилококка при поступлении на работу, в дальнейшем - по </w:t>
      </w:r>
      <w:proofErr w:type="gramStart"/>
      <w:r>
        <w:rPr>
          <w:color w:val="000000" w:themeColor="text1"/>
        </w:rPr>
        <w:t>медицинским</w:t>
      </w:r>
      <w:proofErr w:type="gramEnd"/>
      <w:r>
        <w:rPr>
          <w:color w:val="000000" w:themeColor="text1"/>
        </w:rPr>
        <w:t xml:space="preserve"> и </w:t>
      </w:r>
      <w:proofErr w:type="spellStart"/>
      <w:r>
        <w:rPr>
          <w:color w:val="000000" w:themeColor="text1"/>
        </w:rPr>
        <w:t>эпидпоказаниям</w:t>
      </w:r>
      <w:proofErr w:type="spellEnd"/>
      <w:r>
        <w:rPr>
          <w:color w:val="000000" w:themeColor="text1"/>
        </w:rPr>
        <w:t>.</w:t>
      </w:r>
    </w:p>
    <w:p w:rsidR="000F0BA2" w:rsidRDefault="00720727">
      <w:pPr>
        <w:widowControl w:val="0"/>
        <w:ind w:firstLine="568"/>
        <w:jc w:val="both"/>
        <w:rPr>
          <w:color w:val="000000" w:themeColor="text1"/>
        </w:rPr>
      </w:pPr>
      <w:r>
        <w:rPr>
          <w:color w:val="000000" w:themeColor="text1"/>
        </w:rPr>
        <w:t>Работники образовательных организаций должны быть в обязательном порядке привиты согласно Национальному календарю прививок: АДСМ (против дифтерии) с периодичностью 1 раз в 10 лет; против гепатита</w:t>
      </w:r>
      <w:proofErr w:type="gramStart"/>
      <w:r>
        <w:rPr>
          <w:color w:val="000000" w:themeColor="text1"/>
        </w:rPr>
        <w:t xml:space="preserve"> В</w:t>
      </w:r>
      <w:proofErr w:type="gramEnd"/>
      <w:r>
        <w:rPr>
          <w:color w:val="000000" w:themeColor="text1"/>
        </w:rPr>
        <w:t xml:space="preserve"> (трехкратно) все работники до 55 лет; против кори (вакцинация и ревакцинация) до 55 лет; все женщины до 25 лет против краснухи. При возникновении определенной эпидемиологической ситуации по постановлениям главного врача Российской Федерации вводится дополнительная иммунизация населения (грипп, против Covid-19).</w:t>
      </w:r>
    </w:p>
    <w:p w:rsidR="000F0BA2" w:rsidRDefault="00720727">
      <w:pPr>
        <w:widowControl w:val="0"/>
        <w:ind w:firstLine="568"/>
        <w:jc w:val="both"/>
        <w:rPr>
          <w:b/>
          <w:color w:val="000000" w:themeColor="text1"/>
          <w:u w:val="single"/>
        </w:rPr>
      </w:pPr>
      <w:r>
        <w:rPr>
          <w:b/>
          <w:color w:val="000000" w:themeColor="text1"/>
          <w:u w:val="single"/>
        </w:rPr>
        <w:t>Санитарно-противоэпидемические мероприятия:</w:t>
      </w:r>
    </w:p>
    <w:p w:rsidR="000F0BA2" w:rsidRDefault="00720727">
      <w:pPr>
        <w:pStyle w:val="FORMATTEXT"/>
        <w:ind w:firstLine="568"/>
        <w:jc w:val="both"/>
      </w:pPr>
      <w:r>
        <w:t>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w:t>
      </w:r>
    </w:p>
    <w:p w:rsidR="000F0BA2" w:rsidRDefault="00720727">
      <w:pPr>
        <w:pStyle w:val="FORMATTEXT"/>
        <w:ind w:firstLine="568"/>
        <w:jc w:val="both"/>
      </w:pPr>
      <w:r>
        <w:t>Воспитатели и помощники воспитателя обеспечиваются санитарной одеждой из расчета не менее 2 комплектов на 1 человека. У помощника воспитателя дополнительно должны быть: фартук, колпак или косынка для надевания во время раздачи пищи, фартук для мытья посуды и отдельный халат для уборки помещений.</w:t>
      </w:r>
    </w:p>
    <w:p w:rsidR="000F0BA2" w:rsidRDefault="00720727">
      <w:pPr>
        <w:widowControl w:val="0"/>
        <w:ind w:firstLine="568"/>
        <w:jc w:val="both"/>
        <w:rPr>
          <w:color w:val="C0504D"/>
        </w:rPr>
      </w:pPr>
      <w:proofErr w:type="gramStart"/>
      <w:r>
        <w:rPr>
          <w:color w:val="000000" w:themeColor="text1"/>
        </w:rPr>
        <w:t>В случаях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хозяйствующий субъект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(профилактических) мероприятий.</w:t>
      </w:r>
      <w:r>
        <w:rPr>
          <w:color w:val="C0504D"/>
        </w:rPr>
        <w:t>  </w:t>
      </w:r>
      <w:proofErr w:type="gramEnd"/>
    </w:p>
    <w:p w:rsidR="000F0BA2" w:rsidRDefault="00720727">
      <w:pPr>
        <w:widowControl w:val="0"/>
        <w:ind w:firstLine="568"/>
        <w:jc w:val="both"/>
      </w:pPr>
      <w:r>
        <w:t xml:space="preserve">Лица с признаками инфекционных заболеваний в объекты не допускаются. </w:t>
      </w:r>
      <w:proofErr w:type="gramStart"/>
      <w:r>
        <w:t xml:space="preserve">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w:t>
      </w:r>
      <w:r>
        <w:lastRenderedPageBreak/>
        <w:t xml:space="preserve">помещения, кроме вспомогательных, до приезда законных представителей (родителей или опекунов), до перевода в медицинскую организацию или до приезда скорой помощи. </w:t>
      </w:r>
      <w:proofErr w:type="gramEnd"/>
    </w:p>
    <w:p w:rsidR="000F0BA2" w:rsidRDefault="00720727">
      <w:pPr>
        <w:widowControl w:val="0"/>
        <w:ind w:firstLine="568"/>
        <w:jc w:val="both"/>
      </w:pPr>
      <w:r>
        <w:t>После перенесенного заболевания дети допускаются к посещению при наличии медицинского заключения (медицинской справки).</w:t>
      </w:r>
    </w:p>
    <w:p w:rsidR="000F0BA2" w:rsidRDefault="00720727">
      <w:pPr>
        <w:widowControl w:val="0"/>
        <w:ind w:firstLine="568"/>
        <w:jc w:val="both"/>
        <w:rPr>
          <w:color w:val="000000" w:themeColor="text1"/>
          <w:shd w:val="clear" w:color="auto" w:fill="FFA69B"/>
        </w:rPr>
      </w:pPr>
      <w:r>
        <w:rPr>
          <w:color w:val="000000" w:themeColor="text1"/>
        </w:rPr>
        <w:t>На собственной территории должно быть обеспечено отсутствие грызунов и насекомых, в том числе клещей, способами, предусмотренными соответствующими санитарными правилами.</w:t>
      </w:r>
    </w:p>
    <w:p w:rsidR="000F0BA2" w:rsidRDefault="00720727">
      <w:pPr>
        <w:widowControl w:val="0"/>
        <w:ind w:firstLine="568"/>
        <w:jc w:val="both"/>
        <w:rPr>
          <w:color w:val="000000" w:themeColor="text1"/>
        </w:rPr>
      </w:pPr>
      <w:r>
        <w:rPr>
          <w:color w:val="000000" w:themeColor="text1"/>
        </w:rPr>
        <w:t xml:space="preserve">Согласно требованиям </w:t>
      </w:r>
      <w:hyperlink r:id="rId22" w:tooltip="’’Об утверждении санитарных правил и норм СанПиН 3.3686-21 ’’Санитарно-эпидемиологические требования по ...’’Постановление Главного государственного санитарного врача РФ от 28.01.2021 N 4Санитарно-эпидемиологические ...Статус: действует с 01.09.2021" w:history="1">
        <w:r>
          <w:rPr>
            <w:b/>
            <w:color w:val="000000" w:themeColor="text1"/>
          </w:rPr>
          <w:t xml:space="preserve"> СанПиН 3.3686-21 "Санитарно-эпидемиологические требования по профилактике инфекционных болезней"</w:t>
        </w:r>
        <w:r>
          <w:rPr>
            <w:color w:val="000000" w:themeColor="text1"/>
          </w:rPr>
          <w:t xml:space="preserve"> </w:t>
        </w:r>
      </w:hyperlink>
      <w:r>
        <w:rPr>
          <w:color w:val="000000" w:themeColor="text1"/>
        </w:rPr>
        <w:t xml:space="preserve">на объектах, имеющих особое эпидемиологическое значение, дератизация осуществляется по результатам ежемесячной оценки. На территории городских и сельских поселений и в природных очагах инфекционных </w:t>
      </w:r>
      <w:proofErr w:type="spellStart"/>
      <w:r>
        <w:rPr>
          <w:color w:val="000000" w:themeColor="text1"/>
        </w:rPr>
        <w:t>антропозоонозных</w:t>
      </w:r>
      <w:proofErr w:type="spellEnd"/>
      <w:r>
        <w:rPr>
          <w:color w:val="000000" w:themeColor="text1"/>
        </w:rPr>
        <w:t xml:space="preserve"> заболеваний дератизация осуществляется по эпидемиологическим и </w:t>
      </w:r>
      <w:proofErr w:type="gramStart"/>
      <w:r>
        <w:rPr>
          <w:color w:val="000000" w:themeColor="text1"/>
        </w:rPr>
        <w:t>санитарно-гигиеническими</w:t>
      </w:r>
      <w:proofErr w:type="gramEnd"/>
      <w:r>
        <w:rPr>
          <w:color w:val="000000" w:themeColor="text1"/>
        </w:rPr>
        <w:t xml:space="preserve"> показаниям.</w:t>
      </w:r>
    </w:p>
    <w:p w:rsidR="000F0BA2" w:rsidRDefault="00720727">
      <w:pPr>
        <w:widowControl w:val="0"/>
        <w:ind w:firstLine="568"/>
        <w:jc w:val="both"/>
        <w:rPr>
          <w:color w:val="000000" w:themeColor="text1"/>
        </w:rPr>
      </w:pPr>
      <w:r>
        <w:rPr>
          <w:color w:val="000000" w:themeColor="text1"/>
        </w:rPr>
        <w:t xml:space="preserve">При проведении обследования объекта или территории обработки осуществляются мероприятия по определению численности и локализации грызунов с целью расчета заселенности, кратности и объема истребительных мероприятий. </w:t>
      </w:r>
    </w:p>
    <w:p w:rsidR="000F0BA2" w:rsidRDefault="00720727">
      <w:pPr>
        <w:widowControl w:val="0"/>
        <w:ind w:firstLine="568"/>
        <w:jc w:val="both"/>
        <w:rPr>
          <w:color w:val="000000" w:themeColor="text1"/>
        </w:rPr>
      </w:pPr>
      <w:r>
        <w:rPr>
          <w:color w:val="000000" w:themeColor="text1"/>
        </w:rPr>
        <w:t>При эксплуатации производственных, общественных, жилых помещений, зданий, транспорта следует соблюдать меры, препятствующие миграции грызунов, создающие неблагоприятные условия для их обитания.</w:t>
      </w:r>
    </w:p>
    <w:p w:rsidR="000F0BA2" w:rsidRDefault="00720727">
      <w:pPr>
        <w:widowControl w:val="0"/>
        <w:ind w:firstLine="568"/>
        <w:jc w:val="both"/>
        <w:rPr>
          <w:color w:val="000000" w:themeColor="text1"/>
        </w:rPr>
      </w:pPr>
      <w:proofErr w:type="spellStart"/>
      <w:r>
        <w:rPr>
          <w:color w:val="000000" w:themeColor="text1"/>
        </w:rPr>
        <w:t>Дератизационные</w:t>
      </w:r>
      <w:proofErr w:type="spellEnd"/>
      <w:r>
        <w:rPr>
          <w:color w:val="000000" w:themeColor="text1"/>
        </w:rPr>
        <w:t xml:space="preserve"> мероприятия направлены на уменьшение численности </w:t>
      </w:r>
      <w:proofErr w:type="spellStart"/>
      <w:r>
        <w:rPr>
          <w:color w:val="000000" w:themeColor="text1"/>
        </w:rPr>
        <w:t>прокормителей</w:t>
      </w:r>
      <w:proofErr w:type="spellEnd"/>
      <w:r>
        <w:rPr>
          <w:color w:val="000000" w:themeColor="text1"/>
        </w:rPr>
        <w:t xml:space="preserve"> клещей (диких мелких млекопитающих), их проводят на расчищенных территориях социально-значимых объектов в осенний и весенний период.</w:t>
      </w:r>
    </w:p>
    <w:p w:rsidR="000F0BA2" w:rsidRDefault="00720727">
      <w:pPr>
        <w:widowControl w:val="0"/>
        <w:ind w:firstLine="568"/>
        <w:jc w:val="both"/>
      </w:pPr>
      <w:r>
        <w:t>В помещениях не должно быть насекомых, грызунов и следов их жизнедеятельности. Внутри помещений допускается дополнительное использование механических методов.</w:t>
      </w:r>
    </w:p>
    <w:p w:rsidR="000F0BA2" w:rsidRDefault="00720727">
      <w:pPr>
        <w:widowControl w:val="0"/>
        <w:ind w:firstLine="568"/>
        <w:jc w:val="both"/>
      </w:pPr>
      <w:r>
        <w:t>При появлении синантропных насекомых и грызунов проводится дезинсекция и дератизация. Дезинсекция и дератизация проводится в отсутствии детей и молодежи.</w:t>
      </w:r>
    </w:p>
    <w:p w:rsidR="000F0BA2" w:rsidRPr="0034052C" w:rsidRDefault="00720727" w:rsidP="0034052C">
      <w:pPr>
        <w:widowControl w:val="0"/>
        <w:ind w:firstLine="568"/>
        <w:jc w:val="both"/>
      </w:pPr>
      <w:r>
        <w:t xml:space="preserve">Согласно требованиям п. 101 </w:t>
      </w:r>
      <w:proofErr w:type="spellStart"/>
      <w:r>
        <w:t>СанПин</w:t>
      </w:r>
      <w:proofErr w:type="spellEnd"/>
      <w:r>
        <w:t xml:space="preserve"> 3.3686-21 «Санитарно-эпидемиологические требования по профилактике инфекционных болезней» кратность плановых обследований на заселенность членистоногими объектов, имеющих особое эпидемиологическое значение, должна составлять не менее 2 раз в месяц.</w:t>
      </w:r>
    </w:p>
    <w:p w:rsidR="000F0BA2" w:rsidRDefault="00720727">
      <w:pPr>
        <w:widowControl w:val="0"/>
        <w:ind w:firstLine="568"/>
        <w:jc w:val="both"/>
        <w:rPr>
          <w:u w:val="single"/>
        </w:rPr>
      </w:pPr>
      <w:r>
        <w:rPr>
          <w:u w:val="single"/>
        </w:rPr>
        <w:t>Содержание собственной территории и помещений хозяйствующего субъекта должно соответствовать следующим требованиям:</w:t>
      </w:r>
    </w:p>
    <w:p w:rsidR="000F0BA2" w:rsidRDefault="00720727">
      <w:pPr>
        <w:widowControl w:val="0"/>
        <w:ind w:firstLine="568"/>
        <w:jc w:val="both"/>
        <w:rPr>
          <w:u w:val="single"/>
        </w:rPr>
      </w:pPr>
      <w:r>
        <w:t>Проведение всех видов ремонтных работ в присутствии детей не допускается.</w:t>
      </w:r>
    </w:p>
    <w:p w:rsidR="000F0BA2" w:rsidRDefault="00720727">
      <w:pPr>
        <w:widowControl w:val="0"/>
        <w:ind w:firstLine="568"/>
        <w:jc w:val="both"/>
      </w:pPr>
      <w:r>
        <w:t>На собственной территории не допускается скопление мусора. Уборка территории проводится ежедневно или по мере загрязнения. Для очистки собственной территории от снега использование химических реагентов не допускается.</w:t>
      </w:r>
    </w:p>
    <w:p w:rsidR="000F0BA2" w:rsidRDefault="00720727">
      <w:pPr>
        <w:widowControl w:val="0"/>
        <w:ind w:firstLine="568"/>
        <w:jc w:val="both"/>
      </w:pPr>
      <w:r>
        <w:t>Не допускается сжигание мусора на собственной территории, в том числе в мусоросборниках.</w:t>
      </w:r>
    </w:p>
    <w:p w:rsidR="000F0BA2" w:rsidRDefault="00720727">
      <w:pPr>
        <w:widowControl w:val="0"/>
        <w:ind w:firstLine="568"/>
        <w:jc w:val="both"/>
      </w:pPr>
      <w:r>
        <w:t xml:space="preserve">На территории используемых хозяйствующими субъектами игровых, спортивных, прогулочных площадок, в зонах отдыха должны </w:t>
      </w:r>
      <w:proofErr w:type="gramStart"/>
      <w:r>
        <w:t>проводится</w:t>
      </w:r>
      <w:proofErr w:type="gramEnd"/>
      <w:r>
        <w:t xml:space="preserve"> мероприятия, направленные на профилактику инфекционных, паразитарных и массовых неинфекционных заболеваний.</w:t>
      </w:r>
    </w:p>
    <w:p w:rsidR="000F0BA2" w:rsidRDefault="00720727">
      <w:pPr>
        <w:widowControl w:val="0"/>
        <w:ind w:firstLine="568"/>
        <w:jc w:val="both"/>
      </w:pPr>
      <w:r>
        <w:t>В каждом помещении должна стоять емкость для сбора мусора. Переполнение емкостей для мусора не допускается.</w:t>
      </w:r>
    </w:p>
    <w:p w:rsidR="000F0BA2" w:rsidRDefault="00720727">
      <w:pPr>
        <w:widowControl w:val="0"/>
        <w:ind w:firstLine="568"/>
        <w:jc w:val="both"/>
      </w:pPr>
      <w:r>
        <w:t>Все помещения подлежат ежедневной влажной уборке с применением моющих средств.</w:t>
      </w:r>
    </w:p>
    <w:p w:rsidR="000F0BA2" w:rsidRDefault="00720727">
      <w:pPr>
        <w:widowControl w:val="0"/>
        <w:ind w:firstLine="568"/>
        <w:jc w:val="both"/>
      </w:pPr>
      <w:r>
        <w:t>Влажная уборка в спальнях проводится после ночного и дневного сна, в спортивных залах и групповых помещениях не реже 2 раз в день.</w:t>
      </w:r>
    </w:p>
    <w:p w:rsidR="000F0BA2" w:rsidRDefault="00720727">
      <w:pPr>
        <w:pStyle w:val="FORMATTEXT"/>
        <w:ind w:firstLine="568"/>
        <w:jc w:val="both"/>
      </w:pPr>
      <w:r>
        <w:t>Спортивный инвентарь и маты в спортивном зале ежедневно протираются с использованием мыльно-содового раствора. Ковровые покрытия ежедневно очищаются с использованием пылесоса. Ковровое покрытие не реже одного раза в месяц подвергается влажной обработке. После каждого занятия спортивный, гимнастический, хореографический, музыкальный залы проветриваются в течение не менее 10 минут.</w:t>
      </w:r>
    </w:p>
    <w:p w:rsidR="000F0BA2" w:rsidRDefault="00720727">
      <w:pPr>
        <w:pStyle w:val="FORMATTEXT"/>
        <w:ind w:firstLine="568"/>
        <w:jc w:val="both"/>
      </w:pPr>
      <w:r>
        <w:t>Столы в групповых помещениях промываются горячей водой с моющим средством до и после каждого приема пищи.</w:t>
      </w:r>
    </w:p>
    <w:p w:rsidR="000F0BA2" w:rsidRDefault="00720727">
      <w:pPr>
        <w:pStyle w:val="FORMATTEXT"/>
        <w:ind w:firstLine="568"/>
        <w:jc w:val="both"/>
      </w:pPr>
      <w:r>
        <w:t>Игрушки моются в специально выделенных, промаркированных емкостях.</w:t>
      </w:r>
    </w:p>
    <w:p w:rsidR="000F0BA2" w:rsidRDefault="00720727">
      <w:pPr>
        <w:pStyle w:val="FORMATTEXT"/>
        <w:ind w:firstLine="568"/>
        <w:jc w:val="both"/>
      </w:pPr>
      <w:r>
        <w:t xml:space="preserve">Приобретенные игрушки (за исключением </w:t>
      </w:r>
      <w:proofErr w:type="spellStart"/>
      <w:r>
        <w:t>мягконабивных</w:t>
      </w:r>
      <w:proofErr w:type="spellEnd"/>
      <w:r>
        <w:t>) перед использованием детьми моются проточной водой с мылом или иным моющим средством, безвредным для здоровья детей.</w:t>
      </w:r>
    </w:p>
    <w:p w:rsidR="000F0BA2" w:rsidRDefault="00720727">
      <w:pPr>
        <w:pStyle w:val="FORMATTEXT"/>
        <w:ind w:firstLine="568"/>
        <w:jc w:val="both"/>
      </w:pPr>
      <w:proofErr w:type="spellStart"/>
      <w:r>
        <w:t>Пенолатексные</w:t>
      </w:r>
      <w:proofErr w:type="spellEnd"/>
      <w:r>
        <w:t xml:space="preserve">, ворсованные игрушки и </w:t>
      </w:r>
      <w:proofErr w:type="spellStart"/>
      <w:r>
        <w:t>мягконабивные</w:t>
      </w:r>
      <w:proofErr w:type="spellEnd"/>
      <w:r>
        <w:t xml:space="preserve"> игрушки обрабатываются согласно </w:t>
      </w:r>
      <w:r>
        <w:lastRenderedPageBreak/>
        <w:t>инструкции производителя.</w:t>
      </w:r>
    </w:p>
    <w:p w:rsidR="000F0BA2" w:rsidRDefault="00720727">
      <w:pPr>
        <w:pStyle w:val="FORMATTEXT"/>
        <w:ind w:firstLine="568"/>
        <w:jc w:val="both"/>
      </w:pPr>
      <w:r>
        <w:t>Игрушки, которые не подлежат влажной обработке (мытью, стирке), допускается использовать в качестве демонстрационного материала.</w:t>
      </w:r>
    </w:p>
    <w:p w:rsidR="000F0BA2" w:rsidRDefault="00720727">
      <w:pPr>
        <w:pStyle w:val="FORMATTEXT"/>
        <w:ind w:firstLine="568"/>
        <w:jc w:val="both"/>
        <w:rPr>
          <w:shd w:val="clear" w:color="auto" w:fill="FFD821"/>
        </w:rPr>
      </w:pPr>
      <w:r>
        <w:t>Игрушки моются ежедневно в конце дня, а в группах для детей младенческого и раннего возраста - 2 раза в день. Кукольная одежда стирается по мере загрязнения с использованием детского мыла и проглаживается.</w:t>
      </w:r>
    </w:p>
    <w:p w:rsidR="000F0BA2" w:rsidRDefault="00720727">
      <w:pPr>
        <w:pStyle w:val="FORMATTEXT"/>
        <w:ind w:firstLine="568"/>
        <w:jc w:val="both"/>
      </w:pPr>
      <w:r>
        <w:t>Игрушки, используемые на прогулке, хранятся отдельно от игрушек, используемых в группе, в специально отведенных местах.</w:t>
      </w:r>
    </w:p>
    <w:p w:rsidR="00987F90" w:rsidRDefault="00987F90" w:rsidP="00987F90">
      <w:pPr>
        <w:ind w:firstLine="568"/>
        <w:jc w:val="both"/>
      </w:pPr>
      <w:r>
        <w:t>Не рекомендуется размещать аквариумы, животных, птиц в помещениях групповых.</w:t>
      </w:r>
    </w:p>
    <w:p w:rsidR="000F0BA2" w:rsidRDefault="00720727">
      <w:pPr>
        <w:pStyle w:val="FORMATTEXT"/>
        <w:ind w:firstLine="568"/>
        <w:jc w:val="both"/>
      </w:pPr>
      <w:r>
        <w:t>Туалеты, столовые, вестибюли, рекреации подлежат влажной уборке после каждой перемены.</w:t>
      </w:r>
    </w:p>
    <w:p w:rsidR="000F0BA2" w:rsidRDefault="00720727">
      <w:pPr>
        <w:pStyle w:val="FORMATTEXT"/>
        <w:ind w:firstLine="568"/>
        <w:jc w:val="both"/>
      </w:pPr>
      <w:r>
        <w:t>Уборка учебных и вспомогательных помещений проводится после окончания занятий, в отсутствие обучающихся, при открытых окнах или фрамугах.</w:t>
      </w:r>
    </w:p>
    <w:p w:rsidR="000F0BA2" w:rsidRDefault="00720727">
      <w:pPr>
        <w:widowControl w:val="0"/>
        <w:ind w:firstLine="568"/>
        <w:jc w:val="both"/>
      </w:pPr>
      <w:r>
        <w:t>Уборочный инвентарь маркируется в зависимости от назначения помещений и видов работ. Инвентарь для уборки туалетов должен иметь иную маркировку и храниться отдельно от другого инвентаря.</w:t>
      </w:r>
    </w:p>
    <w:p w:rsidR="000F0BA2" w:rsidRDefault="00720727">
      <w:pPr>
        <w:widowControl w:val="0"/>
        <w:ind w:firstLine="568"/>
        <w:jc w:val="both"/>
      </w:pPr>
      <w:r>
        <w:t>По окончании уборки весь инвентарь промывается с использованием моющих средств, ополаскивается проточной водой и просушивается.</w:t>
      </w:r>
    </w:p>
    <w:p w:rsidR="000F0BA2" w:rsidRDefault="00720727">
      <w:pPr>
        <w:widowControl w:val="0"/>
        <w:ind w:firstLine="568"/>
        <w:jc w:val="both"/>
      </w:pPr>
      <w:r>
        <w:t>Инвентарь для туалетов после использования обрабатывается дезинфекционными средствами в соответствии с инструкцией по их применению.</w:t>
      </w:r>
    </w:p>
    <w:p w:rsidR="000F0BA2" w:rsidRDefault="00720727">
      <w:pPr>
        <w:widowControl w:val="0"/>
        <w:ind w:firstLine="568"/>
        <w:jc w:val="both"/>
      </w:pPr>
      <w:r>
        <w:t>Ежедневная уборка туалетов, умывальных, душевых, помещений для оказания медицинской помощи, обеденных залов столовых, буфетов, производственных цехов пищеблока, проводится с использованием дезинфицирующих средств. Дверные ручки, поручни, выключатели ежедневно протираются с использованием дезинфицирующих средств.</w:t>
      </w:r>
    </w:p>
    <w:p w:rsidR="000F0BA2" w:rsidRDefault="00720727">
      <w:pPr>
        <w:widowControl w:val="0"/>
        <w:ind w:firstLine="568"/>
        <w:jc w:val="both"/>
      </w:pPr>
      <w:r>
        <w:t>Для технических целей в туалетных помещениях устанавливается отдельный водопроводный кран.</w:t>
      </w:r>
    </w:p>
    <w:p w:rsidR="000F0BA2" w:rsidRDefault="00720727">
      <w:pPr>
        <w:widowControl w:val="0"/>
        <w:ind w:firstLine="568"/>
        <w:jc w:val="both"/>
      </w:pPr>
      <w:r>
        <w:t>Санитарно-техническое оборудование ежедневно должно обеззараживаться. Сидения на унитазах, ручки сливных бачков и ручки дверей моются ежедневно теплой водой с мылом или иным моющим средством, безвредным для здоровья человека. Ванны, раковины, унитазы чистят дважды в день или по мере загрязнения щетками с использованием моющих и дезинфицирующих средств.</w:t>
      </w:r>
    </w:p>
    <w:p w:rsidR="000F0BA2" w:rsidRDefault="00720727">
      <w:pPr>
        <w:widowControl w:val="0"/>
        <w:ind w:firstLine="568"/>
        <w:jc w:val="both"/>
        <w:rPr>
          <w:shd w:val="clear" w:color="auto" w:fill="FFD821"/>
        </w:rPr>
      </w:pPr>
      <w:r>
        <w:t xml:space="preserve">Дезинфекционные средства хранят в упаковке производителя. Дезинфекционные растворы готовят в соответствии с инструкцией перед непосредственным их применением. Инструкции по приготовлению дезинфицирующих растворов должны размещаться </w:t>
      </w:r>
      <w:proofErr w:type="gramStart"/>
      <w:r>
        <w:t>в месте</w:t>
      </w:r>
      <w:proofErr w:type="gramEnd"/>
      <w:r>
        <w:t xml:space="preserve"> их приготовления.</w:t>
      </w:r>
    </w:p>
    <w:p w:rsidR="000F0BA2" w:rsidRDefault="00720727">
      <w:pPr>
        <w:widowControl w:val="0"/>
        <w:ind w:firstLine="568"/>
        <w:jc w:val="both"/>
      </w:pPr>
      <w:r>
        <w:t>Во всех видах помещений не реже одного раза в месяц (в смену) проводится генеральная уборка с применением моющих и дезинфицирующих средств.</w:t>
      </w:r>
    </w:p>
    <w:p w:rsidR="000F0BA2" w:rsidRDefault="00720727">
      <w:pPr>
        <w:widowControl w:val="0"/>
        <w:ind w:firstLine="568"/>
        <w:jc w:val="both"/>
      </w:pPr>
      <w:r>
        <w:t>Вытяжные вентиляционные решетки не должны содержать следов загрязнений. Очистка шахт вытяжной вентиляции проводится по мере загрязнения.</w:t>
      </w:r>
    </w:p>
    <w:p w:rsidR="000F0BA2" w:rsidRDefault="00720727">
      <w:pPr>
        <w:widowControl w:val="0"/>
        <w:ind w:firstLine="568"/>
        <w:jc w:val="center"/>
        <w:rPr>
          <w:b/>
        </w:rPr>
      </w:pPr>
      <w:r>
        <w:rPr>
          <w:b/>
        </w:rPr>
        <w:t>Требования к бассейнам</w:t>
      </w:r>
    </w:p>
    <w:p w:rsidR="000F0BA2" w:rsidRDefault="00720727">
      <w:pPr>
        <w:widowControl w:val="0"/>
        <w:ind w:firstLine="568"/>
        <w:jc w:val="both"/>
      </w:pPr>
      <w:r>
        <w:t>Требования к бассейнам изложены в</w:t>
      </w:r>
      <w:r>
        <w:rPr>
          <w:b/>
          <w:color w:val="C0504D"/>
        </w:rPr>
        <w:t xml:space="preserve"> </w:t>
      </w:r>
      <w:r>
        <w:rPr>
          <w:b/>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t>.</w:t>
      </w:r>
    </w:p>
    <w:p w:rsidR="000F0BA2" w:rsidRDefault="00720727">
      <w:pPr>
        <w:widowControl w:val="0"/>
        <w:ind w:firstLine="568"/>
        <w:jc w:val="both"/>
      </w:pPr>
      <w:r>
        <w:t>Плавательные бассейны со вспомогательными помещениями для их обслуживания могут размещаться в отдельно стоящих зданиях, а также быть пристроенными (или встроенными) в здания общественного назначения.</w:t>
      </w:r>
    </w:p>
    <w:p w:rsidR="000F0BA2" w:rsidRDefault="00720727">
      <w:pPr>
        <w:widowControl w:val="0"/>
        <w:ind w:firstLine="568"/>
        <w:jc w:val="both"/>
      </w:pPr>
      <w:r>
        <w:t xml:space="preserve">Санитарно-гигиенические требования к устройству бассейнов в соответствии с их назначением указаны в </w:t>
      </w:r>
      <w:hyperlink r:id="rId23" w:history="1">
        <w:r>
          <w:t>приложении N 5 к настоящим правилам</w:t>
        </w:r>
      </w:hyperlink>
      <w:r>
        <w:t>.</w:t>
      </w:r>
    </w:p>
    <w:p w:rsidR="000F0BA2" w:rsidRDefault="00720727">
      <w:pPr>
        <w:pStyle w:val="FORMATTEXT"/>
        <w:jc w:val="right"/>
      </w:pPr>
      <w:r>
        <w:t xml:space="preserve">Приложение 5 </w:t>
      </w:r>
    </w:p>
    <w:p w:rsidR="000F0BA2" w:rsidRDefault="00720727">
      <w:pPr>
        <w:pStyle w:val="FORMATTEXT"/>
      </w:pPr>
      <w:r>
        <w:t xml:space="preserve">                                                                                                                                                      Таблица 1 </w:t>
      </w:r>
    </w:p>
    <w:p w:rsidR="000F0BA2" w:rsidRDefault="00720727">
      <w:pPr>
        <w:pStyle w:val="HEADERTEXT1"/>
        <w:jc w:val="center"/>
        <w:outlineLvl w:val="4"/>
        <w:rPr>
          <w:color w:val="000000"/>
        </w:rPr>
      </w:pPr>
      <w:r>
        <w:rPr>
          <w:b/>
        </w:rPr>
        <w:t xml:space="preserve">       </w:t>
      </w:r>
      <w:r>
        <w:rPr>
          <w:color w:val="000000"/>
        </w:rPr>
        <w:t xml:space="preserve">Санитарно-гигиенические требования к бассейнам аквапарков </w:t>
      </w:r>
    </w:p>
    <w:p w:rsidR="000F0BA2" w:rsidRDefault="000F0BA2">
      <w:pPr>
        <w:widowControl w:val="0"/>
        <w:rPr>
          <w:rFonts w:ascii="Arial, sans-serif" w:hAnsi="Arial, sans-serif"/>
        </w:rPr>
      </w:pPr>
    </w:p>
    <w:tbl>
      <w:tblPr>
        <w:tblW w:w="0" w:type="auto"/>
        <w:tblInd w:w="28" w:type="dxa"/>
        <w:tblLayout w:type="fixed"/>
        <w:tblCellMar>
          <w:left w:w="90" w:type="dxa"/>
          <w:right w:w="90" w:type="dxa"/>
        </w:tblCellMar>
        <w:tblLook w:val="04A0" w:firstRow="1" w:lastRow="0" w:firstColumn="1" w:lastColumn="0" w:noHBand="0" w:noVBand="1"/>
      </w:tblPr>
      <w:tblGrid>
        <w:gridCol w:w="4080"/>
        <w:gridCol w:w="2385"/>
        <w:gridCol w:w="2850"/>
      </w:tblGrid>
      <w:tr w:rsidR="000F0BA2">
        <w:tc>
          <w:tcPr>
            <w:tcW w:w="408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Назначение бассейна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Площадь водной поверхности </w:t>
            </w:r>
            <w:proofErr w:type="gramStart"/>
            <w:r>
              <w:rPr>
                <w:sz w:val="18"/>
              </w:rPr>
              <w:t>м</w:t>
            </w:r>
            <w:proofErr w:type="gramEnd"/>
            <w:r>
              <w:rPr>
                <w:noProof/>
                <w:sz w:val="18"/>
              </w:rPr>
              <w:drawing>
                <wp:inline distT="0" distB="0" distL="0" distR="0">
                  <wp:extent cx="95250" cy="21907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4"/>
                          <a:srcRect/>
                          <a:stretch/>
                        </pic:blipFill>
                        <pic:spPr>
                          <a:xfrm>
                            <a:off x="0" y="0"/>
                            <a:ext cx="95250" cy="219075"/>
                          </a:xfrm>
                          <a:prstGeom prst="rect">
                            <a:avLst/>
                          </a:prstGeom>
                        </pic:spPr>
                      </pic:pic>
                    </a:graphicData>
                  </a:graphic>
                </wp:inline>
              </w:drawing>
            </w:r>
            <w:r>
              <w:rPr>
                <w:sz w:val="18"/>
              </w:rPr>
              <w:t xml:space="preserve">/чел., </w:t>
            </w:r>
          </w:p>
          <w:p w:rsidR="000F0BA2" w:rsidRDefault="00720727">
            <w:pPr>
              <w:pStyle w:val="FORMATTEXT"/>
              <w:spacing w:line="276" w:lineRule="auto"/>
              <w:rPr>
                <w:sz w:val="18"/>
              </w:rPr>
            </w:pPr>
            <w:r>
              <w:rPr>
                <w:sz w:val="18"/>
              </w:rPr>
              <w:t xml:space="preserve">не менее </w:t>
            </w:r>
          </w:p>
        </w:tc>
        <w:tc>
          <w:tcPr>
            <w:tcW w:w="28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Температура воды </w:t>
            </w:r>
          </w:p>
        </w:tc>
      </w:tr>
      <w:tr w:rsidR="000F0BA2">
        <w:tc>
          <w:tcPr>
            <w:tcW w:w="408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proofErr w:type="spellStart"/>
            <w:r>
              <w:rPr>
                <w:sz w:val="18"/>
              </w:rPr>
              <w:lastRenderedPageBreak/>
              <w:t>Гидроаэромассажные</w:t>
            </w:r>
            <w:proofErr w:type="spellEnd"/>
            <w:r>
              <w:rPr>
                <w:sz w:val="18"/>
              </w:rPr>
              <w:t xml:space="preserve"> бассейны типа "джакузи" с сидячими местами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0,8 и не менее </w:t>
            </w:r>
          </w:p>
          <w:p w:rsidR="000F0BA2" w:rsidRDefault="00720727">
            <w:pPr>
              <w:pStyle w:val="FORMATTEXT"/>
              <w:spacing w:line="276" w:lineRule="auto"/>
              <w:rPr>
                <w:sz w:val="18"/>
              </w:rPr>
            </w:pPr>
            <w:r>
              <w:rPr>
                <w:sz w:val="18"/>
              </w:rPr>
              <w:t>0,4 м</w:t>
            </w:r>
            <w:r>
              <w:rPr>
                <w:noProof/>
                <w:sz w:val="18"/>
              </w:rPr>
              <w:drawing>
                <wp:inline distT="0" distB="0" distL="0" distR="0">
                  <wp:extent cx="104775" cy="21907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25"/>
                          <a:srcRect/>
                          <a:stretch/>
                        </pic:blipFill>
                        <pic:spPr>
                          <a:xfrm>
                            <a:off x="0" y="0"/>
                            <a:ext cx="104775" cy="219075"/>
                          </a:xfrm>
                          <a:prstGeom prst="rect">
                            <a:avLst/>
                          </a:prstGeom>
                        </pic:spPr>
                      </pic:pic>
                    </a:graphicData>
                  </a:graphic>
                </wp:inline>
              </w:drawing>
            </w:r>
            <w:r>
              <w:rPr>
                <w:sz w:val="18"/>
              </w:rPr>
              <w:t xml:space="preserve">/чел. </w:t>
            </w:r>
          </w:p>
        </w:tc>
        <w:tc>
          <w:tcPr>
            <w:tcW w:w="28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35-39 </w:t>
            </w:r>
          </w:p>
        </w:tc>
      </w:tr>
      <w:tr w:rsidR="000F0BA2">
        <w:tc>
          <w:tcPr>
            <w:tcW w:w="408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Бассейны для </w:t>
            </w:r>
            <w:proofErr w:type="spellStart"/>
            <w:r>
              <w:rPr>
                <w:sz w:val="18"/>
              </w:rPr>
              <w:t>окунаний</w:t>
            </w:r>
            <w:proofErr w:type="spellEnd"/>
            <w:r>
              <w:rPr>
                <w:sz w:val="18"/>
              </w:rPr>
              <w:t xml:space="preserve">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1,5 </w:t>
            </w:r>
          </w:p>
        </w:tc>
        <w:tc>
          <w:tcPr>
            <w:tcW w:w="28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до 15 </w:t>
            </w:r>
          </w:p>
        </w:tc>
      </w:tr>
      <w:tr w:rsidR="000F0BA2">
        <w:tc>
          <w:tcPr>
            <w:tcW w:w="408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Бассейны детские, глубиной до 60 см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2,0 </w:t>
            </w:r>
          </w:p>
        </w:tc>
        <w:tc>
          <w:tcPr>
            <w:tcW w:w="28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29-32 </w:t>
            </w:r>
          </w:p>
        </w:tc>
      </w:tr>
      <w:tr w:rsidR="000F0BA2">
        <w:tc>
          <w:tcPr>
            <w:tcW w:w="408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Бассейны развлекательные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2,5 </w:t>
            </w:r>
          </w:p>
        </w:tc>
        <w:tc>
          <w:tcPr>
            <w:tcW w:w="28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28-30 </w:t>
            </w:r>
          </w:p>
        </w:tc>
      </w:tr>
      <w:tr w:rsidR="000F0BA2">
        <w:tc>
          <w:tcPr>
            <w:tcW w:w="408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Бассейны для плавания </w:t>
            </w:r>
          </w:p>
        </w:tc>
        <w:tc>
          <w:tcPr>
            <w:tcW w:w="2385"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4,5 </w:t>
            </w:r>
          </w:p>
        </w:tc>
        <w:tc>
          <w:tcPr>
            <w:tcW w:w="285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0F0BA2" w:rsidRDefault="00720727">
            <w:pPr>
              <w:pStyle w:val="FORMATTEXT"/>
              <w:spacing w:line="276" w:lineRule="auto"/>
              <w:rPr>
                <w:sz w:val="18"/>
              </w:rPr>
            </w:pPr>
            <w:r>
              <w:rPr>
                <w:sz w:val="18"/>
              </w:rPr>
              <w:t xml:space="preserve">26-29 </w:t>
            </w:r>
          </w:p>
        </w:tc>
      </w:tr>
    </w:tbl>
    <w:p w:rsidR="000F0BA2" w:rsidRDefault="00720727" w:rsidP="0034052C">
      <w:pPr>
        <w:widowControl w:val="0"/>
        <w:ind w:firstLine="567"/>
        <w:jc w:val="both"/>
      </w:pPr>
      <w:bookmarkStart w:id="1" w:name="P023F"/>
      <w:bookmarkEnd w:id="1"/>
      <w:r>
        <w:t>Внутренняя планировка основных помещений бассейна должна обеспечивать последовательность (поточность), исключающую встречные или перекрестные потоки посетителей: продвижение осуществляется по функциональной схеме - гардероб (при необходимости), раздевалка, душевая, ножная ванна, ванна бассейна. Не разрешается допуск потребителей в раздевалку в верхней одежде.</w:t>
      </w:r>
    </w:p>
    <w:p w:rsidR="000F0BA2" w:rsidRDefault="00720727" w:rsidP="0034052C">
      <w:pPr>
        <w:widowControl w:val="0"/>
        <w:ind w:firstLine="567"/>
        <w:jc w:val="both"/>
      </w:pPr>
      <w:r>
        <w:t>Здания бассейнов оборудуются: раздельными для мужчин и женщин туалетами, душевыми и раздевалками. Должны быть гардеробные (индивидуальные места хранения верхней одежды), помещения для хранения уборочного инвентаря и приготовления дезинфицирующих растворов. В здании спортивного бассейна дополнительно организуется медицинский пункт, комнаты тренеров (инструкторов).</w:t>
      </w:r>
    </w:p>
    <w:p w:rsidR="000F0BA2" w:rsidRDefault="00720727" w:rsidP="0034052C">
      <w:pPr>
        <w:widowControl w:val="0"/>
        <w:ind w:firstLine="567"/>
        <w:jc w:val="both"/>
      </w:pPr>
      <w:r>
        <w:t>Количество шкафчиков (индивидуальных мест хранения одежды) в раздевалках спортивных бассейнов должно быть не меньше 200% единовременной пропускной способности бассейна.</w:t>
      </w:r>
    </w:p>
    <w:p w:rsidR="000F0BA2" w:rsidRDefault="00720727" w:rsidP="0034052C">
      <w:pPr>
        <w:widowControl w:val="0"/>
        <w:ind w:firstLine="567"/>
        <w:jc w:val="both"/>
      </w:pPr>
      <w:r>
        <w:t>Количество шкафчиков (индивидуальных мест хранения одежды) в раздевалках оздоровительных, детских и учебных бассейнов должно быть не меньше 130% единовременной пропускной способности бассейна.</w:t>
      </w:r>
      <w:bookmarkStart w:id="2" w:name="P0241"/>
      <w:bookmarkEnd w:id="2"/>
    </w:p>
    <w:p w:rsidR="000F0BA2" w:rsidRDefault="00720727" w:rsidP="0034052C">
      <w:pPr>
        <w:widowControl w:val="0"/>
        <w:ind w:firstLine="567"/>
        <w:jc w:val="both"/>
      </w:pPr>
      <w:r>
        <w:t>На пути движения от душа к ванне бассейна должны размещаться ножные ванны с проточной водой. В ножные ванны должна подаваться очищенная и обеззараженная вода из системы водоподготовки бассейна или системы питьевого водоснабжения.</w:t>
      </w:r>
      <w:bookmarkStart w:id="3" w:name="P0243"/>
      <w:bookmarkEnd w:id="3"/>
    </w:p>
    <w:p w:rsidR="000F0BA2" w:rsidRDefault="00720727" w:rsidP="0034052C">
      <w:pPr>
        <w:widowControl w:val="0"/>
        <w:ind w:firstLine="567"/>
        <w:jc w:val="both"/>
      </w:pPr>
      <w:r>
        <w:t>При непосредственном выходе из душевых на обходную дорожку бассейна ножные ванны могут отсутствовать.</w:t>
      </w:r>
      <w:bookmarkStart w:id="4" w:name="P0245"/>
      <w:bookmarkEnd w:id="4"/>
    </w:p>
    <w:p w:rsidR="000F0BA2" w:rsidRDefault="00720727" w:rsidP="0034052C">
      <w:pPr>
        <w:widowControl w:val="0"/>
        <w:ind w:firstLine="567"/>
        <w:jc w:val="both"/>
      </w:pPr>
      <w:r>
        <w:t>Туалеты размещаются при раздевалках: в женских туалетах устанавливают 1 унитаз не более чем на 15 человек, в мужских - 1 унитаз и 1 писсуар не более</w:t>
      </w:r>
      <w:proofErr w:type="gramStart"/>
      <w:r>
        <w:t>,</w:t>
      </w:r>
      <w:proofErr w:type="gramEnd"/>
      <w:r>
        <w:t xml:space="preserve"> чем на 25 человек в смену.</w:t>
      </w:r>
      <w:bookmarkStart w:id="5" w:name="P0249"/>
      <w:bookmarkEnd w:id="5"/>
    </w:p>
    <w:p w:rsidR="000F0BA2" w:rsidRDefault="00720727" w:rsidP="0034052C">
      <w:pPr>
        <w:widowControl w:val="0"/>
        <w:ind w:firstLine="567"/>
        <w:jc w:val="both"/>
      </w:pPr>
      <w:r>
        <w:t>Душевые необходимо установить проходными и располагать на пути движения из раздевалки к обходной дорожке. Душевые устраиваются из расчета 1 душевая сетка на 3 человек в смену.</w:t>
      </w:r>
      <w:bookmarkStart w:id="6" w:name="P024B"/>
      <w:bookmarkEnd w:id="6"/>
    </w:p>
    <w:p w:rsidR="000F0BA2" w:rsidRDefault="00720727" w:rsidP="0034052C">
      <w:pPr>
        <w:widowControl w:val="0"/>
        <w:ind w:firstLine="567"/>
        <w:jc w:val="both"/>
      </w:pPr>
      <w:r>
        <w:t>В раздевалках или смежных с ними помещениях устанавливаются сушилки для волос (</w:t>
      </w:r>
      <w:proofErr w:type="spellStart"/>
      <w:r>
        <w:t>сушуары</w:t>
      </w:r>
      <w:proofErr w:type="spellEnd"/>
      <w:r>
        <w:t>, фены) из расчета 1 прибор на 10 мест - для женщин и 1 прибор на 20 мест - для мужчин в смену.</w:t>
      </w:r>
      <w:bookmarkStart w:id="7" w:name="P024D"/>
      <w:bookmarkEnd w:id="7"/>
    </w:p>
    <w:p w:rsidR="000F0BA2" w:rsidRDefault="00720727" w:rsidP="0034052C">
      <w:pPr>
        <w:widowControl w:val="0"/>
        <w:ind w:firstLine="567"/>
        <w:jc w:val="both"/>
      </w:pPr>
      <w:r>
        <w:t>Обходные дорожки и стационарные скамьи, выполненные из камня и (или) железобетона, должны обогреваться.</w:t>
      </w:r>
      <w:bookmarkStart w:id="8" w:name="P024F"/>
      <w:bookmarkEnd w:id="8"/>
    </w:p>
    <w:p w:rsidR="000F0BA2" w:rsidRDefault="00720727" w:rsidP="0034052C">
      <w:pPr>
        <w:widowControl w:val="0"/>
        <w:ind w:firstLine="567"/>
        <w:jc w:val="both"/>
      </w:pPr>
      <w:r>
        <w:t>Покрытие обходных дорожек, дна ножных ванн должно быть противоскользящим.</w:t>
      </w:r>
    </w:p>
    <w:p w:rsidR="000F0BA2" w:rsidRDefault="00720727" w:rsidP="0034052C">
      <w:pPr>
        <w:widowControl w:val="0"/>
        <w:ind w:firstLine="567"/>
        <w:jc w:val="both"/>
      </w:pPr>
      <w:r>
        <w:t xml:space="preserve">Облицовочные материалы зала, где расположена ванна бассейна, и помещений с влажным режимом должны обеспечивать целостность покрытия должны быть устойчивые к применяемым реагентам и </w:t>
      </w:r>
      <w:proofErr w:type="spellStart"/>
      <w:r>
        <w:t>дезинфектантам</w:t>
      </w:r>
      <w:proofErr w:type="spellEnd"/>
      <w:r>
        <w:t xml:space="preserve"> и позволять проводить качественную механическую чистку и дезинфекцию.</w:t>
      </w:r>
    </w:p>
    <w:p w:rsidR="000F0BA2" w:rsidRDefault="00720727" w:rsidP="0034052C">
      <w:pPr>
        <w:widowControl w:val="0"/>
        <w:ind w:firstLine="567"/>
        <w:jc w:val="both"/>
      </w:pPr>
      <w:r>
        <w:t>Использование деревянных трапов в душевых и раздевалках не допускается.</w:t>
      </w:r>
      <w:bookmarkStart w:id="9" w:name="P0251"/>
      <w:bookmarkEnd w:id="9"/>
    </w:p>
    <w:p w:rsidR="000F0BA2" w:rsidRDefault="00720727" w:rsidP="0034052C">
      <w:pPr>
        <w:widowControl w:val="0"/>
        <w:ind w:firstLine="567"/>
        <w:jc w:val="both"/>
      </w:pPr>
      <w:r>
        <w:t xml:space="preserve">Плавательные бассейны должны оборудоваться системами, обеспечивающими </w:t>
      </w:r>
      <w:proofErr w:type="spellStart"/>
      <w:r>
        <w:t>водообмен</w:t>
      </w:r>
      <w:proofErr w:type="spellEnd"/>
      <w:r>
        <w:t xml:space="preserve"> в ваннах бассейнов, в том числе циркуляционной (далее - бассейн </w:t>
      </w:r>
      <w:proofErr w:type="spellStart"/>
      <w:r>
        <w:t>рециркуляционного</w:t>
      </w:r>
      <w:proofErr w:type="spellEnd"/>
      <w:r>
        <w:t xml:space="preserve"> типа) или проточной системой </w:t>
      </w:r>
      <w:proofErr w:type="spellStart"/>
      <w:r>
        <w:t>водообмена</w:t>
      </w:r>
      <w:proofErr w:type="spellEnd"/>
      <w:r>
        <w:t xml:space="preserve"> (далее - бассейн проточного типа), а также периодической сменой воды.</w:t>
      </w:r>
    </w:p>
    <w:p w:rsidR="000F0BA2" w:rsidRDefault="00720727" w:rsidP="0034052C">
      <w:pPr>
        <w:widowControl w:val="0"/>
        <w:ind w:firstLine="567"/>
        <w:jc w:val="both"/>
      </w:pPr>
      <w:r>
        <w:t xml:space="preserve">Для обеспечения </w:t>
      </w:r>
      <w:proofErr w:type="spellStart"/>
      <w:r>
        <w:t>водообмена</w:t>
      </w:r>
      <w:proofErr w:type="spellEnd"/>
      <w:r>
        <w:t xml:space="preserve"> и удаления загрязненного верхнего слоя воды в конструкции ванн должны быть переливные желоба. Запрещается применение </w:t>
      </w:r>
      <w:proofErr w:type="spellStart"/>
      <w:r>
        <w:t>скиммеров</w:t>
      </w:r>
      <w:proofErr w:type="spellEnd"/>
      <w:r>
        <w:t xml:space="preserve"> в бассейнах для плавания. На обходной дорожке необходимо установить грязевые лотки или грязевые трапы.</w:t>
      </w:r>
      <w:bookmarkStart w:id="10" w:name="P0253"/>
      <w:bookmarkEnd w:id="10"/>
    </w:p>
    <w:p w:rsidR="000F0BA2" w:rsidRDefault="00720727" w:rsidP="0034052C">
      <w:pPr>
        <w:widowControl w:val="0"/>
        <w:ind w:firstLine="567"/>
        <w:jc w:val="both"/>
      </w:pPr>
      <w:r>
        <w:t xml:space="preserve">Очистка и обеззараживание воды в бассейнах </w:t>
      </w:r>
      <w:proofErr w:type="spellStart"/>
      <w:r>
        <w:t>рециркуляционного</w:t>
      </w:r>
      <w:proofErr w:type="spellEnd"/>
      <w:r>
        <w:t xml:space="preserve"> типа осуществляется методами, включающими фильтрацию с коагуляцией и ввод обеззараживающего агента, обеспечивающего качество воды в ванне бассейна в соответствии с показателями и нормативами, </w:t>
      </w:r>
      <w:r>
        <w:lastRenderedPageBreak/>
        <w:t xml:space="preserve">установленными в </w:t>
      </w:r>
      <w:hyperlink r:id="rId26" w:history="1">
        <w:r>
          <w:t>приложениях NN 4</w:t>
        </w:r>
      </w:hyperlink>
      <w:r>
        <w:t xml:space="preserve"> и </w:t>
      </w:r>
      <w:hyperlink r:id="rId27" w:history="1">
        <w:r>
          <w:t>5 к настоящим правилам</w:t>
        </w:r>
      </w:hyperlink>
      <w:r>
        <w:t>.</w:t>
      </w:r>
    </w:p>
    <w:p w:rsidR="000F0BA2" w:rsidRDefault="00720727" w:rsidP="0034052C">
      <w:pPr>
        <w:widowControl w:val="0"/>
        <w:ind w:firstLine="567"/>
        <w:jc w:val="both"/>
      </w:pPr>
      <w:r>
        <w:t xml:space="preserve">При </w:t>
      </w:r>
      <w:proofErr w:type="spellStart"/>
      <w:r>
        <w:t>рециркуляционном</w:t>
      </w:r>
      <w:proofErr w:type="spellEnd"/>
      <w:r>
        <w:t xml:space="preserve"> </w:t>
      </w:r>
      <w:proofErr w:type="spellStart"/>
      <w:r>
        <w:t>водообмене</w:t>
      </w:r>
      <w:proofErr w:type="spellEnd"/>
      <w:r>
        <w:t xml:space="preserve"> осуществляется водоподготовка воды с добавлением во время работы бассейна свежей водопроводной воды не менее чем 50 литров на каждого посетителя в сутки.</w:t>
      </w:r>
    </w:p>
    <w:p w:rsidR="000F0BA2" w:rsidRDefault="00720727" w:rsidP="0034052C">
      <w:pPr>
        <w:widowControl w:val="0"/>
        <w:ind w:firstLine="567"/>
        <w:jc w:val="both"/>
      </w:pPr>
      <w:r>
        <w:t xml:space="preserve">Время полного </w:t>
      </w:r>
      <w:proofErr w:type="spellStart"/>
      <w:r>
        <w:t>водообмена</w:t>
      </w:r>
      <w:proofErr w:type="spellEnd"/>
      <w:r>
        <w:t xml:space="preserve"> и количество посетителей должно рассчитываться в соответствии с </w:t>
      </w:r>
      <w:hyperlink r:id="rId28" w:history="1">
        <w:r>
          <w:t>приложениями NN 4</w:t>
        </w:r>
      </w:hyperlink>
      <w:r>
        <w:t xml:space="preserve"> и </w:t>
      </w:r>
      <w:hyperlink r:id="rId29" w:history="1">
        <w:r>
          <w:t>5 к настоящим правилам</w:t>
        </w:r>
      </w:hyperlink>
      <w:r>
        <w:t>.</w:t>
      </w:r>
      <w:bookmarkStart w:id="11" w:name="P0255"/>
      <w:bookmarkEnd w:id="11"/>
    </w:p>
    <w:p w:rsidR="000F0BA2" w:rsidRDefault="00720727" w:rsidP="0034052C">
      <w:pPr>
        <w:widowControl w:val="0"/>
        <w:ind w:firstLine="567"/>
        <w:jc w:val="both"/>
      </w:pPr>
      <w:r>
        <w:t>Сооружения для очистки, обеззараживания и распределения воды могут располагаться в основном или отдельно стоящем здании. Последовательное включение в единую систему водоподготовки двух или более ванн не допускается.</w:t>
      </w:r>
      <w:bookmarkStart w:id="12" w:name="P0257"/>
      <w:bookmarkEnd w:id="12"/>
    </w:p>
    <w:p w:rsidR="000F0BA2" w:rsidRDefault="00720727" w:rsidP="0034052C">
      <w:pPr>
        <w:widowControl w:val="0"/>
        <w:ind w:firstLine="567"/>
        <w:jc w:val="both"/>
      </w:pPr>
      <w:r>
        <w:t xml:space="preserve">Системы, обеспечивающие </w:t>
      </w:r>
      <w:proofErr w:type="spellStart"/>
      <w:r>
        <w:t>водообмен</w:t>
      </w:r>
      <w:proofErr w:type="spellEnd"/>
      <w:r>
        <w:t xml:space="preserve"> в ваннах бассейна, должны быть оборудованы расходомерами или иными приборами, позволяющими определить количество </w:t>
      </w:r>
      <w:proofErr w:type="spellStart"/>
      <w:r>
        <w:t>рециркуляционной</w:t>
      </w:r>
      <w:proofErr w:type="spellEnd"/>
      <w:r>
        <w:t xml:space="preserve"> воды, подаваемой в ванну, а также количество свежей водопроводной воды, поступающей в ванну бассейна </w:t>
      </w:r>
      <w:proofErr w:type="spellStart"/>
      <w:r>
        <w:t>рециркуляционного</w:t>
      </w:r>
      <w:proofErr w:type="spellEnd"/>
      <w:r>
        <w:t xml:space="preserve"> или проточного типа.</w:t>
      </w:r>
      <w:bookmarkStart w:id="13" w:name="P0259"/>
      <w:bookmarkEnd w:id="13"/>
    </w:p>
    <w:p w:rsidR="000F0BA2" w:rsidRDefault="00720727" w:rsidP="0034052C">
      <w:pPr>
        <w:widowControl w:val="0"/>
        <w:ind w:firstLine="567"/>
        <w:jc w:val="both"/>
      </w:pPr>
      <w:r>
        <w:t>Система подачи воды в ванны должна быть оборудована кранами для отбора проб воды для исследования по этапам водоподготовки:</w:t>
      </w:r>
    </w:p>
    <w:p w:rsidR="000F0BA2" w:rsidRDefault="00720727" w:rsidP="0034052C">
      <w:pPr>
        <w:widowControl w:val="0"/>
        <w:ind w:firstLine="567"/>
        <w:jc w:val="both"/>
      </w:pPr>
      <w:proofErr w:type="gramStart"/>
      <w:r>
        <w:t>поступающей</w:t>
      </w:r>
      <w:proofErr w:type="gramEnd"/>
      <w:r>
        <w:t xml:space="preserve"> - в бассейнах всех типов;</w:t>
      </w:r>
    </w:p>
    <w:p w:rsidR="000F0BA2" w:rsidRDefault="00720727" w:rsidP="0034052C">
      <w:pPr>
        <w:widowControl w:val="0"/>
        <w:ind w:firstLine="567"/>
        <w:jc w:val="both"/>
      </w:pPr>
      <w:r>
        <w:t xml:space="preserve">до и после фильтров - в бассейнах </w:t>
      </w:r>
      <w:proofErr w:type="spellStart"/>
      <w:r>
        <w:t>рециркуляционного</w:t>
      </w:r>
      <w:proofErr w:type="spellEnd"/>
      <w:r>
        <w:t xml:space="preserve"> типа;</w:t>
      </w:r>
    </w:p>
    <w:p w:rsidR="000F0BA2" w:rsidRDefault="00720727" w:rsidP="0034052C">
      <w:pPr>
        <w:widowControl w:val="0"/>
        <w:ind w:firstLine="567"/>
        <w:jc w:val="both"/>
      </w:pPr>
      <w:r>
        <w:t>после обеззараживания перед подачей воды в ванну.</w:t>
      </w:r>
      <w:bookmarkStart w:id="14" w:name="P025B"/>
      <w:bookmarkEnd w:id="14"/>
    </w:p>
    <w:p w:rsidR="000F0BA2" w:rsidRDefault="00720727" w:rsidP="0034052C">
      <w:pPr>
        <w:widowControl w:val="0"/>
        <w:ind w:firstLine="567"/>
        <w:jc w:val="both"/>
      </w:pPr>
      <w:r>
        <w:t>Сброс загрязненной воды из ванн плавательных бассейнов: в результате опорожнения ванн бассейнов, от промывки фильтров, от ножных ванн, с обходных дорожек, а также от мытья переливных желобов, стенок и дна ванн бассейнов должен осуществляться в канализацию.</w:t>
      </w:r>
    </w:p>
    <w:p w:rsidR="000F0BA2" w:rsidRDefault="00720727" w:rsidP="0034052C">
      <w:pPr>
        <w:widowControl w:val="0"/>
        <w:ind w:firstLine="567"/>
        <w:jc w:val="both"/>
      </w:pPr>
      <w:r>
        <w:t>Устройство обходной дорожки бассейна для плавания должно обеспечивать раздельный сбор воды: из системы переливного лотка - в систему рециркуляции, из грязевого лотка - в систему канализации.</w:t>
      </w:r>
    </w:p>
    <w:p w:rsidR="000F0BA2" w:rsidRDefault="00720727" w:rsidP="0034052C">
      <w:pPr>
        <w:widowControl w:val="0"/>
        <w:ind w:firstLine="567"/>
        <w:jc w:val="both"/>
      </w:pPr>
      <w:r>
        <w:t>Лотки следует располагать по периметру ванны и закрывать безопасными решетками.</w:t>
      </w:r>
      <w:bookmarkStart w:id="15" w:name="P025D"/>
      <w:bookmarkEnd w:id="15"/>
    </w:p>
    <w:p w:rsidR="000F0BA2" w:rsidRDefault="00720727" w:rsidP="0034052C">
      <w:pPr>
        <w:widowControl w:val="0"/>
        <w:ind w:firstLine="567"/>
        <w:jc w:val="both"/>
      </w:pPr>
      <w:r>
        <w:t>Присоединение ванн бассейнов к канализационным трубопроводам должно исключать возможность обратного попадания стока и запаха из канализации в ванны.</w:t>
      </w:r>
      <w:bookmarkStart w:id="16" w:name="P025F"/>
      <w:bookmarkEnd w:id="16"/>
    </w:p>
    <w:p w:rsidR="000F0BA2" w:rsidRDefault="00720727" w:rsidP="0034052C">
      <w:pPr>
        <w:widowControl w:val="0"/>
        <w:ind w:firstLine="567"/>
        <w:jc w:val="both"/>
      </w:pPr>
      <w:r>
        <w:t>Для залов ванн бассейнов, залов для подготовительных занятий, помещений насосно-фильтровальной, помещений хранения и приготовления дезинфекционных растворов, помещений с работающим оборудованием для дезинфекции воды необходимо устанавливать автономные системы приточной и вытяжной вентиляции.</w:t>
      </w:r>
      <w:bookmarkStart w:id="17" w:name="P0261"/>
      <w:bookmarkEnd w:id="17"/>
    </w:p>
    <w:p w:rsidR="000F0BA2" w:rsidRDefault="00720727" w:rsidP="0034052C">
      <w:pPr>
        <w:widowControl w:val="0"/>
        <w:ind w:firstLine="567"/>
        <w:jc w:val="both"/>
      </w:pPr>
      <w:r>
        <w:t>Во избежание образования холодных потоков воздуха от окон приборы отопления располагают под ними и у наружных стен. Приборы и трубопроводы отопления, расположенные в залах подготовительных занятий на высоте до 2 метров от пола, должны быть защищены решетками или панелями, не выступающими из плоскости стен, с возможностью уборки их влажным способом.</w:t>
      </w:r>
      <w:bookmarkStart w:id="18" w:name="P0263"/>
      <w:bookmarkEnd w:id="18"/>
    </w:p>
    <w:p w:rsidR="000F0BA2" w:rsidRDefault="00720727" w:rsidP="0034052C">
      <w:pPr>
        <w:widowControl w:val="0"/>
        <w:ind w:firstLine="567"/>
        <w:jc w:val="both"/>
      </w:pPr>
      <w:r>
        <w:t xml:space="preserve">Обеззараживание воды, поступающей в ванны бассейнов, должно быть для всех бассейнов </w:t>
      </w:r>
      <w:proofErr w:type="spellStart"/>
      <w:r>
        <w:t>рециркуляционного</w:t>
      </w:r>
      <w:proofErr w:type="spellEnd"/>
      <w:r>
        <w:t xml:space="preserve"> типа, а также для проточных бассейнов с морской водой.</w:t>
      </w:r>
      <w:bookmarkStart w:id="19" w:name="P0265"/>
      <w:bookmarkEnd w:id="19"/>
    </w:p>
    <w:p w:rsidR="000F0BA2" w:rsidRDefault="00720727" w:rsidP="0034052C">
      <w:pPr>
        <w:widowControl w:val="0"/>
        <w:ind w:firstLine="567"/>
        <w:jc w:val="both"/>
      </w:pPr>
      <w:r>
        <w:t>Для бассейнов всех видов назначения в качестве основных методов обеззараживания воды должны быть использованы хлорирование, бромирование, а также комбинированные методы: хлорирование с использованием озонирования или ультрафиолетового излучения, или бромирование с использованием озонирования или ультрафиолетового излучения.</w:t>
      </w:r>
      <w:bookmarkStart w:id="20" w:name="P0267"/>
      <w:bookmarkEnd w:id="20"/>
    </w:p>
    <w:p w:rsidR="000F0BA2" w:rsidRDefault="00720727" w:rsidP="0034052C">
      <w:pPr>
        <w:widowControl w:val="0"/>
        <w:ind w:firstLine="567"/>
        <w:jc w:val="both"/>
      </w:pPr>
      <w:r>
        <w:t>При хлорировании воды уровень свободного (остаточного) хлора должен быть не менее 0,3 мг/л (для комбинированного метода очистки - не менее 0,1 мг/л), связанного хлора - не более 0,2 мг/л, а водородный показатель (</w:t>
      </w:r>
      <w:proofErr w:type="spellStart"/>
      <w:r>
        <w:t>pH</w:t>
      </w:r>
      <w:proofErr w:type="spellEnd"/>
      <w:r>
        <w:t>) должен быть в диапазоне 7,2-7,6.</w:t>
      </w:r>
      <w:bookmarkStart w:id="21" w:name="P0269"/>
      <w:bookmarkEnd w:id="21"/>
    </w:p>
    <w:p w:rsidR="000F0BA2" w:rsidRDefault="00720727" w:rsidP="0034052C">
      <w:pPr>
        <w:widowControl w:val="0"/>
        <w:ind w:firstLine="567"/>
        <w:jc w:val="both"/>
      </w:pPr>
      <w:r>
        <w:t>Ежедневная уборка должна проводиться в конце рабочего дня</w:t>
      </w:r>
      <w:bookmarkStart w:id="22" w:name="P026B"/>
      <w:bookmarkEnd w:id="22"/>
      <w:r>
        <w:t>.</w:t>
      </w:r>
    </w:p>
    <w:p w:rsidR="000F0BA2" w:rsidRDefault="00720727" w:rsidP="0034052C">
      <w:pPr>
        <w:widowControl w:val="0"/>
        <w:ind w:firstLine="567"/>
        <w:jc w:val="both"/>
      </w:pPr>
      <w:r>
        <w:t>Уборка с профилактическим ремонтом и последующей дезинфекцией проводится не реже 1 раза в месяц.</w:t>
      </w:r>
      <w:bookmarkStart w:id="23" w:name="P026D"/>
      <w:bookmarkEnd w:id="23"/>
    </w:p>
    <w:p w:rsidR="000F0BA2" w:rsidRDefault="00720727" w:rsidP="0034052C">
      <w:pPr>
        <w:widowControl w:val="0"/>
        <w:ind w:firstLine="567"/>
        <w:jc w:val="both"/>
      </w:pPr>
      <w:r>
        <w:t>Для бассейнов с ежедневной полной сменой воды санитарная обработка ванны должна включать механическую, химическую очистку и обработку дезинфицирующими препаратами, а также обработку препаратами для уничтожения и предотвращения роста водорослей.</w:t>
      </w:r>
      <w:bookmarkStart w:id="24" w:name="P026F"/>
      <w:bookmarkEnd w:id="24"/>
    </w:p>
    <w:p w:rsidR="000F0BA2" w:rsidRDefault="00720727" w:rsidP="0034052C">
      <w:pPr>
        <w:widowControl w:val="0"/>
        <w:ind w:firstLine="567"/>
        <w:jc w:val="both"/>
      </w:pPr>
      <w:r>
        <w:t>Системы отопления, вентиляции и кондиционирования воздуха должны обеспечивать параметры микроклимата и воздухообмена помещений плавательных бассейнов в соответствии с гигиеническими нормативами.</w:t>
      </w:r>
      <w:bookmarkStart w:id="25" w:name="P0271"/>
      <w:bookmarkEnd w:id="25"/>
    </w:p>
    <w:p w:rsidR="000F0BA2" w:rsidRDefault="00720727" w:rsidP="0034052C">
      <w:pPr>
        <w:widowControl w:val="0"/>
        <w:ind w:firstLine="567"/>
        <w:jc w:val="both"/>
      </w:pPr>
      <w:r>
        <w:t>Концентрация свободного хлора в воздухе на высоте не более 1 метра над зеркалом воды должна быть не более 0,1 мг/м</w:t>
      </w:r>
      <w:r>
        <w:rPr>
          <w:noProof/>
        </w:rPr>
        <mc:AlternateContent>
          <mc:Choice Requires="wps">
            <w:drawing>
              <wp:inline distT="0" distB="0" distL="0" distR="0" wp14:anchorId="4D1F18C3" wp14:editId="3D05CF66">
                <wp:extent cx="102235" cy="219075"/>
                <wp:effectExtent l="0" t="0" r="0" b="0"/>
                <wp:docPr id="93" name="Picture 93"/>
                <wp:cNvGraphicFramePr/>
                <a:graphic xmlns:a="http://schemas.openxmlformats.org/drawingml/2006/main">
                  <a:graphicData uri="http://schemas.microsoft.com/office/word/2010/wordprocessingShape">
                    <wps:wsp>
                      <wps:cNvSpPr/>
                      <wps:spPr>
                        <a:xfrm>
                          <a:off x="0" y="0"/>
                          <a:ext cx="102235" cy="219075"/>
                        </a:xfrm>
                        <a:prstGeom prst="rect">
                          <a:avLst/>
                        </a:prstGeom>
                        <a:noFill/>
                        <a:ln>
                          <a:noFill/>
                        </a:ln>
                      </wps:spPr>
                      <wps:bodyPr lIns="91440" tIns="45720" rIns="91440" bIns="45720" anchor="t">
                        <a:noAutofit/>
                      </wps:bodyPr>
                    </wps:wsp>
                  </a:graphicData>
                </a:graphic>
              </wp:inline>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t>, присутствие озона не допускается.</w:t>
      </w:r>
      <w:bookmarkStart w:id="26" w:name="P0273"/>
      <w:bookmarkEnd w:id="26"/>
    </w:p>
    <w:p w:rsidR="000F0BA2" w:rsidRDefault="00720727" w:rsidP="0034052C">
      <w:pPr>
        <w:widowControl w:val="0"/>
        <w:ind w:firstLine="567"/>
        <w:jc w:val="both"/>
      </w:pPr>
      <w:r>
        <w:lastRenderedPageBreak/>
        <w:t>Качество морской воды в местах водозаборов для плавательных бассейнов должно отвечать по физико-химическим и бактериологическим показателям гигиеническим требованиям, предъявляемым к прибрежным водам морей в местах водопользования населения.</w:t>
      </w:r>
      <w:bookmarkStart w:id="27" w:name="P0275"/>
      <w:bookmarkEnd w:id="27"/>
    </w:p>
    <w:p w:rsidR="000F0BA2" w:rsidRDefault="00720727" w:rsidP="0034052C">
      <w:pPr>
        <w:widowControl w:val="0"/>
        <w:ind w:firstLine="567"/>
        <w:jc w:val="both"/>
      </w:pPr>
      <w:r>
        <w:t>В процессе эксплуатации бассейна пресная или морская вода, находящаяся в ванне, должна соответствовать гигиеническим нормативам.</w:t>
      </w:r>
      <w:bookmarkStart w:id="28" w:name="P0277"/>
      <w:bookmarkEnd w:id="28"/>
    </w:p>
    <w:p w:rsidR="000F0BA2" w:rsidRDefault="00720727" w:rsidP="0034052C">
      <w:pPr>
        <w:widowControl w:val="0"/>
        <w:ind w:firstLine="567"/>
        <w:jc w:val="both"/>
      </w:pPr>
      <w:proofErr w:type="gramStart"/>
      <w:r>
        <w:t xml:space="preserve">При получении результатов исследований в рамках производственного контроля по основным микробиологическим и (или) </w:t>
      </w:r>
      <w:proofErr w:type="spellStart"/>
      <w:r>
        <w:t>паразитологическим</w:t>
      </w:r>
      <w:proofErr w:type="spellEnd"/>
      <w:r>
        <w:t xml:space="preserve"> показателям, свидетельствующим о неудовлетворительном качестве воды в ванне, проводятся мероприятия, включающие промывку фильтров, увеличение объема подаваемой свежей воды, повышение дозы обеззараживающего агента, уборку помещений с применением дезинфицирующих средств и санитарной обработки.</w:t>
      </w:r>
      <w:bookmarkStart w:id="29" w:name="P0279"/>
      <w:bookmarkEnd w:id="29"/>
      <w:proofErr w:type="gramEnd"/>
    </w:p>
    <w:p w:rsidR="000F0BA2" w:rsidRDefault="00720727" w:rsidP="0034052C">
      <w:pPr>
        <w:widowControl w:val="0"/>
        <w:ind w:firstLine="567"/>
        <w:jc w:val="both"/>
      </w:pPr>
      <w:r>
        <w:t xml:space="preserve">Получение неудовлетворительных результатов исследований воды по основным микробиологическим и (или) </w:t>
      </w:r>
      <w:proofErr w:type="spellStart"/>
      <w:r>
        <w:t>паразитологическим</w:t>
      </w:r>
      <w:proofErr w:type="spellEnd"/>
      <w:r>
        <w:t xml:space="preserve"> показателям является основанием для полной смены воды в ванне бассейнов с проведением механической, химической очистки и дезинфекционной обработки вне зависимости от вида бассейна и системы </w:t>
      </w:r>
      <w:proofErr w:type="spellStart"/>
      <w:r>
        <w:t>водообмена</w:t>
      </w:r>
      <w:bookmarkStart w:id="30" w:name="P027B"/>
      <w:bookmarkEnd w:id="30"/>
      <w:proofErr w:type="spellEnd"/>
      <w:r>
        <w:t>.</w:t>
      </w:r>
    </w:p>
    <w:p w:rsidR="000F0BA2" w:rsidRDefault="00720727" w:rsidP="0034052C">
      <w:pPr>
        <w:widowControl w:val="0"/>
        <w:ind w:firstLine="567"/>
        <w:jc w:val="both"/>
      </w:pPr>
      <w:r>
        <w:t xml:space="preserve">Обнаружение в пробах воды возбудителей кишечных инфекционных и (или) паразитарных заболеваний, и (или) синегнойной палочки является основанием для полной смены воды в ванне с проведением механической, химической очистки и дезинфекционной обработки вне зависимости от вида бассейна и системы </w:t>
      </w:r>
      <w:proofErr w:type="spellStart"/>
      <w:r>
        <w:t>водообмена</w:t>
      </w:r>
      <w:proofErr w:type="spellEnd"/>
      <w:r>
        <w:t>.</w:t>
      </w:r>
      <w:bookmarkStart w:id="31" w:name="P027D"/>
      <w:bookmarkEnd w:id="31"/>
    </w:p>
    <w:p w:rsidR="000F0BA2" w:rsidRDefault="00720727" w:rsidP="0034052C">
      <w:pPr>
        <w:widowControl w:val="0"/>
        <w:ind w:firstLine="567"/>
        <w:jc w:val="both"/>
      </w:pPr>
      <w:r>
        <w:t xml:space="preserve">В процессе эксплуатации плавательного бассейна осуществляется лабораторный контроль в соответствии с программой производственного контроля </w:t>
      </w:r>
      <w:proofErr w:type="gramStart"/>
      <w:r>
        <w:t>за</w:t>
      </w:r>
      <w:proofErr w:type="gramEnd"/>
    </w:p>
    <w:p w:rsidR="000F0BA2" w:rsidRDefault="00720727" w:rsidP="0034052C">
      <w:pPr>
        <w:widowControl w:val="0"/>
        <w:ind w:firstLine="567"/>
        <w:jc w:val="both"/>
      </w:pPr>
      <w:r>
        <w:t>качеством воды;</w:t>
      </w:r>
    </w:p>
    <w:p w:rsidR="000F0BA2" w:rsidRDefault="00720727" w:rsidP="0034052C">
      <w:pPr>
        <w:widowControl w:val="0"/>
        <w:ind w:firstLine="567"/>
        <w:jc w:val="both"/>
      </w:pPr>
      <w:r>
        <w:t>параметрами микроклимата;</w:t>
      </w:r>
    </w:p>
    <w:p w:rsidR="000F0BA2" w:rsidRDefault="00720727" w:rsidP="0034052C">
      <w:pPr>
        <w:widowControl w:val="0"/>
        <w:ind w:firstLine="567"/>
        <w:jc w:val="both"/>
      </w:pPr>
      <w:r>
        <w:t>состоянием воздушной среды в зоне дыхания пловцов;</w:t>
      </w:r>
    </w:p>
    <w:p w:rsidR="000F0BA2" w:rsidRDefault="00720727" w:rsidP="0034052C">
      <w:pPr>
        <w:widowControl w:val="0"/>
        <w:ind w:firstLine="567"/>
        <w:jc w:val="both"/>
      </w:pPr>
      <w:r>
        <w:t>уровнями шума и освещенности.</w:t>
      </w:r>
    </w:p>
    <w:p w:rsidR="000F0BA2" w:rsidRDefault="00720727" w:rsidP="0034052C">
      <w:pPr>
        <w:widowControl w:val="0"/>
        <w:ind w:firstLine="567"/>
        <w:jc w:val="both"/>
      </w:pPr>
      <w:r>
        <w:t>Проводятся также бактериологические и паразитологические анализы смывов с поверхностей.</w:t>
      </w:r>
      <w:bookmarkStart w:id="32" w:name="P027F"/>
      <w:bookmarkEnd w:id="32"/>
    </w:p>
    <w:p w:rsidR="000F0BA2" w:rsidRDefault="00720727" w:rsidP="0034052C">
      <w:pPr>
        <w:widowControl w:val="0"/>
        <w:ind w:firstLine="567"/>
        <w:jc w:val="both"/>
      </w:pPr>
      <w:r>
        <w:t xml:space="preserve">Лабораторный </w:t>
      </w:r>
      <w:proofErr w:type="gramStart"/>
      <w:r>
        <w:t>контроль за</w:t>
      </w:r>
      <w:proofErr w:type="gramEnd"/>
      <w:r>
        <w:t xml:space="preserve"> качеством воды в ванне бассейна включает исследования по определению следующих показателей со следующей периодичностью:</w:t>
      </w:r>
      <w:bookmarkStart w:id="33" w:name="P0281"/>
      <w:bookmarkEnd w:id="33"/>
    </w:p>
    <w:p w:rsidR="000F0BA2" w:rsidRDefault="00720727" w:rsidP="0034052C">
      <w:pPr>
        <w:widowControl w:val="0"/>
        <w:ind w:firstLine="567"/>
        <w:jc w:val="both"/>
      </w:pPr>
      <w:proofErr w:type="gramStart"/>
      <w:r>
        <w:t>а) органолептические (мутность, цветность, запах) - 1 раз в сутки в дневное или вечернее время;</w:t>
      </w:r>
      <w:bookmarkStart w:id="34" w:name="P0283"/>
      <w:bookmarkEnd w:id="34"/>
      <w:proofErr w:type="gramEnd"/>
    </w:p>
    <w:p w:rsidR="000F0BA2" w:rsidRDefault="00720727" w:rsidP="0034052C">
      <w:pPr>
        <w:widowControl w:val="0"/>
        <w:ind w:firstLine="567"/>
        <w:jc w:val="both"/>
      </w:pPr>
      <w:r>
        <w:t>б) остаточное содержание обеззараживающих реагентов (хлор, бром, озон, диоксид хлора), а также температура воды и воздуха - перед началом работы бассейна и далее каждые 4 часа;</w:t>
      </w:r>
      <w:bookmarkStart w:id="35" w:name="P0285"/>
      <w:bookmarkEnd w:id="35"/>
    </w:p>
    <w:p w:rsidR="000F0BA2" w:rsidRDefault="00720727" w:rsidP="0034052C">
      <w:pPr>
        <w:widowControl w:val="0"/>
        <w:ind w:firstLine="567"/>
        <w:jc w:val="both"/>
      </w:pPr>
      <w:r>
        <w:t xml:space="preserve">в) основные микробиологические показатели (общие </w:t>
      </w:r>
      <w:proofErr w:type="spellStart"/>
      <w:r>
        <w:t>колиформные</w:t>
      </w:r>
      <w:proofErr w:type="spellEnd"/>
      <w:r>
        <w:t xml:space="preserve"> бактерии, </w:t>
      </w:r>
      <w:proofErr w:type="spellStart"/>
      <w:r>
        <w:t>термотолерантные</w:t>
      </w:r>
      <w:proofErr w:type="spellEnd"/>
      <w:r>
        <w:t xml:space="preserve"> </w:t>
      </w:r>
      <w:proofErr w:type="spellStart"/>
      <w:r>
        <w:t>колиформные</w:t>
      </w:r>
      <w:proofErr w:type="spellEnd"/>
      <w:r>
        <w:t xml:space="preserve"> бактерии, </w:t>
      </w:r>
      <w:proofErr w:type="spellStart"/>
      <w:r>
        <w:t>колифаги</w:t>
      </w:r>
      <w:proofErr w:type="spellEnd"/>
      <w:r>
        <w:t xml:space="preserve"> и золотистый стафилококк) - 2 раза в месяц;</w:t>
      </w:r>
      <w:bookmarkStart w:id="36" w:name="P0287"/>
      <w:bookmarkEnd w:id="36"/>
    </w:p>
    <w:p w:rsidR="000F0BA2" w:rsidRDefault="00720727" w:rsidP="0034052C">
      <w:pPr>
        <w:widowControl w:val="0"/>
        <w:ind w:firstLine="567"/>
        <w:jc w:val="both"/>
      </w:pPr>
      <w:r>
        <w:t>г) паразитологические - 1 раз в квартал;</w:t>
      </w:r>
      <w:bookmarkStart w:id="37" w:name="P0289"/>
      <w:bookmarkEnd w:id="37"/>
    </w:p>
    <w:p w:rsidR="000F0BA2" w:rsidRDefault="00720727" w:rsidP="0034052C">
      <w:pPr>
        <w:widowControl w:val="0"/>
        <w:ind w:firstLine="567"/>
        <w:jc w:val="both"/>
      </w:pPr>
      <w:r>
        <w:t>д) содержание хлороформа (при хлорировании) или формальдегида (при озонировании) - 1 раз в месяц.</w:t>
      </w:r>
    </w:p>
    <w:p w:rsidR="000F0BA2" w:rsidRDefault="00720727" w:rsidP="0034052C">
      <w:pPr>
        <w:widowControl w:val="0"/>
        <w:ind w:firstLine="567"/>
        <w:jc w:val="both"/>
      </w:pPr>
      <w:r>
        <w:t>Отбор проб воды на анализ производится не менее чем в 2 точках: поверхностный слой толщиной 0,5-1,0 сантиметра и на глубине 25-30 сантиметров от поверхности зеркала воды.</w:t>
      </w:r>
      <w:bookmarkStart w:id="38" w:name="P028B"/>
      <w:bookmarkEnd w:id="38"/>
    </w:p>
    <w:p w:rsidR="000F0BA2" w:rsidRDefault="00720727" w:rsidP="0034052C">
      <w:pPr>
        <w:widowControl w:val="0"/>
        <w:ind w:firstLine="567"/>
        <w:jc w:val="both"/>
      </w:pPr>
      <w:r>
        <w:t>Лабораторный контроль воды по этапам водоподготовки проводится с отбором проб воды:</w:t>
      </w:r>
    </w:p>
    <w:p w:rsidR="000F0BA2" w:rsidRDefault="00720727" w:rsidP="0034052C">
      <w:pPr>
        <w:widowControl w:val="0"/>
        <w:ind w:firstLine="567"/>
        <w:jc w:val="both"/>
      </w:pPr>
      <w:r>
        <w:t xml:space="preserve">поступающей (водопроводной) - в бассейнах </w:t>
      </w:r>
      <w:proofErr w:type="spellStart"/>
      <w:r>
        <w:t>рециркуляционного</w:t>
      </w:r>
      <w:proofErr w:type="spellEnd"/>
      <w:r>
        <w:t xml:space="preserve"> и </w:t>
      </w:r>
      <w:proofErr w:type="gramStart"/>
      <w:r>
        <w:t>проточного</w:t>
      </w:r>
      <w:proofErr w:type="gramEnd"/>
      <w:r>
        <w:t xml:space="preserve"> типов, а также с периодической сменой воды;</w:t>
      </w:r>
    </w:p>
    <w:p w:rsidR="000F0BA2" w:rsidRDefault="00720727" w:rsidP="0034052C">
      <w:pPr>
        <w:widowControl w:val="0"/>
        <w:ind w:firstLine="567"/>
        <w:jc w:val="both"/>
      </w:pPr>
      <w:r>
        <w:t xml:space="preserve">до и после фильтров - в бассейнах </w:t>
      </w:r>
      <w:proofErr w:type="spellStart"/>
      <w:r>
        <w:t>рециркуляционного</w:t>
      </w:r>
      <w:proofErr w:type="spellEnd"/>
      <w:r>
        <w:t xml:space="preserve"> типа и с морской водой;</w:t>
      </w:r>
    </w:p>
    <w:p w:rsidR="000F0BA2" w:rsidRDefault="00720727" w:rsidP="0034052C">
      <w:pPr>
        <w:widowControl w:val="0"/>
        <w:ind w:firstLine="567"/>
        <w:jc w:val="both"/>
      </w:pPr>
      <w:r>
        <w:t>после обеззараживания перед подачей воды в ванну.</w:t>
      </w:r>
      <w:bookmarkStart w:id="39" w:name="P028D"/>
      <w:bookmarkEnd w:id="39"/>
    </w:p>
    <w:p w:rsidR="000F0BA2" w:rsidRDefault="00720727" w:rsidP="0034052C">
      <w:pPr>
        <w:widowControl w:val="0"/>
        <w:ind w:firstLine="567"/>
        <w:jc w:val="both"/>
      </w:pPr>
      <w:r>
        <w:t xml:space="preserve">Лабораторный </w:t>
      </w:r>
      <w:proofErr w:type="gramStart"/>
      <w:r>
        <w:t>контроль за</w:t>
      </w:r>
      <w:proofErr w:type="gramEnd"/>
      <w:r>
        <w:t xml:space="preserve"> параметрами микроклимата и освещенности:</w:t>
      </w:r>
    </w:p>
    <w:p w:rsidR="000F0BA2" w:rsidRDefault="00720727" w:rsidP="0034052C">
      <w:pPr>
        <w:widowControl w:val="0"/>
        <w:ind w:firstLine="567"/>
        <w:jc w:val="both"/>
      </w:pPr>
      <w:r>
        <w:t>параметры микроклимата (кроме температуры воздуха в залах ванн) - 2 раза в год;</w:t>
      </w:r>
    </w:p>
    <w:p w:rsidR="000F0BA2" w:rsidRDefault="00720727" w:rsidP="0034052C">
      <w:pPr>
        <w:widowControl w:val="0"/>
        <w:ind w:firstLine="567"/>
        <w:jc w:val="both"/>
      </w:pPr>
      <w:r>
        <w:t>освещенность - 1 раз в год.</w:t>
      </w:r>
      <w:bookmarkStart w:id="40" w:name="P028F"/>
      <w:bookmarkEnd w:id="40"/>
    </w:p>
    <w:p w:rsidR="000F0BA2" w:rsidRDefault="00720727" w:rsidP="0034052C">
      <w:pPr>
        <w:widowControl w:val="0"/>
        <w:ind w:firstLine="567"/>
        <w:jc w:val="both"/>
      </w:pPr>
      <w:r>
        <w:t xml:space="preserve">Для оценки эффективности текущей уборки и дезинфекции помещений и инвентаря необходимо не менее 1 раза в квартал проведение бактериологического и </w:t>
      </w:r>
      <w:proofErr w:type="spellStart"/>
      <w:r>
        <w:t>паразитологического</w:t>
      </w:r>
      <w:proofErr w:type="spellEnd"/>
      <w:r>
        <w:t xml:space="preserve"> анализов смывов на присутствие общих </w:t>
      </w:r>
      <w:proofErr w:type="spellStart"/>
      <w:r>
        <w:t>колиформных</w:t>
      </w:r>
      <w:proofErr w:type="spellEnd"/>
      <w:r>
        <w:t xml:space="preserve"> бактерий и обсемененность яйцами гельминтов.</w:t>
      </w:r>
    </w:p>
    <w:p w:rsidR="000F0BA2" w:rsidRDefault="00720727" w:rsidP="0034052C">
      <w:pPr>
        <w:widowControl w:val="0"/>
        <w:ind w:firstLine="567"/>
        <w:jc w:val="both"/>
      </w:pPr>
      <w:r>
        <w:t>Смывы берутся с поручней ванны бассейна, скамеек в раздевалках, пола в душевой, ручек двери из раздевалки в душевую, детских игрушек, предметов спортивного инвентаря.</w:t>
      </w:r>
    </w:p>
    <w:p w:rsidR="000F0BA2" w:rsidRDefault="00720727" w:rsidP="0034052C">
      <w:pPr>
        <w:widowControl w:val="0"/>
        <w:ind w:firstLine="567"/>
        <w:jc w:val="both"/>
      </w:pPr>
      <w:r>
        <w:t>При получении неудовлетворительных результатов исследований необходимо проведение уборки и дезинфекции помещений и инвентаря с последующим повторным взятием смывов на анализ.</w:t>
      </w:r>
      <w:bookmarkStart w:id="41" w:name="P0291"/>
      <w:bookmarkEnd w:id="41"/>
    </w:p>
    <w:p w:rsidR="000F0BA2" w:rsidRDefault="00720727" w:rsidP="0034052C">
      <w:pPr>
        <w:widowControl w:val="0"/>
        <w:ind w:firstLine="567"/>
        <w:jc w:val="both"/>
      </w:pPr>
      <w:r>
        <w:lastRenderedPageBreak/>
        <w:t>Результаты производственного лабораторного контроля, в случаях несоответствия качества воды санитарно-эпидемиологическим требованиям, должны передаваться в органы, осуществляющие государственный санитарно-эпидемиологический надзор, в течение 1 дня после обнаружения несоответствий.</w:t>
      </w:r>
      <w:bookmarkStart w:id="42" w:name="P0293"/>
      <w:bookmarkEnd w:id="42"/>
    </w:p>
    <w:p w:rsidR="000F0BA2" w:rsidRDefault="00720727" w:rsidP="0034052C">
      <w:pPr>
        <w:widowControl w:val="0"/>
        <w:ind w:firstLine="567"/>
        <w:jc w:val="both"/>
      </w:pPr>
      <w:r>
        <w:t>Результаты производственного лабораторного контроля регистрируются на бумажном носителе или в электронном виде.</w:t>
      </w:r>
    </w:p>
    <w:p w:rsidR="00F24728" w:rsidRDefault="00F24728">
      <w:pPr>
        <w:widowControl w:val="0"/>
        <w:jc w:val="center"/>
        <w:rPr>
          <w:b/>
          <w:u w:val="single"/>
        </w:rPr>
      </w:pPr>
    </w:p>
    <w:p w:rsidR="000F0BA2" w:rsidRDefault="00720727">
      <w:pPr>
        <w:jc w:val="center"/>
        <w:rPr>
          <w:b/>
          <w:u w:val="single"/>
        </w:rPr>
      </w:pPr>
      <w:proofErr w:type="gramStart"/>
      <w:r>
        <w:rPr>
          <w:b/>
          <w:u w:val="single"/>
        </w:rPr>
        <w:t>Контроль за</w:t>
      </w:r>
      <w:proofErr w:type="gramEnd"/>
      <w:r>
        <w:rPr>
          <w:b/>
          <w:u w:val="single"/>
        </w:rPr>
        <w:t xml:space="preserve"> соблюдением требований санитарного законодательства.</w:t>
      </w:r>
    </w:p>
    <w:p w:rsidR="000F0BA2" w:rsidRDefault="00720727">
      <w:pPr>
        <w:jc w:val="both"/>
      </w:pPr>
      <w:r>
        <w:rPr>
          <w:b/>
        </w:rPr>
        <w:t xml:space="preserve">Федеральный закон от 31.07.2020 № 248-ФЗ «О государственном контроле (надзоре) и муниципальном контроле в Российской Федерации» </w:t>
      </w:r>
      <w:r>
        <w:t xml:space="preserve">устанавливает новый порядок организации и осуществления государственного и муниципального контроля. </w:t>
      </w:r>
    </w:p>
    <w:p w:rsidR="000F0BA2" w:rsidRDefault="00720727">
      <w:pPr>
        <w:ind w:firstLine="567"/>
        <w:jc w:val="both"/>
      </w:pPr>
      <w:r>
        <w:t xml:space="preserve">Под государственным и муниципальным контролем (надзором) в Федеральном законе от 31.07.2020 № 248-ФЗ понимается деятельность контрольных (надзорных) органов, целью которой является предупреждение, выявление и пресечение нарушений обязательных требований. Достигается это за счет профилактики нарушений, оценки соблюдения гражданами и организациями обязательных требований, выявления нарушений, их пресечения и устранения последствий допущенных нарушений. </w:t>
      </w:r>
    </w:p>
    <w:p w:rsidR="000F0BA2" w:rsidRDefault="00720727">
      <w:pPr>
        <w:ind w:firstLine="567"/>
        <w:jc w:val="both"/>
      </w:pPr>
      <w:r>
        <w:t xml:space="preserve">В Федеральном законе от 31.07.2020 № 248-ФЗ подробно прописана процедура проведения контрольно-надзорных мероприятий. При этом устанавливается, что вмешательство контролеров в деятельность контролируемых лиц должно быть соразмерно возможным последствиям допущенных ими нарушений. Кроме того, при проведении внепланового контрольного (надзорного) мероприятия необходимо соблюдать принцип недопустимости проверки соблюдения одних и тех же обязательных требований несколькими контролирующими органами в отношении одного объекта контроля. </w:t>
      </w:r>
    </w:p>
    <w:p w:rsidR="000F0BA2" w:rsidRDefault="00720727">
      <w:pPr>
        <w:ind w:firstLine="567"/>
        <w:jc w:val="both"/>
      </w:pPr>
      <w:r>
        <w:t>По видам контроля, где применяется плановый контроль, установлены критерии и категории риска, а плановые надзорные мероприятия будут проводиться с периодичностью, установленной для каждой из данных категорий. Например, для объектов высокого и значительного риска плановый контроль будет осуществляться не чаще одного раза в два года, а объекты, отнесенные к категории низкого риска, освобождаются от планового контроля.</w:t>
      </w:r>
    </w:p>
    <w:p w:rsidR="000F0BA2" w:rsidRDefault="00720727">
      <w:pPr>
        <w:ind w:firstLine="567"/>
        <w:jc w:val="both"/>
      </w:pPr>
      <w:r>
        <w:t xml:space="preserve">Закон вступил в силу с 1 июля 2021 г. за исключением положений, для которых установлены иные сроки. </w:t>
      </w:r>
    </w:p>
    <w:p w:rsidR="00E65A78" w:rsidRDefault="00720727">
      <w:pPr>
        <w:pStyle w:val="formattext1"/>
        <w:spacing w:beforeAutospacing="0" w:afterAutospacing="0"/>
        <w:ind w:firstLine="567"/>
        <w:jc w:val="both"/>
        <w:rPr>
          <w:b/>
        </w:rPr>
      </w:pPr>
      <w:r w:rsidRPr="00E65A78">
        <w:rPr>
          <w:b/>
        </w:rPr>
        <w:t>Статьей 52 Федерального закона от 31.07.2020 года № 248-ФЗ предусмотрено проведение в рамках внепланового контроля профилактических визитов.</w:t>
      </w:r>
    </w:p>
    <w:p w:rsidR="00E65A78" w:rsidRDefault="00720727">
      <w:pPr>
        <w:pStyle w:val="formattext1"/>
        <w:spacing w:beforeAutospacing="0" w:afterAutospacing="0"/>
        <w:ind w:firstLine="567"/>
        <w:jc w:val="both"/>
      </w:pPr>
      <w:r>
        <w:t xml:space="preserve"> Профилактические визиты проводятся органами государственного контроля (надзора) в отношении объектов контроля, деятельность которых отнесена к категориям чрезвычайно высокого, высокого и значительного риска. Общеобразовательные организации относятся к чрезвычайно высокой категории риска. Обязательный профилактический визит проводится по месту фактического осуществления деятельности в течение одного рабочего дня в </w:t>
      </w:r>
      <w:proofErr w:type="gramStart"/>
      <w:r>
        <w:t>период, установленный уведомлением о проведении профилактического визита и не может</w:t>
      </w:r>
      <w:proofErr w:type="gramEnd"/>
      <w:r>
        <w:t xml:space="preserve"> превышать 8 часов. </w:t>
      </w:r>
    </w:p>
    <w:p w:rsidR="00E65A78" w:rsidRDefault="00720727">
      <w:pPr>
        <w:pStyle w:val="formattext1"/>
        <w:spacing w:beforeAutospacing="0" w:afterAutospacing="0"/>
        <w:ind w:firstLine="567"/>
        <w:jc w:val="both"/>
      </w:pPr>
      <w:r>
        <w:t xml:space="preserve">Профилактический визит проводится инспектором в форме профилактической беседы по месту фактического осуществления контролируемым лицом деятельности, либо путем использования видеоконференции, а также с проведением отбора проб для лабораторных исследований. </w:t>
      </w:r>
    </w:p>
    <w:p w:rsidR="00E65A78" w:rsidRDefault="00720727">
      <w:pPr>
        <w:pStyle w:val="formattext1"/>
        <w:spacing w:beforeAutospacing="0" w:afterAutospacing="0"/>
        <w:ind w:firstLine="567"/>
        <w:jc w:val="both"/>
      </w:pPr>
      <w:r>
        <w:t>В ходе проведения профилактического визита контролируемое лицо информируется</w:t>
      </w:r>
      <w:r w:rsidR="00E65A78">
        <w:t>:</w:t>
      </w:r>
    </w:p>
    <w:p w:rsidR="00E65A78" w:rsidRDefault="00E65A78" w:rsidP="00E65A78">
      <w:pPr>
        <w:pStyle w:val="formattext1"/>
        <w:spacing w:beforeAutospacing="0" w:afterAutospacing="0"/>
        <w:jc w:val="both"/>
      </w:pPr>
      <w:r>
        <w:t xml:space="preserve">- </w:t>
      </w:r>
      <w:r w:rsidR="00720727">
        <w:t xml:space="preserve">об обязательных требованиях, предъявляемых к его деятельности либо к принадлежащим ему объектам контроля, их соответствия критериям риска; </w:t>
      </w:r>
    </w:p>
    <w:p w:rsidR="00E65A78" w:rsidRDefault="00E65A78" w:rsidP="00E65A78">
      <w:pPr>
        <w:pStyle w:val="formattext1"/>
        <w:spacing w:beforeAutospacing="0" w:afterAutospacing="0"/>
        <w:jc w:val="both"/>
      </w:pPr>
      <w:r>
        <w:t xml:space="preserve">- </w:t>
      </w:r>
      <w:r w:rsidR="00720727">
        <w:t xml:space="preserve">об основаниях и о рекомендуемых способах снижения категории риска; </w:t>
      </w:r>
    </w:p>
    <w:p w:rsidR="00E65A78" w:rsidRDefault="00E65A78" w:rsidP="00E65A78">
      <w:pPr>
        <w:pStyle w:val="formattext1"/>
        <w:spacing w:beforeAutospacing="0" w:afterAutospacing="0"/>
        <w:jc w:val="both"/>
      </w:pPr>
      <w:r>
        <w:t xml:space="preserve">- </w:t>
      </w:r>
      <w:r w:rsidR="00720727">
        <w:t xml:space="preserve">о видах, содержании и об интенсивности контрольных (надзорных) мероприятий, проводимых в отношении  контролируемого лица исходя из его отнесения к соответствующей категории риска. </w:t>
      </w:r>
    </w:p>
    <w:p w:rsidR="00E65A78" w:rsidRDefault="00720727">
      <w:pPr>
        <w:pStyle w:val="formattext1"/>
        <w:spacing w:beforeAutospacing="0" w:afterAutospacing="0"/>
        <w:ind w:firstLine="567"/>
        <w:jc w:val="both"/>
      </w:pPr>
      <w:r>
        <w:t xml:space="preserve">Профилактические визиты направлены на повышение информированности контролируемых лиц о способах соблюдения обязательных требований и все разъяснения инспектора в ходе данного мероприятия носят исключительно рекомендательный характер. </w:t>
      </w:r>
    </w:p>
    <w:p w:rsidR="00E65A78" w:rsidRDefault="00720727">
      <w:pPr>
        <w:pStyle w:val="formattext1"/>
        <w:spacing w:beforeAutospacing="0" w:afterAutospacing="0"/>
        <w:ind w:firstLine="567"/>
        <w:jc w:val="both"/>
      </w:pPr>
      <w:r>
        <w:t xml:space="preserve">Орган контроля обязан уведомить контролируемое лицо о проведении мероприятия не </w:t>
      </w:r>
      <w:proofErr w:type="gramStart"/>
      <w:r>
        <w:t>позднее</w:t>
      </w:r>
      <w:proofErr w:type="gramEnd"/>
      <w:r>
        <w:t xml:space="preserve"> чем за 5 рабочих дней. Но контролируемое лицо вправе отказаться от его проведения не </w:t>
      </w:r>
      <w:proofErr w:type="gramStart"/>
      <w:r>
        <w:t>позднее</w:t>
      </w:r>
      <w:proofErr w:type="gramEnd"/>
      <w:r>
        <w:t xml:space="preserve"> чем за 3 рабочих дня. Полномочия инспектора во время проведения профилактического </w:t>
      </w:r>
      <w:r>
        <w:lastRenderedPageBreak/>
        <w:t xml:space="preserve">визита: консультировать, информировать, собирать сведения, необходимые для отнесения объектов контроля к категориям риска. </w:t>
      </w:r>
    </w:p>
    <w:p w:rsidR="000F0BA2" w:rsidRDefault="00720727">
      <w:pPr>
        <w:pStyle w:val="formattext1"/>
        <w:spacing w:beforeAutospacing="0" w:afterAutospacing="0"/>
        <w:ind w:firstLine="567"/>
        <w:jc w:val="both"/>
        <w:rPr>
          <w:shd w:val="clear" w:color="auto" w:fill="FFD821"/>
        </w:rPr>
      </w:pPr>
      <w:proofErr w:type="gramStart"/>
      <w:r>
        <w:t>Во время проведения профилактического визита не выдаются предписания о нарушении обязательных требований, штрафы, но если инспектор обнаружит прямую угрозу причинения вреда, возникшую вследствие нарушения требований, когда отсутствие мер реагирования инспектора неминуемо влечет наступление смерти или тяжкого вреда здоровью (такой вред уже причинен), то в таком случае должно быть инициировано контрольное (надзорное) мероприятие.</w:t>
      </w:r>
      <w:proofErr w:type="gramEnd"/>
    </w:p>
    <w:p w:rsidR="000F0BA2" w:rsidRDefault="000F0BA2">
      <w:pPr>
        <w:pStyle w:val="FORMATTEXT"/>
        <w:ind w:firstLine="568"/>
        <w:jc w:val="both"/>
        <w:rPr>
          <w:shd w:val="clear" w:color="auto" w:fill="FFD821"/>
        </w:rPr>
      </w:pPr>
    </w:p>
    <w:p w:rsidR="000F0BA2" w:rsidRPr="00F24728" w:rsidRDefault="00720727">
      <w:pPr>
        <w:ind w:firstLine="709"/>
        <w:jc w:val="center"/>
        <w:rPr>
          <w:u w:val="single"/>
        </w:rPr>
      </w:pPr>
      <w:r w:rsidRPr="00F24728">
        <w:rPr>
          <w:b/>
          <w:u w:val="single"/>
        </w:rPr>
        <w:t>Тема 3.  Профилактика инфекционных заболеваний.</w:t>
      </w:r>
    </w:p>
    <w:p w:rsidR="000F0BA2" w:rsidRDefault="00720727">
      <w:pPr>
        <w:ind w:firstLine="708"/>
        <w:jc w:val="both"/>
      </w:pPr>
      <w:r>
        <w:t xml:space="preserve">Известны </w:t>
      </w:r>
      <w:r>
        <w:rPr>
          <w:b/>
        </w:rPr>
        <w:t>4 группы инфекций:</w:t>
      </w:r>
      <w:r>
        <w:t xml:space="preserve"> кишечные, воздушно-капельные, кровяные и инфекции, передаваемые контактным путем через наружные покровы. </w:t>
      </w:r>
    </w:p>
    <w:p w:rsidR="000F0BA2" w:rsidRDefault="00720727">
      <w:pPr>
        <w:ind w:firstLine="708"/>
        <w:jc w:val="both"/>
      </w:pPr>
      <w:r>
        <w:t xml:space="preserve">Чтобы микроб попал от одного человека к другому во внешней среде, он должен найти себе такие объекты, в которых он не погибнет, а может даже размножаться, и при соприкосновении с которыми или их употреблении второй человек может заразиться. Эти объекты называются </w:t>
      </w:r>
      <w:r>
        <w:rPr>
          <w:b/>
        </w:rPr>
        <w:t>факторами передачи.</w:t>
      </w:r>
      <w:r>
        <w:t xml:space="preserve"> </w:t>
      </w:r>
      <w:proofErr w:type="gramStart"/>
      <w:r>
        <w:t>К ним относятся: воздух, вода, почва, пищевые продукты, предметы обихода, а также насекомые (комары, клещи, вши, мухи).</w:t>
      </w:r>
      <w:proofErr w:type="gramEnd"/>
    </w:p>
    <w:p w:rsidR="000F0BA2" w:rsidRDefault="00720727">
      <w:pPr>
        <w:ind w:firstLine="708"/>
        <w:contextualSpacing/>
        <w:jc w:val="center"/>
        <w:rPr>
          <w:b/>
        </w:rPr>
      </w:pPr>
      <w:r>
        <w:rPr>
          <w:b/>
        </w:rPr>
        <w:t>Болезни, передаваемые воздушно-капельным путем.</w:t>
      </w:r>
    </w:p>
    <w:p w:rsidR="000F0BA2" w:rsidRDefault="00720727">
      <w:pPr>
        <w:ind w:firstLine="708"/>
        <w:contextualSpacing/>
        <w:jc w:val="both"/>
      </w:pPr>
      <w:r>
        <w:rPr>
          <w:b/>
        </w:rPr>
        <w:t xml:space="preserve">Грипп и </w:t>
      </w:r>
      <w:proofErr w:type="gramStart"/>
      <w:r>
        <w:rPr>
          <w:b/>
        </w:rPr>
        <w:t>другие</w:t>
      </w:r>
      <w:proofErr w:type="gramEnd"/>
      <w:r>
        <w:rPr>
          <w:b/>
        </w:rPr>
        <w:t xml:space="preserve"> острые респираторные (дыхательные) вирусные инфекции (ОРВИ)</w:t>
      </w:r>
      <w:r>
        <w:t xml:space="preserve"> составляют до 80% всех случаев инфекционных заболеваний в мире.</w:t>
      </w:r>
    </w:p>
    <w:p w:rsidR="000F0BA2" w:rsidRDefault="00720727">
      <w:pPr>
        <w:ind w:firstLine="708"/>
        <w:jc w:val="both"/>
      </w:pPr>
      <w:r>
        <w:t xml:space="preserve">Основной путь передачи вируса сезонного гриппа или ОРВИ – воздушно-капельный: через капли слюны, выделяемые при разговоре, чихании или кашле. </w:t>
      </w:r>
    </w:p>
    <w:p w:rsidR="000F0BA2" w:rsidRDefault="00720727">
      <w:pPr>
        <w:ind w:firstLine="708"/>
        <w:jc w:val="both"/>
      </w:pPr>
      <w:r>
        <w:t xml:space="preserve">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применять следующие </w:t>
      </w:r>
      <w:r>
        <w:rPr>
          <w:b/>
          <w:i/>
        </w:rPr>
        <w:t>меры профилактики:</w:t>
      </w:r>
    </w:p>
    <w:p w:rsidR="000F0BA2" w:rsidRDefault="00720727">
      <w:pPr>
        <w:numPr>
          <w:ilvl w:val="0"/>
          <w:numId w:val="9"/>
        </w:numPr>
        <w:jc w:val="both"/>
      </w:pPr>
      <w:r>
        <w:t xml:space="preserve">избегать прикосновений к своему рту и носу; </w:t>
      </w:r>
    </w:p>
    <w:p w:rsidR="000F0BA2" w:rsidRDefault="00720727">
      <w:pPr>
        <w:numPr>
          <w:ilvl w:val="0"/>
          <w:numId w:val="9"/>
        </w:numPr>
        <w:jc w:val="both"/>
      </w:pPr>
      <w:r>
        <w:t xml:space="preserve">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 </w:t>
      </w:r>
    </w:p>
    <w:p w:rsidR="000F0BA2" w:rsidRDefault="00720727">
      <w:pPr>
        <w:numPr>
          <w:ilvl w:val="0"/>
          <w:numId w:val="9"/>
        </w:numPr>
        <w:jc w:val="both"/>
      </w:pPr>
      <w:r>
        <w:t xml:space="preserve">избегать тесных контактов с людьми, которые могут быть больными; </w:t>
      </w:r>
    </w:p>
    <w:p w:rsidR="000F0BA2" w:rsidRDefault="00720727">
      <w:pPr>
        <w:numPr>
          <w:ilvl w:val="0"/>
          <w:numId w:val="9"/>
        </w:numPr>
        <w:jc w:val="both"/>
      </w:pPr>
      <w:r>
        <w:t xml:space="preserve">по возможности, сократить время пребывания в местах скопления людей; </w:t>
      </w:r>
    </w:p>
    <w:p w:rsidR="000F0BA2" w:rsidRDefault="00720727">
      <w:pPr>
        <w:numPr>
          <w:ilvl w:val="0"/>
          <w:numId w:val="9"/>
        </w:numPr>
        <w:jc w:val="both"/>
      </w:pPr>
      <w:r>
        <w:t xml:space="preserve">регулярно проветривать помещения вашего жилого дома или квартиры путем открывания окон; </w:t>
      </w:r>
    </w:p>
    <w:p w:rsidR="000F0BA2" w:rsidRDefault="00720727">
      <w:pPr>
        <w:numPr>
          <w:ilvl w:val="0"/>
          <w:numId w:val="9"/>
        </w:numPr>
        <w:jc w:val="both"/>
      </w:pPr>
      <w:r>
        <w:t xml:space="preserve">вести здоровый образ жизни, в том числе спать достаточное количество времени, правильно питаться и сохранять физическую активность. </w:t>
      </w:r>
    </w:p>
    <w:p w:rsidR="000F0BA2" w:rsidRDefault="00720727">
      <w:pPr>
        <w:jc w:val="both"/>
      </w:pPr>
      <w:r>
        <w:t>Специфической мерой профилактики гриппа является вакцинация, проведение которой значительно снижает риск заболеваемости гриппом, предупреждает развитие осложнений, смертельных исходов.</w:t>
      </w:r>
    </w:p>
    <w:p w:rsidR="000F0BA2" w:rsidRDefault="00720727">
      <w:pPr>
        <w:jc w:val="center"/>
        <w:rPr>
          <w:b/>
          <w:sz w:val="28"/>
        </w:rPr>
      </w:pPr>
      <w:r>
        <w:rPr>
          <w:b/>
        </w:rPr>
        <w:t xml:space="preserve">Новая </w:t>
      </w:r>
      <w:proofErr w:type="spellStart"/>
      <w:r>
        <w:rPr>
          <w:b/>
        </w:rPr>
        <w:t>коронавирусная</w:t>
      </w:r>
      <w:proofErr w:type="spellEnd"/>
      <w:r>
        <w:rPr>
          <w:b/>
        </w:rPr>
        <w:t xml:space="preserve"> инфекция (</w:t>
      </w:r>
      <w:r>
        <w:rPr>
          <w:b/>
          <w:sz w:val="28"/>
        </w:rPr>
        <w:t>COVID-19)</w:t>
      </w:r>
    </w:p>
    <w:p w:rsidR="000F0BA2" w:rsidRDefault="00720727">
      <w:pPr>
        <w:jc w:val="both"/>
      </w:pPr>
      <w:r>
        <w:t xml:space="preserve">Как и другие респираторные вирусы, </w:t>
      </w:r>
      <w:proofErr w:type="spellStart"/>
      <w:r>
        <w:t>коронавирус</w:t>
      </w:r>
      <w:proofErr w:type="spellEnd"/>
      <w:r>
        <w:t xml:space="preserve"> распространяется через капли, которые образуются, когда инфицированный человек кашляет или чихает. Кроме того, он может распространяться, когда кто-то касается любой загрязнённой поверхности, например дверной ручки. Люди заражаются, когда они касаются загрязнёнными руками рта, носа или глаз. Наибольшему риску подвержены люди с ослабленным иммунитетом, хроническими болезнями сердца и легких, диабетом и почечной недостаточностью. </w:t>
      </w:r>
    </w:p>
    <w:p w:rsidR="000F0BA2" w:rsidRDefault="00720727">
      <w:pPr>
        <w:ind w:firstLine="708"/>
        <w:jc w:val="both"/>
      </w:pPr>
      <w:r>
        <w:rPr>
          <w:b/>
        </w:rPr>
        <w:t xml:space="preserve">Каковы симптомы заболевания, вызванного новым </w:t>
      </w:r>
      <w:proofErr w:type="spellStart"/>
      <w:r>
        <w:rPr>
          <w:b/>
        </w:rPr>
        <w:t>коронавирусом</w:t>
      </w:r>
      <w:proofErr w:type="spellEnd"/>
      <w:r>
        <w:rPr>
          <w:b/>
        </w:rPr>
        <w:t>?</w:t>
      </w:r>
    </w:p>
    <w:p w:rsidR="000F0BA2" w:rsidRDefault="00720727">
      <w:pPr>
        <w:numPr>
          <w:ilvl w:val="0"/>
          <w:numId w:val="10"/>
        </w:numPr>
      </w:pPr>
      <w:r>
        <w:t>Чувство усталости</w:t>
      </w:r>
    </w:p>
    <w:p w:rsidR="000F0BA2" w:rsidRDefault="00720727">
      <w:pPr>
        <w:numPr>
          <w:ilvl w:val="0"/>
          <w:numId w:val="10"/>
        </w:numPr>
      </w:pPr>
      <w:r>
        <w:t>Затруднённое дыхание</w:t>
      </w:r>
    </w:p>
    <w:p w:rsidR="000F0BA2" w:rsidRDefault="00720727">
      <w:pPr>
        <w:numPr>
          <w:ilvl w:val="0"/>
          <w:numId w:val="10"/>
        </w:numPr>
      </w:pPr>
      <w:r>
        <w:t>Высокая температура</w:t>
      </w:r>
    </w:p>
    <w:p w:rsidR="000F0BA2" w:rsidRDefault="00720727">
      <w:pPr>
        <w:numPr>
          <w:ilvl w:val="0"/>
          <w:numId w:val="10"/>
        </w:numPr>
      </w:pPr>
      <w:r>
        <w:t>Кашель и / или боль в горле</w:t>
      </w:r>
    </w:p>
    <w:p w:rsidR="000F0BA2" w:rsidRDefault="00720727">
      <w:r>
        <w:t>Симптомы во многом сходны со многими респираторными заболеваниями, часто имитируют обычную простуду, могут походить на грипп.</w:t>
      </w:r>
    </w:p>
    <w:p w:rsidR="00E65A78" w:rsidRDefault="00720727" w:rsidP="00E65A78">
      <w:pPr>
        <w:ind w:firstLine="708"/>
        <w:jc w:val="center"/>
      </w:pPr>
      <w:r>
        <w:rPr>
          <w:b/>
        </w:rPr>
        <w:t>Дифтерия</w:t>
      </w:r>
    </w:p>
    <w:p w:rsidR="00E65A78" w:rsidRDefault="00E65A78" w:rsidP="00E65A78">
      <w:pPr>
        <w:jc w:val="both"/>
      </w:pPr>
      <w:r>
        <w:t>И</w:t>
      </w:r>
      <w:r w:rsidR="00720727">
        <w:t xml:space="preserve">нфекционное заболевание, передающееся воздушно-капельным путем. </w:t>
      </w:r>
    </w:p>
    <w:p w:rsidR="000F0BA2" w:rsidRDefault="00720727" w:rsidP="00E65A78">
      <w:pPr>
        <w:jc w:val="both"/>
      </w:pPr>
      <w:r>
        <w:t>Возбудитель – дифтерийная палочка – хорошо сохраняется в окружающей среде.</w:t>
      </w:r>
    </w:p>
    <w:p w:rsidR="000F0BA2" w:rsidRDefault="00720727">
      <w:pPr>
        <w:jc w:val="both"/>
      </w:pPr>
      <w:r>
        <w:t xml:space="preserve">Основным источником заражения  является больной дифтерией или </w:t>
      </w:r>
      <w:proofErr w:type="spellStart"/>
      <w:r>
        <w:t>бактерионоситель</w:t>
      </w:r>
      <w:proofErr w:type="spellEnd"/>
      <w:r>
        <w:t xml:space="preserve"> – здоровый ребенок или взрослый без видимых признаков болезни, но выделяющий дифтерийные палочки. </w:t>
      </w:r>
      <w:proofErr w:type="gramStart"/>
      <w:r>
        <w:lastRenderedPageBreak/>
        <w:t>Дифтерийная палочка поражает слизистые оболочки носоглотки, зева, верхних дыхательный путей (гортани, трахеи).</w:t>
      </w:r>
      <w:proofErr w:type="gramEnd"/>
      <w:r>
        <w:t xml:space="preserve"> Болезнь начинается бурно: температура быстро поднимается до 39-40 градусов, появляется головная боль, боль в горле, резкая бледность кожных покровов, общая слабость, расстройство сна. </w:t>
      </w:r>
    </w:p>
    <w:p w:rsidR="000F0BA2" w:rsidRDefault="00720727">
      <w:pPr>
        <w:ind w:firstLine="708"/>
        <w:jc w:val="both"/>
      </w:pPr>
      <w:r>
        <w:t xml:space="preserve">Наиболее эффективным средством защиты против дифтерии считается вакцинопрофилактика. Защитное действие вакцины длится 10 лет. С 2006 г. в Хабаровском крае не регистрируются случаи заболеваемости </w:t>
      </w:r>
      <w:r w:rsidRPr="00E65A78">
        <w:t>дифтерией.</w:t>
      </w:r>
      <w:r>
        <w:t xml:space="preserve"> Стабильная эпидемическая ситуация обусловлена поддержанием на «защитном» уровне охвата профилактическими прививками населения края и, в первую очередь, детей декретированных возрастов.</w:t>
      </w:r>
    </w:p>
    <w:p w:rsidR="00E65A78" w:rsidRDefault="00E65A78" w:rsidP="00E65A78">
      <w:pPr>
        <w:ind w:firstLine="709"/>
        <w:jc w:val="center"/>
        <w:rPr>
          <w:b/>
        </w:rPr>
      </w:pPr>
      <w:r>
        <w:rPr>
          <w:b/>
        </w:rPr>
        <w:t>Корь</w:t>
      </w:r>
    </w:p>
    <w:p w:rsidR="000F0BA2" w:rsidRDefault="00720727">
      <w:pPr>
        <w:ind w:firstLine="709"/>
        <w:jc w:val="both"/>
      </w:pPr>
      <w:r w:rsidRPr="00E65A78">
        <w:t>Корь</w:t>
      </w:r>
      <w:r>
        <w:rPr>
          <w:b/>
        </w:rPr>
        <w:t xml:space="preserve"> </w:t>
      </w:r>
      <w:r>
        <w:t xml:space="preserve">- это острое инфекционное заболевание, характеризующееся общей интоксикацией, воспалительными явлениями со стороны слизистых глаз, носоглотки, верхних дыхательных путей, характерной сыпью. </w:t>
      </w:r>
    </w:p>
    <w:p w:rsidR="000F0BA2" w:rsidRDefault="00720727">
      <w:pPr>
        <w:ind w:firstLine="709"/>
        <w:jc w:val="both"/>
      </w:pPr>
      <w:r>
        <w:t>Возбудитель кори</w:t>
      </w:r>
      <w:r>
        <w:rPr>
          <w:b/>
        </w:rPr>
        <w:t xml:space="preserve"> </w:t>
      </w:r>
      <w:r>
        <w:t>- вирус. Единственный источник заражения</w:t>
      </w:r>
      <w:r>
        <w:rPr>
          <w:b/>
        </w:rPr>
        <w:t xml:space="preserve"> </w:t>
      </w:r>
      <w:r>
        <w:t xml:space="preserve">- больной человек. Распространение вируса </w:t>
      </w:r>
      <w:r>
        <w:rPr>
          <w:spacing w:val="1"/>
        </w:rPr>
        <w:t>происходит при чихании, кашле, разговоре (с капельками слюны).</w:t>
      </w:r>
      <w:r>
        <w:rPr>
          <w:b/>
        </w:rPr>
        <w:t xml:space="preserve"> </w:t>
      </w:r>
      <w:r>
        <w:t>Если человек не болел корью или не был привит от этой инфекции, то после контакта с больным заражение происходит практически в 100% случаев.</w:t>
      </w:r>
      <w:r>
        <w:rPr>
          <w:color w:val="4F4F4F"/>
        </w:rPr>
        <w:t xml:space="preserve"> </w:t>
      </w:r>
    </w:p>
    <w:p w:rsidR="000F0BA2" w:rsidRDefault="00720727">
      <w:pPr>
        <w:ind w:firstLine="709"/>
        <w:jc w:val="both"/>
      </w:pPr>
      <w:r>
        <w:rPr>
          <w:b/>
          <w:spacing w:val="1"/>
        </w:rPr>
        <w:t>Клиническая картина</w:t>
      </w:r>
    </w:p>
    <w:p w:rsidR="000F0BA2" w:rsidRDefault="00720727">
      <w:pPr>
        <w:ind w:firstLine="709"/>
        <w:jc w:val="both"/>
      </w:pPr>
      <w:r>
        <w:rPr>
          <w:spacing w:val="1"/>
        </w:rPr>
        <w:t>Заболевание начинается остро с симптомов общей интоксикации: температура по</w:t>
      </w:r>
      <w:r>
        <w:t>вышается до 38</w:t>
      </w:r>
      <w:proofErr w:type="gramStart"/>
      <w:r>
        <w:t>°С</w:t>
      </w:r>
      <w:proofErr w:type="gramEnd"/>
      <w:r>
        <w:t xml:space="preserve"> и выше, нарушается аппетит, сон, появляется вялость, головная боль, </w:t>
      </w:r>
      <w:r>
        <w:rPr>
          <w:spacing w:val="1"/>
        </w:rPr>
        <w:t xml:space="preserve">раздражительность. </w:t>
      </w:r>
      <w:proofErr w:type="gramStart"/>
      <w:r>
        <w:rPr>
          <w:spacing w:val="1"/>
        </w:rPr>
        <w:t>В первые</w:t>
      </w:r>
      <w:proofErr w:type="gramEnd"/>
      <w:r>
        <w:rPr>
          <w:spacing w:val="1"/>
        </w:rPr>
        <w:t xml:space="preserve"> же часы заболевания присоединяются обильный насморк, чихание, сухой грубый лающий кашель. Голос становится осипшим, развивается конъ</w:t>
      </w:r>
      <w:r>
        <w:rPr>
          <w:spacing w:val="-3"/>
        </w:rPr>
        <w:t>юнктивит.  Н</w:t>
      </w:r>
      <w:r>
        <w:t xml:space="preserve">а 13-14 день, за ушами, на спинке носа, на щеках появляется сыпь от </w:t>
      </w:r>
      <w:r>
        <w:rPr>
          <w:spacing w:val="1"/>
        </w:rPr>
        <w:t xml:space="preserve">нежно розового до насыщенного красного цвета, которая быстро распространяется на все </w:t>
      </w:r>
      <w:r>
        <w:t xml:space="preserve">лицо и шею. </w:t>
      </w:r>
    </w:p>
    <w:p w:rsidR="000F0BA2" w:rsidRDefault="00720727">
      <w:pPr>
        <w:ind w:firstLine="709"/>
        <w:jc w:val="both"/>
      </w:pPr>
      <w:r>
        <w:rPr>
          <w:b/>
          <w:spacing w:val="2"/>
        </w:rPr>
        <w:t>Профилактика кори</w:t>
      </w:r>
    </w:p>
    <w:p w:rsidR="000F0BA2" w:rsidRDefault="00720727">
      <w:pPr>
        <w:ind w:firstLine="709"/>
        <w:jc w:val="both"/>
      </w:pPr>
      <w:r>
        <w:rPr>
          <w:spacing w:val="2"/>
        </w:rPr>
        <w:t>Самым доступным и эффективным методом борьбы с инфекцией явля</w:t>
      </w:r>
      <w:r>
        <w:rPr>
          <w:spacing w:val="-1"/>
        </w:rPr>
        <w:t xml:space="preserve">ется </w:t>
      </w:r>
      <w:r>
        <w:rPr>
          <w:b/>
          <w:spacing w:val="-1"/>
        </w:rPr>
        <w:t>вакцинопрофилактика.</w:t>
      </w:r>
    </w:p>
    <w:p w:rsidR="000F0BA2" w:rsidRDefault="00720727">
      <w:pPr>
        <w:ind w:firstLine="709"/>
        <w:jc w:val="both"/>
      </w:pPr>
      <w:r>
        <w:rPr>
          <w:spacing w:val="1"/>
        </w:rPr>
        <w:t xml:space="preserve">В соответствии с Национальным календарем профилактических прививок плановая </w:t>
      </w:r>
      <w:r>
        <w:t>вакцинация детей против кори проводится в возрасте 12 месяцев, ревакцинация - в 6 лет.</w:t>
      </w:r>
    </w:p>
    <w:p w:rsidR="000F0BA2" w:rsidRDefault="00720727">
      <w:pPr>
        <w:ind w:firstLine="708"/>
        <w:contextualSpacing/>
        <w:jc w:val="both"/>
      </w:pPr>
      <w:r>
        <w:t xml:space="preserve">Необходимость прививки от кори взрослым обусловлена неблагополучной эпидемиологической ситуацией, наблюдается большое количество мигрантов из других регионов, которые являются носителями различных инфекций, в том числе кори. Все взрослые  до 35 лет  без данных о прививках и не имеющие официальных данных о перенесенном заболевании подлежат иммунизации.  Взрослые из «групп риска» по заболеванию,  не привитые и не переболевшие подлежат иммунизации до 55 лет. В </w:t>
      </w:r>
      <w:r>
        <w:rPr>
          <w:b/>
        </w:rPr>
        <w:t>очагах кори</w:t>
      </w:r>
      <w:r>
        <w:t xml:space="preserve"> прививаются все контактные, не болевшие, не имеющие сведений о прививках или привитые с нарушением, не зависимо от возраста.</w:t>
      </w:r>
    </w:p>
    <w:p w:rsidR="00ED1C5F" w:rsidRDefault="00ED1C5F" w:rsidP="00ED1C5F">
      <w:pPr>
        <w:ind w:firstLine="709"/>
        <w:jc w:val="center"/>
        <w:rPr>
          <w:b/>
        </w:rPr>
      </w:pPr>
      <w:r>
        <w:rPr>
          <w:b/>
        </w:rPr>
        <w:t>Коклюш</w:t>
      </w:r>
    </w:p>
    <w:p w:rsidR="000F0BA2" w:rsidRDefault="00720727">
      <w:pPr>
        <w:ind w:firstLine="709"/>
        <w:jc w:val="both"/>
      </w:pPr>
      <w:r w:rsidRPr="00ED1C5F">
        <w:t>Коклюш</w:t>
      </w:r>
      <w:r>
        <w:t xml:space="preserve"> – острое инфекционное заболевание бактериальной природы, проявляющееся в виде приступов спазматического кашля, сопровождающих катаральную симптоматику. Заражение коклюшем происходит воздушно-капельным путем при тесном контакте с больным человеком. Люди обладают высокой восприимчивостью к коклюшу. Чаще всего заболевают дети (коклюш отнесен к детским инфекциям). После перенесения инфекции формируется стойкий пожизненный иммунитет.  </w:t>
      </w:r>
    </w:p>
    <w:p w:rsidR="000F0BA2" w:rsidRDefault="00720727">
      <w:pPr>
        <w:ind w:firstLine="709"/>
        <w:jc w:val="both"/>
      </w:pPr>
      <w:r>
        <w:t xml:space="preserve">Начало заболевания при коклюше напоминает симптомы острого фарингита, затем развиваются характерные приступы спазматического кашля. </w:t>
      </w:r>
    </w:p>
    <w:p w:rsidR="000F0BA2" w:rsidRDefault="00720727">
      <w:pPr>
        <w:ind w:firstLine="709"/>
        <w:jc w:val="both"/>
      </w:pPr>
      <w:r>
        <w:rPr>
          <w:b/>
        </w:rPr>
        <w:t>Профилактика:</w:t>
      </w:r>
      <w:r>
        <w:t xml:space="preserve"> иммунизация детей до 3-х лет, выявление кашляющих детей и отстранение их от посещения детских организованных учреждений.</w:t>
      </w:r>
    </w:p>
    <w:p w:rsidR="000F0BA2" w:rsidRDefault="000F0BA2">
      <w:pPr>
        <w:jc w:val="center"/>
        <w:rPr>
          <w:b/>
          <w:highlight w:val="yellow"/>
        </w:rPr>
      </w:pPr>
    </w:p>
    <w:p w:rsidR="000F0BA2" w:rsidRDefault="00720727">
      <w:pPr>
        <w:jc w:val="center"/>
        <w:rPr>
          <w:b/>
        </w:rPr>
      </w:pPr>
      <w:r>
        <w:rPr>
          <w:b/>
        </w:rPr>
        <w:t>Энтеровирусные инфекции.</w:t>
      </w:r>
    </w:p>
    <w:p w:rsidR="000F0BA2" w:rsidRDefault="00720727">
      <w:pPr>
        <w:ind w:firstLine="708"/>
        <w:jc w:val="both"/>
        <w:rPr>
          <w:b/>
        </w:rPr>
      </w:pPr>
      <w:r>
        <w:t>В последние годы значительно возросла роль энтеровирусных инфекций (ЭВИ) в инфекционной патологии населения Хабаровского края. К группе энтеровирусных инфекций относится особенная группа болезней, в основе которых лежит несколько групп особых вирусов, относящихся к семейству энтеровирусных инфекций.</w:t>
      </w:r>
    </w:p>
    <w:p w:rsidR="000F0BA2" w:rsidRDefault="00720727">
      <w:pPr>
        <w:jc w:val="both"/>
      </w:pPr>
      <w:r>
        <w:t xml:space="preserve">В круглогодичной заболеваемости ЭВИ прослеживается четко выраженная летне-осенняя сезонность с началом подъема уровня заболеваемости в июне, пиком в августе-сентябре (около </w:t>
      </w:r>
      <w:r>
        <w:lastRenderedPageBreak/>
        <w:t xml:space="preserve">50% случаев заболеваний). ЭВИ – группа заболеваний, различных по клиническим проявлениям и степени тяжести. Клиническая картина заболевания разнообразная: может протекать в виде менингита, </w:t>
      </w:r>
      <w:proofErr w:type="spellStart"/>
      <w:r>
        <w:t>менингоэнцефалита</w:t>
      </w:r>
      <w:proofErr w:type="spellEnd"/>
      <w:r>
        <w:t xml:space="preserve">, энцефалита, миелита, </w:t>
      </w:r>
      <w:proofErr w:type="spellStart"/>
      <w:r>
        <w:t>герпангины</w:t>
      </w:r>
      <w:proofErr w:type="spellEnd"/>
      <w:r>
        <w:t xml:space="preserve">,  экзантемы  полости  рта и  конечностей, </w:t>
      </w:r>
      <w:proofErr w:type="spellStart"/>
      <w:r>
        <w:t>гемморагического</w:t>
      </w:r>
      <w:proofErr w:type="spellEnd"/>
      <w:r>
        <w:t xml:space="preserve">  </w:t>
      </w:r>
      <w:proofErr w:type="spellStart"/>
      <w:r>
        <w:t>коньюнктивита</w:t>
      </w:r>
      <w:proofErr w:type="spellEnd"/>
      <w:r>
        <w:t>, лихорадки, гастроэнтерита и  др.</w:t>
      </w:r>
    </w:p>
    <w:p w:rsidR="000F0BA2" w:rsidRDefault="00720727">
      <w:pPr>
        <w:ind w:firstLine="708"/>
        <w:jc w:val="both"/>
      </w:pPr>
      <w:r>
        <w:rPr>
          <w:b/>
        </w:rPr>
        <w:t>Источником  инфекции</w:t>
      </w:r>
      <w:r>
        <w:t xml:space="preserve"> (хранителем  вируса) являются больной человек или бессимптомный носитель  вируса. Наиболее интенсивное выделение  вируса  во  внешнюю  среду  вместе с фекалиями происходит в  первые  дни  болезни. Обнаруживается  вирус  в  крови и </w:t>
      </w:r>
      <w:proofErr w:type="gramStart"/>
      <w:r>
        <w:t>носоглоточном</w:t>
      </w:r>
      <w:proofErr w:type="gramEnd"/>
      <w:r>
        <w:t xml:space="preserve">  отделяемом. Инкубационный (скрытый  период) составляет  от 2 до 35  дней,  в среднем до  1  недели.</w:t>
      </w:r>
    </w:p>
    <w:p w:rsidR="000F0BA2" w:rsidRDefault="00720727">
      <w:pPr>
        <w:ind w:firstLine="708"/>
        <w:jc w:val="both"/>
        <w:rPr>
          <w:b/>
        </w:rPr>
      </w:pPr>
      <w:r>
        <w:rPr>
          <w:b/>
        </w:rPr>
        <w:t>Как передается инфекция?</w:t>
      </w:r>
    </w:p>
    <w:p w:rsidR="000F0BA2" w:rsidRDefault="00720727">
      <w:pPr>
        <w:jc w:val="both"/>
      </w:pPr>
      <w:proofErr w:type="gramStart"/>
      <w:r>
        <w:t xml:space="preserve">Заражение  людей, в основном, происходит  </w:t>
      </w:r>
      <w:proofErr w:type="spellStart"/>
      <w:r>
        <w:t>фекально</w:t>
      </w:r>
      <w:proofErr w:type="spellEnd"/>
      <w:r>
        <w:t xml:space="preserve"> – оральным  путем  -   инфицированные вода,  продукты  питания,  грязные  руки,  игрушки; возможен также  воздушно – капельный  механизм  -  чихание,  кашель.</w:t>
      </w:r>
      <w:proofErr w:type="gramEnd"/>
    </w:p>
    <w:p w:rsidR="000F0BA2" w:rsidRDefault="00720727">
      <w:pPr>
        <w:ind w:firstLine="708"/>
        <w:jc w:val="both"/>
      </w:pPr>
      <w:r>
        <w:t xml:space="preserve">Восприимчивость  людей  к  вирусу высокая.  Дети  болеют  значительно  чаще,  чем    взрослые. В  общем  количестве  больных  удельный  вес детей составляет  обычно 80 -90%,  достигая  50 %  в  возрасте   до  5  лет.  </w:t>
      </w:r>
    </w:p>
    <w:p w:rsidR="000F0BA2" w:rsidRDefault="00720727">
      <w:pPr>
        <w:ind w:firstLine="708"/>
        <w:jc w:val="both"/>
        <w:rPr>
          <w:sz w:val="28"/>
        </w:rPr>
      </w:pPr>
      <w:r>
        <w:t>Заразиться ребенок может несколькими способами – прежде всего, вирус попадает в окружающую ребенка среду от больных детей или взрослых, или же от вирусоносителей, у которых нет клинических проявлений.</w:t>
      </w:r>
      <w:r>
        <w:rPr>
          <w:sz w:val="28"/>
        </w:rPr>
        <w:t xml:space="preserve"> </w:t>
      </w:r>
    </w:p>
    <w:p w:rsidR="000F0BA2" w:rsidRDefault="00720727">
      <w:pPr>
        <w:ind w:firstLine="708"/>
        <w:jc w:val="both"/>
      </w:pPr>
      <w:r>
        <w:t xml:space="preserve">Основным механизмом передачи инфекции у детей является воздушно-капельный – то есть при криках, плаче, чихании или кашле, при разговоре от болеющего или вирусоносителя к здоровому малышу. </w:t>
      </w:r>
    </w:p>
    <w:p w:rsidR="000F0BA2" w:rsidRDefault="00720727">
      <w:pPr>
        <w:ind w:firstLine="708"/>
        <w:jc w:val="both"/>
      </w:pPr>
      <w:r>
        <w:t xml:space="preserve">Вторым механизмом передачи инфекции служит фекально-оральный механизм – как классическая болезнь грязных рук при несоблюдении мер гигиены (не вымыты руки перед едой или после посещения туалета, грязные руки тянутся в рот). </w:t>
      </w:r>
    </w:p>
    <w:p w:rsidR="000F0BA2" w:rsidRDefault="00720727">
      <w:pPr>
        <w:tabs>
          <w:tab w:val="left" w:pos="8280"/>
          <w:tab w:val="left" w:pos="8460"/>
        </w:tabs>
        <w:ind w:firstLine="708"/>
        <w:jc w:val="both"/>
      </w:pPr>
      <w:r>
        <w:t xml:space="preserve">Еще одним актуальным способом заражения детей является </w:t>
      </w:r>
      <w:proofErr w:type="gramStart"/>
      <w:r>
        <w:t>водный</w:t>
      </w:r>
      <w:proofErr w:type="gramEnd"/>
      <w:r>
        <w:t xml:space="preserve"> – с некипяченой водой при ее питье из колодцев, скважин и родников, при купании в водоемах, обсемененных вирусами.</w:t>
      </w:r>
    </w:p>
    <w:p w:rsidR="000F0BA2" w:rsidRDefault="00720727">
      <w:pPr>
        <w:ind w:firstLine="708"/>
        <w:jc w:val="both"/>
      </w:pPr>
      <w:r>
        <w:t xml:space="preserve">При  нарушениях  противоэпидемического  режима и  несоблюдении  санитарных  требований отмечаются  внутрисемейное  распространение и  </w:t>
      </w:r>
      <w:proofErr w:type="gramStart"/>
      <w:r>
        <w:t>групповые</w:t>
      </w:r>
      <w:proofErr w:type="gramEnd"/>
      <w:r>
        <w:t xml:space="preserve"> случай  заболеваний  в  детских  организованных  коллективах. </w:t>
      </w:r>
    </w:p>
    <w:p w:rsidR="000F0BA2" w:rsidRDefault="000F0BA2">
      <w:pPr>
        <w:jc w:val="center"/>
        <w:rPr>
          <w:b/>
          <w:highlight w:val="yellow"/>
        </w:rPr>
      </w:pPr>
    </w:p>
    <w:p w:rsidR="000F0BA2" w:rsidRDefault="00720727">
      <w:pPr>
        <w:jc w:val="center"/>
        <w:rPr>
          <w:b/>
        </w:rPr>
      </w:pPr>
      <w:r>
        <w:rPr>
          <w:b/>
        </w:rPr>
        <w:t>Кишечные инфекции.</w:t>
      </w:r>
    </w:p>
    <w:p w:rsidR="000F0BA2" w:rsidRDefault="00720727">
      <w:pPr>
        <w:ind w:firstLine="708"/>
        <w:jc w:val="both"/>
      </w:pPr>
      <w:r>
        <w:t>К кишечным инфекционным заболеваниям относятся заболевания, передающиеся бактериями (дизентерия, сальмонеллез, брюшной тиф), а так же вирусами (вирусный гепатит</w:t>
      </w:r>
      <w:proofErr w:type="gramStart"/>
      <w:r>
        <w:t xml:space="preserve"> А</w:t>
      </w:r>
      <w:proofErr w:type="gramEnd"/>
      <w:r>
        <w:t xml:space="preserve">, </w:t>
      </w:r>
      <w:proofErr w:type="spellStart"/>
      <w:r>
        <w:t>ротавирусная</w:t>
      </w:r>
      <w:proofErr w:type="spellEnd"/>
      <w:r>
        <w:t xml:space="preserve"> и </w:t>
      </w:r>
      <w:proofErr w:type="spellStart"/>
      <w:r>
        <w:t>норовирусные</w:t>
      </w:r>
      <w:proofErr w:type="spellEnd"/>
      <w:r>
        <w:t xml:space="preserve"> инфекции и др.). </w:t>
      </w:r>
    </w:p>
    <w:p w:rsidR="000F0BA2" w:rsidRDefault="00720727">
      <w:pPr>
        <w:ind w:firstLine="708"/>
        <w:jc w:val="both"/>
      </w:pPr>
      <w:r>
        <w:t>Для всех этих болезней характерно проникновение возбудителей инфекции через рот и активное размножение в желудочно-кишечном тракте. Микробы этой группы отличаются большой выживаемостью во внешней среде. Все перечисленные болезни во многом сходны по своему клиническому течению. Главными симптомами являются расстройство функции кишечника, рвота и жидкий стул.</w:t>
      </w:r>
    </w:p>
    <w:p w:rsidR="000F0BA2" w:rsidRDefault="00720727">
      <w:pPr>
        <w:ind w:firstLine="708"/>
        <w:jc w:val="both"/>
      </w:pPr>
      <w:r>
        <w:t xml:space="preserve">Существуют три пути передачи острых кишечных инфекций: пищевой, </w:t>
      </w:r>
      <w:proofErr w:type="gramStart"/>
      <w:r>
        <w:t>водный</w:t>
      </w:r>
      <w:proofErr w:type="gramEnd"/>
      <w:r>
        <w:t xml:space="preserve">, контактно–бытовой. </w:t>
      </w:r>
    </w:p>
    <w:p w:rsidR="000F0BA2" w:rsidRDefault="00720727">
      <w:pPr>
        <w:ind w:firstLine="708"/>
        <w:jc w:val="both"/>
      </w:pPr>
      <w:r>
        <w:t>При пищевом пути передачи заражение происходит через потребляемые продукты питания и приготовленные из них блюда, а также овощи и фрукты, загрязненные микроорганизмами и употребленные в пищу без достаточной гигиенической и термической обработки.</w:t>
      </w:r>
    </w:p>
    <w:p w:rsidR="000F0BA2" w:rsidRDefault="00720727">
      <w:pPr>
        <w:ind w:firstLine="709"/>
        <w:jc w:val="both"/>
      </w:pPr>
      <w:r>
        <w:t xml:space="preserve">Водный путь передачи возбудителей инфекций реализуется значительно реже, в основном при загрязнении питьевой воды в результате аварий на водопроводных и канализационных  сетях. </w:t>
      </w:r>
    </w:p>
    <w:p w:rsidR="000F0BA2" w:rsidRDefault="00720727">
      <w:pPr>
        <w:ind w:firstLine="709"/>
        <w:jc w:val="both"/>
      </w:pPr>
      <w:r>
        <w:t>При контактно-бытовом пути передачи возбудитель инфекции может передаваться через загрязненные микробами руки при несоблюдении правил личной гигиены, через предметы обихода (белье, полотенца, посуда, игрушки).</w:t>
      </w:r>
    </w:p>
    <w:p w:rsidR="000F0BA2" w:rsidRDefault="00720727">
      <w:pPr>
        <w:tabs>
          <w:tab w:val="left" w:pos="7866"/>
        </w:tabs>
        <w:jc w:val="center"/>
        <w:rPr>
          <w:b/>
        </w:rPr>
      </w:pPr>
      <w:r>
        <w:rPr>
          <w:b/>
        </w:rPr>
        <w:t>Клещевой вирусный энцефалит</w:t>
      </w:r>
    </w:p>
    <w:p w:rsidR="000F0BA2" w:rsidRDefault="00720727">
      <w:pPr>
        <w:tabs>
          <w:tab w:val="left" w:pos="7866"/>
        </w:tabs>
        <w:ind w:firstLine="567"/>
        <w:jc w:val="both"/>
        <w:rPr>
          <w:b/>
        </w:rPr>
      </w:pPr>
      <w:r>
        <w:t xml:space="preserve">        Иксодовые клещи - переносчики возбудителей  многих опасных трансмиссивных инфекций, в том числе вирусного клещевого энцефалита.</w:t>
      </w:r>
    </w:p>
    <w:p w:rsidR="000F0BA2" w:rsidRDefault="00720727">
      <w:pPr>
        <w:tabs>
          <w:tab w:val="left" w:pos="709"/>
        </w:tabs>
        <w:ind w:firstLine="567"/>
        <w:jc w:val="both"/>
      </w:pPr>
      <w:r>
        <w:tab/>
      </w:r>
      <w:r>
        <w:rPr>
          <w:b/>
        </w:rPr>
        <w:t>Клещевой вирусный энцефалит</w:t>
      </w:r>
      <w:r>
        <w:t xml:space="preserve"> характеризуется преимущественным поражением центральной нервной системы. Последствия заболевания разнообразны - от полного выздоровления до тяжелых нарушений здоровья, приводящих к инвалидности и летальным </w:t>
      </w:r>
      <w:r>
        <w:lastRenderedPageBreak/>
        <w:t xml:space="preserve">исходам. </w:t>
      </w:r>
      <w:proofErr w:type="gramStart"/>
      <w:r>
        <w:t>Ведущим механизмом передачи возбудителя является трансмиссивный,   через укус инфицированного клеща.</w:t>
      </w:r>
      <w:proofErr w:type="gramEnd"/>
      <w:r>
        <w:t xml:space="preserve"> Кроме этого,  заражение человека происходит при употреблении в пищу сырого молока коз, коров.</w:t>
      </w:r>
    </w:p>
    <w:p w:rsidR="000F0BA2" w:rsidRDefault="00720727" w:rsidP="008722B4">
      <w:pPr>
        <w:tabs>
          <w:tab w:val="left" w:pos="709"/>
        </w:tabs>
        <w:jc w:val="both"/>
      </w:pPr>
      <w:r>
        <w:rPr>
          <w:b/>
        </w:rPr>
        <w:t>Профилактика клещевого энцефалита:</w:t>
      </w:r>
      <w:r>
        <w:t xml:space="preserve"> самым надежным способом защиты от КВЭ является </w:t>
      </w:r>
      <w:r>
        <w:rPr>
          <w:b/>
        </w:rPr>
        <w:t>вакцинопрофилактика</w:t>
      </w:r>
      <w:r>
        <w:t xml:space="preserve">, которая проводится в соответствии с календарем профилактических прививок по эпидемическим показаниям. Кроме этого, необходимо соблюдать правила поведения в природных очагах – форма одежды, само - и </w:t>
      </w:r>
      <w:proofErr w:type="spellStart"/>
      <w:r>
        <w:t>взаимоосмотры</w:t>
      </w:r>
      <w:proofErr w:type="spellEnd"/>
      <w:r>
        <w:t>, использование репеллентов.</w:t>
      </w:r>
    </w:p>
    <w:p w:rsidR="000F0BA2" w:rsidRDefault="008722B4" w:rsidP="008722B4">
      <w:pPr>
        <w:tabs>
          <w:tab w:val="left" w:pos="709"/>
        </w:tabs>
        <w:ind w:firstLine="567"/>
        <w:jc w:val="center"/>
        <w:rPr>
          <w:b/>
        </w:rPr>
      </w:pPr>
      <w:r>
        <w:rPr>
          <w:b/>
        </w:rPr>
        <w:t>Геморрагическая лихорадка с почечным синдромом (ГЛПС)</w:t>
      </w:r>
    </w:p>
    <w:p w:rsidR="000F0BA2" w:rsidRDefault="00720727" w:rsidP="008722B4">
      <w:pPr>
        <w:ind w:firstLine="567"/>
        <w:jc w:val="both"/>
      </w:pPr>
      <w:r>
        <w:t xml:space="preserve">Грызуны, обитающие в жилье человека, постройках, а так же в природных условиях являются источниками и переносчиками многих инфекционных болезней, одно из самых опасных </w:t>
      </w:r>
      <w:proofErr w:type="spellStart"/>
      <w:r>
        <w:t>природноочаговых</w:t>
      </w:r>
      <w:proofErr w:type="spellEnd"/>
      <w:r>
        <w:t xml:space="preserve"> заболеваний, встречающихся </w:t>
      </w:r>
      <w:proofErr w:type="gramStart"/>
      <w:r>
        <w:t>в</w:t>
      </w:r>
      <w:proofErr w:type="gramEnd"/>
      <w:r>
        <w:t xml:space="preserve"> Хабаровском краем – </w:t>
      </w:r>
      <w:r>
        <w:rPr>
          <w:b/>
        </w:rPr>
        <w:t>геморрагическая лихорадка с почечным синдромом (ГЛПС),</w:t>
      </w:r>
      <w:r>
        <w:t xml:space="preserve"> сопровождающаяся высокой лихорадкой, выраженной общей интоксикацией, геморрагическим синдромом и поражением почек. </w:t>
      </w:r>
    </w:p>
    <w:p w:rsidR="000F0BA2" w:rsidRDefault="00720727" w:rsidP="008722B4">
      <w:pPr>
        <w:ind w:firstLine="567"/>
        <w:jc w:val="both"/>
      </w:pPr>
      <w:r>
        <w:t xml:space="preserve">Инфицирование человека происходит при употреблении в пищу продуктов питания, загрязненных испражнениями грызунов, при соприкосновении с инфицированными предметами, при употреблении инфицированной сырой воды из открытых водоемов, родников и колодцев, а также можно заразиться, вдыхая пыль, содержащую выделения грызунов. </w:t>
      </w:r>
    </w:p>
    <w:p w:rsidR="000F0BA2" w:rsidRDefault="00720727" w:rsidP="008722B4">
      <w:pPr>
        <w:ind w:firstLine="567"/>
        <w:jc w:val="both"/>
      </w:pPr>
      <w:r>
        <w:t>С целью профилактики вышеуказанных заболеваний необходимо:</w:t>
      </w:r>
    </w:p>
    <w:p w:rsidR="000F0BA2" w:rsidRDefault="00720727" w:rsidP="008722B4">
      <w:pPr>
        <w:ind w:firstLine="567"/>
        <w:jc w:val="both"/>
      </w:pPr>
      <w:r>
        <w:t>- заключать договора со специализированными учреждениями на проведение систематической  дератизации, при появлении в помещении грызунов незамедлительно принять меры, направленные на их уничтожение;</w:t>
      </w:r>
    </w:p>
    <w:p w:rsidR="000F0BA2" w:rsidRDefault="00720727">
      <w:pPr>
        <w:ind w:firstLine="567"/>
        <w:jc w:val="both"/>
      </w:pPr>
      <w:r>
        <w:t>- следить за чистотой, не допускать захламленности, мусор и пищевые отходы хранить в строго отведенных местах - в мусоросборниках с плотно прилегающими крышками;</w:t>
      </w:r>
    </w:p>
    <w:p w:rsidR="000F0BA2" w:rsidRDefault="00720727">
      <w:pPr>
        <w:pStyle w:val="FORMATTEXT"/>
        <w:ind w:firstLine="568"/>
        <w:jc w:val="both"/>
      </w:pPr>
      <w:r>
        <w:t>- не употреблять продукты питания со следами деятельности грызунов.</w:t>
      </w:r>
    </w:p>
    <w:p w:rsidR="00720727" w:rsidRDefault="00720727" w:rsidP="00720727">
      <w:pPr>
        <w:jc w:val="center"/>
        <w:rPr>
          <w:b/>
        </w:rPr>
      </w:pPr>
      <w:r>
        <w:rPr>
          <w:b/>
        </w:rPr>
        <w:t>Гельминтозы</w:t>
      </w:r>
    </w:p>
    <w:p w:rsidR="00720727" w:rsidRPr="00501B64" w:rsidRDefault="00720727" w:rsidP="00EC1853">
      <w:pPr>
        <w:ind w:firstLine="567"/>
        <w:jc w:val="both"/>
        <w:rPr>
          <w:szCs w:val="32"/>
        </w:rPr>
      </w:pPr>
      <w:r>
        <w:rPr>
          <w:b/>
        </w:rPr>
        <w:t>Гельминтозы</w:t>
      </w:r>
      <w:r w:rsidRPr="00501B64">
        <w:rPr>
          <w:sz w:val="32"/>
          <w:szCs w:val="32"/>
        </w:rPr>
        <w:t xml:space="preserve"> –</w:t>
      </w:r>
      <w:r w:rsidRPr="00501B64">
        <w:rPr>
          <w:sz w:val="28"/>
          <w:szCs w:val="28"/>
        </w:rPr>
        <w:t xml:space="preserve"> </w:t>
      </w:r>
      <w:r w:rsidRPr="00501B64">
        <w:rPr>
          <w:szCs w:val="28"/>
        </w:rPr>
        <w:t>заболевание человека, вызываемое гельминтами или паразитическими червями.</w:t>
      </w:r>
    </w:p>
    <w:p w:rsidR="00720727" w:rsidRPr="00501B64" w:rsidRDefault="00720727" w:rsidP="00EC1853">
      <w:pPr>
        <w:ind w:firstLine="567"/>
        <w:jc w:val="both"/>
      </w:pPr>
      <w:r w:rsidRPr="00501B64">
        <w:rPr>
          <w:szCs w:val="28"/>
        </w:rPr>
        <w:t>Гельминтозы встречаются</w:t>
      </w:r>
      <w:r w:rsidRPr="00501B64">
        <w:t xml:space="preserve"> во всех странах земного шара, значительно чаще – в южных широтах, особенно в тропиках и субтропиках, где пораженность населения достигает 100%. Тропическими гельминтозами поражено более 1,5 млрд. жителей развивающихся стран.</w:t>
      </w:r>
    </w:p>
    <w:p w:rsidR="00720727" w:rsidRPr="00501B64" w:rsidRDefault="00720727" w:rsidP="00EC1853">
      <w:pPr>
        <w:ind w:firstLine="567"/>
        <w:jc w:val="both"/>
      </w:pPr>
      <w:r w:rsidRPr="00501B64">
        <w:t xml:space="preserve"> </w:t>
      </w:r>
      <w:proofErr w:type="gramStart"/>
      <w:r w:rsidRPr="00501B64">
        <w:t xml:space="preserve">Неравномерность поражения червями людей Юго-Восточной Азии (Вьетнама, Индии, Индонезии, Камбоджи, Лаоса, Малайзии, Сингапура, Таиланда, Филиппин) обусловлена спецификой природных условий и социальными факторами. </w:t>
      </w:r>
      <w:proofErr w:type="gramEnd"/>
    </w:p>
    <w:p w:rsidR="00720727" w:rsidRPr="00501B64" w:rsidRDefault="00720727" w:rsidP="00EC1853">
      <w:pPr>
        <w:ind w:firstLine="567"/>
        <w:jc w:val="both"/>
      </w:pPr>
      <w:r w:rsidRPr="00501B64">
        <w:t>Возбудителями гельминтозов служат паразитические черви, которых называют собирательным термином «гельминты».</w:t>
      </w:r>
    </w:p>
    <w:p w:rsidR="00720727" w:rsidRPr="00501B64" w:rsidRDefault="00720727" w:rsidP="00EC1853">
      <w:pPr>
        <w:ind w:firstLine="567"/>
        <w:jc w:val="both"/>
        <w:rPr>
          <w:szCs w:val="28"/>
        </w:rPr>
      </w:pPr>
      <w:r w:rsidRPr="00501B64">
        <w:t>Гельминты проникают в организм человека с пищей, водой или заносятся в рот грязными руками, а также попадают через кожу при соприкосновении человека с зараженной почвой, водой или с помощью кровососущих насекомых, выполняющих роль переносчиков.</w:t>
      </w:r>
    </w:p>
    <w:p w:rsidR="00720727" w:rsidRPr="00501B64" w:rsidRDefault="00720727" w:rsidP="00EC1853">
      <w:pPr>
        <w:ind w:firstLine="567"/>
        <w:jc w:val="both"/>
      </w:pPr>
      <w:r w:rsidRPr="00501B64">
        <w:tab/>
        <w:t>Личинки гельминтов, попадая в организм человека, вызывают отравление токсическими веществами и недоокисленными продуктами, аллергическую реакцию организма, механическое воздействие (воспаление) органов и систем. Нередко развивается лихорадка, зудящие высыпания на коже, боли в мышцах и суставах. В организме человека черви живут и развиваются в кишечнике, в печени, желчном пузыре, в венах, лимфатических сосудах, серозных полостях. Человек одновременно может быть поражен несколькими видами гельминтов.</w:t>
      </w:r>
    </w:p>
    <w:p w:rsidR="00720727" w:rsidRPr="00501B64" w:rsidRDefault="00720727" w:rsidP="00EC1853">
      <w:pPr>
        <w:ind w:firstLine="567"/>
        <w:jc w:val="both"/>
      </w:pPr>
      <w:r w:rsidRPr="00501B64">
        <w:rPr>
          <w:szCs w:val="28"/>
        </w:rPr>
        <w:t>В настоящее время наибольшее распространение имеют 33 вида гельминтозов, которые объединены в</w:t>
      </w:r>
      <w:r w:rsidRPr="00501B64">
        <w:t xml:space="preserve"> четыре группы:</w:t>
      </w:r>
    </w:p>
    <w:p w:rsidR="00720727" w:rsidRPr="00501B64" w:rsidRDefault="00720727" w:rsidP="00EC1853">
      <w:pPr>
        <w:ind w:firstLine="567"/>
        <w:jc w:val="both"/>
      </w:pPr>
      <w:r w:rsidRPr="00501B64">
        <w:rPr>
          <w:u w:val="single"/>
        </w:rPr>
        <w:t>1группа</w:t>
      </w:r>
      <w:r w:rsidRPr="00501B64">
        <w:t xml:space="preserve"> - гельминтозы и кишечный Амебиаз, заражение которыми происходит при употреблении в пищу фруктов, овощей, зелени, салатов, ягод, а также через воду, почву и руки, загрязненные яйцами или личинками гельминтов.</w:t>
      </w:r>
    </w:p>
    <w:p w:rsidR="00720727" w:rsidRPr="00501B64" w:rsidRDefault="00720727" w:rsidP="00EC1853">
      <w:pPr>
        <w:ind w:firstLine="567"/>
        <w:jc w:val="both"/>
      </w:pPr>
      <w:r w:rsidRPr="00501B64">
        <w:rPr>
          <w:u w:val="single"/>
        </w:rPr>
        <w:t>2 группа</w:t>
      </w:r>
      <w:r w:rsidRPr="00501B64">
        <w:t xml:space="preserve"> - гельминтозы, заражение которыми происходит при употреблении в пищу мяса домашних и диких животных, содержащих личинки паразитов.</w:t>
      </w:r>
    </w:p>
    <w:p w:rsidR="00720727" w:rsidRPr="00501B64" w:rsidRDefault="00720727" w:rsidP="00EC1853">
      <w:pPr>
        <w:ind w:firstLine="567"/>
        <w:jc w:val="both"/>
      </w:pPr>
      <w:r w:rsidRPr="00501B64">
        <w:rPr>
          <w:u w:val="single"/>
        </w:rPr>
        <w:t>3 группа</w:t>
      </w:r>
      <w:r w:rsidRPr="00501B64">
        <w:t xml:space="preserve"> - гельминтозы, заражение которыми происходит при употреблении  в пищу рыбы, крабов, раков, креветок, содержащих личинки паразитов.</w:t>
      </w:r>
    </w:p>
    <w:p w:rsidR="00720727" w:rsidRPr="00501B64" w:rsidRDefault="00720727" w:rsidP="00EC1853">
      <w:pPr>
        <w:ind w:firstLine="567"/>
        <w:jc w:val="both"/>
      </w:pPr>
      <w:r w:rsidRPr="00501B64">
        <w:rPr>
          <w:u w:val="single"/>
        </w:rPr>
        <w:t>4 группа</w:t>
      </w:r>
      <w:r w:rsidRPr="00501B64">
        <w:t xml:space="preserve"> - гельминтозы, заражение здоровых людей которыми происходит при контакте с больными людьми через загрязненные яйцами гельминтов руки, предметы, посуду и готовую пищу.</w:t>
      </w:r>
    </w:p>
    <w:p w:rsidR="00720727" w:rsidRPr="007A4804" w:rsidRDefault="00720727" w:rsidP="00EC1853">
      <w:pPr>
        <w:ind w:firstLine="567"/>
        <w:jc w:val="both"/>
        <w:rPr>
          <w:b/>
          <w:szCs w:val="24"/>
        </w:rPr>
      </w:pPr>
      <w:r w:rsidRPr="007A4804">
        <w:rPr>
          <w:b/>
          <w:szCs w:val="24"/>
        </w:rPr>
        <w:lastRenderedPageBreak/>
        <w:t xml:space="preserve">Чтобы </w:t>
      </w:r>
      <w:r w:rsidR="007A4804" w:rsidRPr="007A4804">
        <w:rPr>
          <w:b/>
          <w:szCs w:val="24"/>
        </w:rPr>
        <w:t>снизить</w:t>
      </w:r>
      <w:r w:rsidRPr="007A4804">
        <w:rPr>
          <w:b/>
          <w:szCs w:val="24"/>
        </w:rPr>
        <w:t xml:space="preserve"> риск заражения гельминтами, рекомендуем придерживаться следующих правил:</w:t>
      </w:r>
    </w:p>
    <w:p w:rsidR="00720727" w:rsidRPr="004566EF" w:rsidRDefault="00720727" w:rsidP="00EC1853">
      <w:pPr>
        <w:ind w:firstLine="567"/>
        <w:jc w:val="both"/>
      </w:pPr>
      <w:r w:rsidRPr="004566EF">
        <w:t xml:space="preserve">1.  </w:t>
      </w:r>
      <w:r w:rsidRPr="004566EF">
        <w:rPr>
          <w:bCs/>
        </w:rPr>
        <w:t>Употреблять для питья только кипяченую или бутилированную воду.</w:t>
      </w:r>
      <w:r w:rsidRPr="004566EF">
        <w:t xml:space="preserve"> </w:t>
      </w:r>
    </w:p>
    <w:p w:rsidR="00720727" w:rsidRPr="004566EF" w:rsidRDefault="00720727" w:rsidP="00EC1853">
      <w:pPr>
        <w:ind w:firstLine="567"/>
        <w:jc w:val="both"/>
      </w:pPr>
      <w:r w:rsidRPr="004566EF">
        <w:t>2. Тщательно мыть фрукты и овощи водой гарантированного качества. Желательно  ошпаривать фрукты и овощи кипятком.</w:t>
      </w:r>
    </w:p>
    <w:p w:rsidR="00720727" w:rsidRPr="004566EF" w:rsidRDefault="00720727" w:rsidP="00EC1853">
      <w:pPr>
        <w:ind w:firstLine="567"/>
        <w:jc w:val="both"/>
      </w:pPr>
      <w:r w:rsidRPr="004566EF">
        <w:t>3. Употреблять в пищу продукты, прошедшие термическую  обработку, в том числе морепродукты (крабы, креветки, моллюски и др.).</w:t>
      </w:r>
    </w:p>
    <w:p w:rsidR="00720727" w:rsidRPr="004566EF" w:rsidRDefault="00720727" w:rsidP="00EC1853">
      <w:pPr>
        <w:ind w:firstLine="567"/>
        <w:jc w:val="both"/>
      </w:pPr>
      <w:r w:rsidRPr="004566EF">
        <w:t>4.  Не покупать продукты у частных лиц, с лотков на рынке.</w:t>
      </w:r>
    </w:p>
    <w:p w:rsidR="00720727" w:rsidRPr="004566EF" w:rsidRDefault="00720727" w:rsidP="00EC1853">
      <w:pPr>
        <w:ind w:firstLine="567"/>
        <w:jc w:val="both"/>
      </w:pPr>
      <w:r w:rsidRPr="004566EF">
        <w:t>5. Соблюдать элементарные правила личной гигиены.</w:t>
      </w:r>
    </w:p>
    <w:p w:rsidR="00720727" w:rsidRPr="004566EF" w:rsidRDefault="00720727" w:rsidP="00EC1853">
      <w:pPr>
        <w:ind w:firstLine="567"/>
        <w:jc w:val="both"/>
        <w:rPr>
          <w:i/>
          <w:sz w:val="28"/>
        </w:rPr>
      </w:pPr>
      <w:r w:rsidRPr="004566EF">
        <w:rPr>
          <w:bCs/>
        </w:rPr>
        <w:t xml:space="preserve">6. </w:t>
      </w:r>
      <w:r w:rsidRPr="004566EF">
        <w:t>При купании в открытых водоемах, отведенных местах для купания, плавательных бассейнах старайтесь не допускать попадания воды в полость рта.</w:t>
      </w:r>
      <w:r w:rsidRPr="004566EF">
        <w:rPr>
          <w:i/>
          <w:sz w:val="28"/>
        </w:rPr>
        <w:t xml:space="preserve"> </w:t>
      </w:r>
    </w:p>
    <w:p w:rsidR="00720727" w:rsidRPr="00C07A94" w:rsidRDefault="00720727" w:rsidP="00EC1853">
      <w:pPr>
        <w:ind w:firstLine="567"/>
        <w:jc w:val="both"/>
        <w:rPr>
          <w:rFonts w:eastAsia="Calibri"/>
          <w:lang w:eastAsia="en-US"/>
        </w:rPr>
      </w:pPr>
    </w:p>
    <w:p w:rsidR="00720727" w:rsidRDefault="00720727" w:rsidP="00EC1853">
      <w:pPr>
        <w:pStyle w:val="FORMATTEXT"/>
        <w:ind w:firstLine="567"/>
        <w:jc w:val="both"/>
        <w:rPr>
          <w:shd w:val="clear" w:color="auto" w:fill="FFD821"/>
        </w:rPr>
      </w:pPr>
    </w:p>
    <w:sectPr w:rsidR="00720727">
      <w:pgSz w:w="11906" w:h="16838"/>
      <w:pgMar w:top="567" w:right="567" w:bottom="567"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sans-serif">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37E33"/>
    <w:multiLevelType w:val="multilevel"/>
    <w:tmpl w:val="749CF9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B59586A"/>
    <w:multiLevelType w:val="multilevel"/>
    <w:tmpl w:val="667AB3E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E2C31BC"/>
    <w:multiLevelType w:val="multilevel"/>
    <w:tmpl w:val="806C18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9A777F7"/>
    <w:multiLevelType w:val="multilevel"/>
    <w:tmpl w:val="FDDEB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A4C2558"/>
    <w:multiLevelType w:val="multilevel"/>
    <w:tmpl w:val="9C24797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566062E9"/>
    <w:multiLevelType w:val="multilevel"/>
    <w:tmpl w:val="B78E439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nsid w:val="6AA63786"/>
    <w:multiLevelType w:val="multilevel"/>
    <w:tmpl w:val="9D1CCDB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
    <w:nsid w:val="75A349F8"/>
    <w:multiLevelType w:val="multilevel"/>
    <w:tmpl w:val="D0C497B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7AC075F4"/>
    <w:multiLevelType w:val="multilevel"/>
    <w:tmpl w:val="D52EE4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C3966D3"/>
    <w:multiLevelType w:val="multilevel"/>
    <w:tmpl w:val="E6C6E33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8"/>
  </w:num>
  <w:num w:numId="2">
    <w:abstractNumId w:val="3"/>
  </w:num>
  <w:num w:numId="3">
    <w:abstractNumId w:val="7"/>
  </w:num>
  <w:num w:numId="4">
    <w:abstractNumId w:val="0"/>
  </w:num>
  <w:num w:numId="5">
    <w:abstractNumId w:val="4"/>
  </w:num>
  <w:num w:numId="6">
    <w:abstractNumId w:val="2"/>
  </w:num>
  <w:num w:numId="7">
    <w:abstractNumId w:val="1"/>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compat>
    <w:compatSetting w:name="compatibilityMode" w:uri="http://schemas.microsoft.com/office/word" w:val="14"/>
  </w:compat>
  <w:rsids>
    <w:rsidRoot w:val="000F0BA2"/>
    <w:rsid w:val="000F0BA2"/>
    <w:rsid w:val="00106ED5"/>
    <w:rsid w:val="00325DEF"/>
    <w:rsid w:val="0034052C"/>
    <w:rsid w:val="00405FCB"/>
    <w:rsid w:val="00453425"/>
    <w:rsid w:val="004566EF"/>
    <w:rsid w:val="00697E13"/>
    <w:rsid w:val="006F1B8F"/>
    <w:rsid w:val="00720727"/>
    <w:rsid w:val="007A4804"/>
    <w:rsid w:val="008722B4"/>
    <w:rsid w:val="008E525A"/>
    <w:rsid w:val="00987F90"/>
    <w:rsid w:val="00B135F6"/>
    <w:rsid w:val="00E65A78"/>
    <w:rsid w:val="00EC1853"/>
    <w:rsid w:val="00ED1C5F"/>
    <w:rsid w:val="00F2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link w:val="30"/>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7"/>
    </w:rPr>
  </w:style>
  <w:style w:type="paragraph" w:styleId="a3">
    <w:name w:val="List Paragraph"/>
    <w:basedOn w:val="a"/>
    <w:link w:val="a4"/>
    <w:pPr>
      <w:ind w:left="720"/>
      <w:contextualSpacing/>
      <w:jc w:val="both"/>
    </w:pPr>
    <w:rPr>
      <w:sz w:val="28"/>
    </w:rPr>
  </w:style>
  <w:style w:type="character" w:customStyle="1" w:styleId="a4">
    <w:name w:val="Абзац списка Знак"/>
    <w:basedOn w:val="1"/>
    <w:link w:val="a3"/>
    <w:rPr>
      <w:sz w:val="28"/>
    </w:rPr>
  </w:style>
  <w:style w:type="paragraph" w:customStyle="1" w:styleId="12">
    <w:name w:val="Строгий1"/>
    <w:link w:val="a5"/>
    <w:rPr>
      <w:b/>
    </w:rPr>
  </w:style>
  <w:style w:type="character" w:styleId="a5">
    <w:name w:val="Strong"/>
    <w:link w:val="1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RMATTEXT">
    <w:name w:val=".FORMATTEXT"/>
    <w:link w:val="FORMATTEXT0"/>
    <w:pPr>
      <w:widowControl w:val="0"/>
    </w:pPr>
    <w:rPr>
      <w:sz w:val="24"/>
    </w:rPr>
  </w:style>
  <w:style w:type="character" w:customStyle="1" w:styleId="FORMATTEXT0">
    <w:name w:val=".FORMATTEXT"/>
    <w:link w:val="FORMATTEXT"/>
    <w:rPr>
      <w:sz w:val="24"/>
    </w:rPr>
  </w:style>
  <w:style w:type="paragraph" w:customStyle="1" w:styleId="formattext1">
    <w:name w:val="formattext"/>
    <w:basedOn w:val="a"/>
    <w:link w:val="formattext2"/>
    <w:pPr>
      <w:spacing w:beforeAutospacing="1" w:afterAutospacing="1"/>
    </w:pPr>
  </w:style>
  <w:style w:type="character" w:customStyle="1" w:styleId="formattext2">
    <w:name w:val="formattext"/>
    <w:basedOn w:val="1"/>
    <w:link w:val="formattext1"/>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6">
    <w:name w:val="Normal (Web)"/>
    <w:basedOn w:val="a"/>
    <w:link w:val="a7"/>
    <w:pPr>
      <w:spacing w:beforeAutospacing="1" w:afterAutospacing="1"/>
    </w:pPr>
  </w:style>
  <w:style w:type="character" w:customStyle="1" w:styleId="a7">
    <w:name w:val="Обычный (веб) Знак"/>
    <w:basedOn w:val="1"/>
    <w:link w:val="a6"/>
    <w:rPr>
      <w:sz w:val="24"/>
    </w:rPr>
  </w:style>
  <w:style w:type="paragraph" w:customStyle="1" w:styleId="alignleft">
    <w:name w:val="align_left"/>
    <w:basedOn w:val="a"/>
    <w:link w:val="alignleft0"/>
    <w:pPr>
      <w:spacing w:beforeAutospacing="1" w:afterAutospacing="1"/>
    </w:pPr>
  </w:style>
  <w:style w:type="character" w:customStyle="1" w:styleId="alignleft0">
    <w:name w:val="align_left"/>
    <w:basedOn w:val="1"/>
    <w:link w:val="alignleft"/>
    <w:rPr>
      <w:sz w:val="24"/>
    </w:rPr>
  </w:style>
  <w:style w:type="paragraph" w:customStyle="1" w:styleId="13">
    <w:name w:val="Гиперссылка1"/>
    <w:link w:val="a8"/>
    <w:rPr>
      <w:color w:val="0000FF"/>
      <w:u w:val="single"/>
    </w:rPr>
  </w:style>
  <w:style w:type="character" w:styleId="a8">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6">
    <w:name w:val="1"/>
    <w:basedOn w:val="a"/>
    <w:link w:val="17"/>
    <w:pPr>
      <w:spacing w:beforeAutospacing="1" w:afterAutospacing="1"/>
    </w:pPr>
  </w:style>
  <w:style w:type="character" w:customStyle="1" w:styleId="17">
    <w:name w:val="1"/>
    <w:basedOn w:val="1"/>
    <w:link w:val="16"/>
    <w:rPr>
      <w:sz w:val="24"/>
    </w:rPr>
  </w:style>
  <w:style w:type="paragraph" w:customStyle="1" w:styleId="18">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ENTERTEXT">
    <w:name w:val=".CENTERTEXT"/>
    <w:link w:val="CENTERTEXT0"/>
    <w:pPr>
      <w:widowControl w:val="0"/>
    </w:pPr>
    <w:rPr>
      <w:rFonts w:ascii="Arial, sans-serif" w:hAnsi="Arial, sans-serif"/>
      <w:sz w:val="24"/>
    </w:rPr>
  </w:style>
  <w:style w:type="character" w:customStyle="1" w:styleId="CENTERTEXT0">
    <w:name w:val=".CENTERTEXT"/>
    <w:link w:val="CENTERTEXT"/>
    <w:rPr>
      <w:rFonts w:ascii="Arial, sans-serif" w:hAnsi="Arial, sans-serif"/>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9">
    <w:name w:val="."/>
    <w:link w:val="aa"/>
    <w:pPr>
      <w:widowControl w:val="0"/>
    </w:pPr>
    <w:rPr>
      <w:sz w:val="24"/>
    </w:rPr>
  </w:style>
  <w:style w:type="character" w:customStyle="1" w:styleId="aa">
    <w:name w:val="."/>
    <w:link w:val="a9"/>
    <w:rPr>
      <w:sz w:val="24"/>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Название Знак"/>
    <w:link w:val="ad"/>
    <w:rPr>
      <w:rFonts w:ascii="XO Thames" w:hAnsi="XO Thames"/>
      <w:b/>
      <w:caps/>
      <w:sz w:val="40"/>
    </w:rPr>
  </w:style>
  <w:style w:type="paragraph" w:customStyle="1" w:styleId="headertext">
    <w:name w:val="headertext"/>
    <w:basedOn w:val="a"/>
    <w:link w:val="headertext0"/>
    <w:pPr>
      <w:spacing w:beforeAutospacing="1" w:afterAutospacing="1"/>
    </w:pPr>
  </w:style>
  <w:style w:type="character" w:customStyle="1" w:styleId="headertext0">
    <w:name w:val="headertext"/>
    <w:basedOn w:val="1"/>
    <w:link w:val="headertext"/>
    <w:rPr>
      <w:sz w:val="24"/>
    </w:rPr>
  </w:style>
  <w:style w:type="character" w:customStyle="1" w:styleId="40">
    <w:name w:val="Заголовок 4 Знак"/>
    <w:link w:val="4"/>
    <w:rPr>
      <w:rFonts w:ascii="XO Thames" w:hAnsi="XO Thames"/>
      <w:b/>
      <w:sz w:val="24"/>
    </w:rPr>
  </w:style>
  <w:style w:type="paragraph" w:customStyle="1" w:styleId="HEADERTEXT1">
    <w:name w:val=".HEADERTEXT"/>
    <w:link w:val="HEADERTEXT2"/>
    <w:pPr>
      <w:widowControl w:val="0"/>
    </w:pPr>
    <w:rPr>
      <w:color w:val="2B4279"/>
      <w:sz w:val="24"/>
    </w:rPr>
  </w:style>
  <w:style w:type="character" w:customStyle="1" w:styleId="HEADERTEXT2">
    <w:name w:val=".HEADERTEXT"/>
    <w:link w:val="HEADERTEXT1"/>
    <w:rPr>
      <w:color w:val="2B4279"/>
      <w:sz w:val="24"/>
    </w:rPr>
  </w:style>
  <w:style w:type="character" w:customStyle="1" w:styleId="20">
    <w:name w:val="Заголовок 2 Знак"/>
    <w:link w:val="2"/>
    <w:rPr>
      <w:rFonts w:ascii="XO Thames" w:hAnsi="XO Thames"/>
      <w:b/>
      <w:sz w:val="28"/>
    </w:rPr>
  </w:style>
  <w:style w:type="paragraph" w:styleId="af">
    <w:name w:val="Balloon Text"/>
    <w:basedOn w:val="a"/>
    <w:link w:val="af0"/>
    <w:uiPriority w:val="99"/>
    <w:semiHidden/>
    <w:unhideWhenUsed/>
    <w:rsid w:val="00720727"/>
    <w:rPr>
      <w:rFonts w:ascii="Tahoma" w:hAnsi="Tahoma" w:cs="Tahoma"/>
      <w:sz w:val="16"/>
      <w:szCs w:val="16"/>
    </w:rPr>
  </w:style>
  <w:style w:type="character" w:customStyle="1" w:styleId="af0">
    <w:name w:val="Текст выноски Знак"/>
    <w:basedOn w:val="a0"/>
    <w:link w:val="af"/>
    <w:uiPriority w:val="99"/>
    <w:semiHidden/>
    <w:rsid w:val="00720727"/>
    <w:rPr>
      <w:rFonts w:ascii="Tahoma" w:hAnsi="Tahoma" w:cs="Tahoma"/>
      <w:sz w:val="16"/>
      <w:szCs w:val="16"/>
    </w:rPr>
  </w:style>
  <w:style w:type="character" w:customStyle="1" w:styleId="2Exact">
    <w:name w:val="Подпись к картинке (2) Exact"/>
    <w:basedOn w:val="a0"/>
    <w:link w:val="23"/>
    <w:rsid w:val="004566EF"/>
    <w:rPr>
      <w:b/>
      <w:bCs/>
      <w:sz w:val="26"/>
      <w:szCs w:val="26"/>
      <w:shd w:val="clear" w:color="auto" w:fill="FFFFFF"/>
    </w:rPr>
  </w:style>
  <w:style w:type="character" w:customStyle="1" w:styleId="Exact">
    <w:name w:val="Подпись к картинке Exact"/>
    <w:basedOn w:val="a0"/>
    <w:link w:val="af1"/>
    <w:rsid w:val="004566EF"/>
    <w:rPr>
      <w:sz w:val="28"/>
      <w:szCs w:val="28"/>
      <w:shd w:val="clear" w:color="auto" w:fill="FFFFFF"/>
    </w:rPr>
  </w:style>
  <w:style w:type="character" w:customStyle="1" w:styleId="43">
    <w:name w:val="Основной текст (4)_"/>
    <w:basedOn w:val="a0"/>
    <w:link w:val="44"/>
    <w:rsid w:val="004566EF"/>
    <w:rPr>
      <w:b/>
      <w:bCs/>
      <w:sz w:val="21"/>
      <w:szCs w:val="21"/>
      <w:shd w:val="clear" w:color="auto" w:fill="FFFFFF"/>
    </w:rPr>
  </w:style>
  <w:style w:type="paragraph" w:customStyle="1" w:styleId="23">
    <w:name w:val="Подпись к картинке (2)"/>
    <w:basedOn w:val="a"/>
    <w:link w:val="2Exact"/>
    <w:rsid w:val="004566EF"/>
    <w:pPr>
      <w:widowControl w:val="0"/>
      <w:shd w:val="clear" w:color="auto" w:fill="FFFFFF"/>
      <w:spacing w:after="60" w:line="0" w:lineRule="atLeast"/>
      <w:jc w:val="right"/>
    </w:pPr>
    <w:rPr>
      <w:b/>
      <w:bCs/>
      <w:sz w:val="26"/>
      <w:szCs w:val="26"/>
    </w:rPr>
  </w:style>
  <w:style w:type="paragraph" w:customStyle="1" w:styleId="af1">
    <w:name w:val="Подпись к картинке"/>
    <w:basedOn w:val="a"/>
    <w:link w:val="Exact"/>
    <w:rsid w:val="004566EF"/>
    <w:pPr>
      <w:widowControl w:val="0"/>
      <w:shd w:val="clear" w:color="auto" w:fill="FFFFFF"/>
      <w:spacing w:before="60" w:line="0" w:lineRule="atLeast"/>
      <w:jc w:val="right"/>
    </w:pPr>
    <w:rPr>
      <w:sz w:val="28"/>
      <w:szCs w:val="28"/>
    </w:rPr>
  </w:style>
  <w:style w:type="paragraph" w:customStyle="1" w:styleId="44">
    <w:name w:val="Основной текст (4)"/>
    <w:basedOn w:val="a"/>
    <w:link w:val="43"/>
    <w:rsid w:val="004566EF"/>
    <w:pPr>
      <w:widowControl w:val="0"/>
      <w:shd w:val="clear" w:color="auto" w:fill="FFFFFF"/>
      <w:spacing w:before="60" w:line="0" w:lineRule="atLeast"/>
      <w:jc w:val="both"/>
    </w:pPr>
    <w:rPr>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link w:val="30"/>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7"/>
    </w:rPr>
  </w:style>
  <w:style w:type="paragraph" w:styleId="a3">
    <w:name w:val="List Paragraph"/>
    <w:basedOn w:val="a"/>
    <w:link w:val="a4"/>
    <w:pPr>
      <w:ind w:left="720"/>
      <w:contextualSpacing/>
      <w:jc w:val="both"/>
    </w:pPr>
    <w:rPr>
      <w:sz w:val="28"/>
    </w:rPr>
  </w:style>
  <w:style w:type="character" w:customStyle="1" w:styleId="a4">
    <w:name w:val="Абзац списка Знак"/>
    <w:basedOn w:val="1"/>
    <w:link w:val="a3"/>
    <w:rPr>
      <w:sz w:val="28"/>
    </w:rPr>
  </w:style>
  <w:style w:type="paragraph" w:customStyle="1" w:styleId="12">
    <w:name w:val="Строгий1"/>
    <w:link w:val="a5"/>
    <w:rPr>
      <w:b/>
    </w:rPr>
  </w:style>
  <w:style w:type="character" w:styleId="a5">
    <w:name w:val="Strong"/>
    <w:link w:val="1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RMATTEXT">
    <w:name w:val=".FORMATTEXT"/>
    <w:link w:val="FORMATTEXT0"/>
    <w:pPr>
      <w:widowControl w:val="0"/>
    </w:pPr>
    <w:rPr>
      <w:sz w:val="24"/>
    </w:rPr>
  </w:style>
  <w:style w:type="character" w:customStyle="1" w:styleId="FORMATTEXT0">
    <w:name w:val=".FORMATTEXT"/>
    <w:link w:val="FORMATTEXT"/>
    <w:rPr>
      <w:sz w:val="24"/>
    </w:rPr>
  </w:style>
  <w:style w:type="paragraph" w:customStyle="1" w:styleId="formattext1">
    <w:name w:val="formattext"/>
    <w:basedOn w:val="a"/>
    <w:link w:val="formattext2"/>
    <w:pPr>
      <w:spacing w:beforeAutospacing="1" w:afterAutospacing="1"/>
    </w:pPr>
  </w:style>
  <w:style w:type="character" w:customStyle="1" w:styleId="formattext2">
    <w:name w:val="formattext"/>
    <w:basedOn w:val="1"/>
    <w:link w:val="formattext1"/>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6">
    <w:name w:val="Normal (Web)"/>
    <w:basedOn w:val="a"/>
    <w:link w:val="a7"/>
    <w:pPr>
      <w:spacing w:beforeAutospacing="1" w:afterAutospacing="1"/>
    </w:pPr>
  </w:style>
  <w:style w:type="character" w:customStyle="1" w:styleId="a7">
    <w:name w:val="Обычный (веб) Знак"/>
    <w:basedOn w:val="1"/>
    <w:link w:val="a6"/>
    <w:rPr>
      <w:sz w:val="24"/>
    </w:rPr>
  </w:style>
  <w:style w:type="paragraph" w:customStyle="1" w:styleId="alignleft">
    <w:name w:val="align_left"/>
    <w:basedOn w:val="a"/>
    <w:link w:val="alignleft0"/>
    <w:pPr>
      <w:spacing w:beforeAutospacing="1" w:afterAutospacing="1"/>
    </w:pPr>
  </w:style>
  <w:style w:type="character" w:customStyle="1" w:styleId="alignleft0">
    <w:name w:val="align_left"/>
    <w:basedOn w:val="1"/>
    <w:link w:val="alignleft"/>
    <w:rPr>
      <w:sz w:val="24"/>
    </w:rPr>
  </w:style>
  <w:style w:type="paragraph" w:customStyle="1" w:styleId="13">
    <w:name w:val="Гиперссылка1"/>
    <w:link w:val="a8"/>
    <w:rPr>
      <w:color w:val="0000FF"/>
      <w:u w:val="single"/>
    </w:rPr>
  </w:style>
  <w:style w:type="character" w:styleId="a8">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6">
    <w:name w:val="1"/>
    <w:basedOn w:val="a"/>
    <w:link w:val="17"/>
    <w:pPr>
      <w:spacing w:beforeAutospacing="1" w:afterAutospacing="1"/>
    </w:pPr>
  </w:style>
  <w:style w:type="character" w:customStyle="1" w:styleId="17">
    <w:name w:val="1"/>
    <w:basedOn w:val="1"/>
    <w:link w:val="16"/>
    <w:rPr>
      <w:sz w:val="24"/>
    </w:rPr>
  </w:style>
  <w:style w:type="paragraph" w:customStyle="1" w:styleId="18">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ENTERTEXT">
    <w:name w:val=".CENTERTEXT"/>
    <w:link w:val="CENTERTEXT0"/>
    <w:pPr>
      <w:widowControl w:val="0"/>
    </w:pPr>
    <w:rPr>
      <w:rFonts w:ascii="Arial, sans-serif" w:hAnsi="Arial, sans-serif"/>
      <w:sz w:val="24"/>
    </w:rPr>
  </w:style>
  <w:style w:type="character" w:customStyle="1" w:styleId="CENTERTEXT0">
    <w:name w:val=".CENTERTEXT"/>
    <w:link w:val="CENTERTEXT"/>
    <w:rPr>
      <w:rFonts w:ascii="Arial, sans-serif" w:hAnsi="Arial, sans-serif"/>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9">
    <w:name w:val="."/>
    <w:link w:val="aa"/>
    <w:pPr>
      <w:widowControl w:val="0"/>
    </w:pPr>
    <w:rPr>
      <w:sz w:val="24"/>
    </w:rPr>
  </w:style>
  <w:style w:type="character" w:customStyle="1" w:styleId="aa">
    <w:name w:val="."/>
    <w:link w:val="a9"/>
    <w:rPr>
      <w:sz w:val="24"/>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Название Знак"/>
    <w:link w:val="ad"/>
    <w:rPr>
      <w:rFonts w:ascii="XO Thames" w:hAnsi="XO Thames"/>
      <w:b/>
      <w:caps/>
      <w:sz w:val="40"/>
    </w:rPr>
  </w:style>
  <w:style w:type="paragraph" w:customStyle="1" w:styleId="headertext">
    <w:name w:val="headertext"/>
    <w:basedOn w:val="a"/>
    <w:link w:val="headertext0"/>
    <w:pPr>
      <w:spacing w:beforeAutospacing="1" w:afterAutospacing="1"/>
    </w:pPr>
  </w:style>
  <w:style w:type="character" w:customStyle="1" w:styleId="headertext0">
    <w:name w:val="headertext"/>
    <w:basedOn w:val="1"/>
    <w:link w:val="headertext"/>
    <w:rPr>
      <w:sz w:val="24"/>
    </w:rPr>
  </w:style>
  <w:style w:type="character" w:customStyle="1" w:styleId="40">
    <w:name w:val="Заголовок 4 Знак"/>
    <w:link w:val="4"/>
    <w:rPr>
      <w:rFonts w:ascii="XO Thames" w:hAnsi="XO Thames"/>
      <w:b/>
      <w:sz w:val="24"/>
    </w:rPr>
  </w:style>
  <w:style w:type="paragraph" w:customStyle="1" w:styleId="HEADERTEXT1">
    <w:name w:val=".HEADERTEXT"/>
    <w:link w:val="HEADERTEXT2"/>
    <w:pPr>
      <w:widowControl w:val="0"/>
    </w:pPr>
    <w:rPr>
      <w:color w:val="2B4279"/>
      <w:sz w:val="24"/>
    </w:rPr>
  </w:style>
  <w:style w:type="character" w:customStyle="1" w:styleId="HEADERTEXT2">
    <w:name w:val=".HEADERTEXT"/>
    <w:link w:val="HEADERTEXT1"/>
    <w:rPr>
      <w:color w:val="2B4279"/>
      <w:sz w:val="24"/>
    </w:rPr>
  </w:style>
  <w:style w:type="character" w:customStyle="1" w:styleId="20">
    <w:name w:val="Заголовок 2 Знак"/>
    <w:link w:val="2"/>
    <w:rPr>
      <w:rFonts w:ascii="XO Thames" w:hAnsi="XO Thames"/>
      <w:b/>
      <w:sz w:val="28"/>
    </w:rPr>
  </w:style>
  <w:style w:type="paragraph" w:styleId="af">
    <w:name w:val="Balloon Text"/>
    <w:basedOn w:val="a"/>
    <w:link w:val="af0"/>
    <w:uiPriority w:val="99"/>
    <w:semiHidden/>
    <w:unhideWhenUsed/>
    <w:rsid w:val="00720727"/>
    <w:rPr>
      <w:rFonts w:ascii="Tahoma" w:hAnsi="Tahoma" w:cs="Tahoma"/>
      <w:sz w:val="16"/>
      <w:szCs w:val="16"/>
    </w:rPr>
  </w:style>
  <w:style w:type="character" w:customStyle="1" w:styleId="af0">
    <w:name w:val="Текст выноски Знак"/>
    <w:basedOn w:val="a0"/>
    <w:link w:val="af"/>
    <w:uiPriority w:val="99"/>
    <w:semiHidden/>
    <w:rsid w:val="00720727"/>
    <w:rPr>
      <w:rFonts w:ascii="Tahoma" w:hAnsi="Tahoma" w:cs="Tahoma"/>
      <w:sz w:val="16"/>
      <w:szCs w:val="16"/>
    </w:rPr>
  </w:style>
  <w:style w:type="character" w:customStyle="1" w:styleId="2Exact">
    <w:name w:val="Подпись к картинке (2) Exact"/>
    <w:basedOn w:val="a0"/>
    <w:link w:val="23"/>
    <w:rsid w:val="004566EF"/>
    <w:rPr>
      <w:b/>
      <w:bCs/>
      <w:sz w:val="26"/>
      <w:szCs w:val="26"/>
      <w:shd w:val="clear" w:color="auto" w:fill="FFFFFF"/>
    </w:rPr>
  </w:style>
  <w:style w:type="character" w:customStyle="1" w:styleId="Exact">
    <w:name w:val="Подпись к картинке Exact"/>
    <w:basedOn w:val="a0"/>
    <w:link w:val="af1"/>
    <w:rsid w:val="004566EF"/>
    <w:rPr>
      <w:sz w:val="28"/>
      <w:szCs w:val="28"/>
      <w:shd w:val="clear" w:color="auto" w:fill="FFFFFF"/>
    </w:rPr>
  </w:style>
  <w:style w:type="character" w:customStyle="1" w:styleId="43">
    <w:name w:val="Основной текст (4)_"/>
    <w:basedOn w:val="a0"/>
    <w:link w:val="44"/>
    <w:rsid w:val="004566EF"/>
    <w:rPr>
      <w:b/>
      <w:bCs/>
      <w:sz w:val="21"/>
      <w:szCs w:val="21"/>
      <w:shd w:val="clear" w:color="auto" w:fill="FFFFFF"/>
    </w:rPr>
  </w:style>
  <w:style w:type="paragraph" w:customStyle="1" w:styleId="23">
    <w:name w:val="Подпись к картинке (2)"/>
    <w:basedOn w:val="a"/>
    <w:link w:val="2Exact"/>
    <w:rsid w:val="004566EF"/>
    <w:pPr>
      <w:widowControl w:val="0"/>
      <w:shd w:val="clear" w:color="auto" w:fill="FFFFFF"/>
      <w:spacing w:after="60" w:line="0" w:lineRule="atLeast"/>
      <w:jc w:val="right"/>
    </w:pPr>
    <w:rPr>
      <w:b/>
      <w:bCs/>
      <w:sz w:val="26"/>
      <w:szCs w:val="26"/>
    </w:rPr>
  </w:style>
  <w:style w:type="paragraph" w:customStyle="1" w:styleId="af1">
    <w:name w:val="Подпись к картинке"/>
    <w:basedOn w:val="a"/>
    <w:link w:val="Exact"/>
    <w:rsid w:val="004566EF"/>
    <w:pPr>
      <w:widowControl w:val="0"/>
      <w:shd w:val="clear" w:color="auto" w:fill="FFFFFF"/>
      <w:spacing w:before="60" w:line="0" w:lineRule="atLeast"/>
      <w:jc w:val="right"/>
    </w:pPr>
    <w:rPr>
      <w:sz w:val="28"/>
      <w:szCs w:val="28"/>
    </w:rPr>
  </w:style>
  <w:style w:type="paragraph" w:customStyle="1" w:styleId="44">
    <w:name w:val="Основной текст (4)"/>
    <w:basedOn w:val="a"/>
    <w:link w:val="43"/>
    <w:rsid w:val="004566EF"/>
    <w:pPr>
      <w:widowControl w:val="0"/>
      <w:shd w:val="clear" w:color="auto" w:fill="FFFFFF"/>
      <w:spacing w:before="60" w:line="0" w:lineRule="atLeast"/>
      <w:jc w:val="both"/>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66276706&amp;point=mark=000000000000000000000000000000000000000000000000006540IN" TargetMode="External"/><Relationship Id="rId13" Type="http://schemas.openxmlformats.org/officeDocument/2006/relationships/hyperlink" Target="kodeks://link/d?nd=573500115&amp;point=mark=000000000000000000000000000000000000000000000000006560IO" TargetMode="External"/><Relationship Id="rId18" Type="http://schemas.openxmlformats.org/officeDocument/2006/relationships/image" Target="media/image6.png"/><Relationship Id="rId26" Type="http://schemas.openxmlformats.org/officeDocument/2006/relationships/hyperlink" Target="kodeks://link/d?nd=573275590&amp;prevdoc=573275590&amp;point=mark=00000000000000000000000000000000000000000000000000A7O0NE" TargetMode="External"/><Relationship Id="rId3" Type="http://schemas.microsoft.com/office/2007/relationships/stylesWithEffects" Target="stylesWithEffects.xml"/><Relationship Id="rId21" Type="http://schemas.openxmlformats.org/officeDocument/2006/relationships/hyperlink" Target="kodeks://link/d?nd=902320347&amp;point=mark=0000000000000000000000000000000000000000000000000064U0IK" TargetMode="External"/><Relationship Id="rId7" Type="http://schemas.openxmlformats.org/officeDocument/2006/relationships/oleObject" Target="embeddings/oleObject1.bin"/><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kodeks://link/d?nd=456090353&amp;point=mark=0000000000000000000000000000000000000000000000000064U0IK" TargetMode="External"/><Relationship Id="rId29" Type="http://schemas.openxmlformats.org/officeDocument/2006/relationships/hyperlink" Target="kodeks://link/d?nd=573275590&amp;prevdoc=573275590&amp;point=mark=00000000000000000000000000000000000000000000000000A800NI"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kodeks://link/d?nd=573536177&amp;point=mark=000000000000000000000000000000000000000000000000008R20M7"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kodeks://link/d?nd=573536177&amp;point=mark=000000000000000000000000000000000000000000000000007DI0K8" TargetMode="External"/><Relationship Id="rId23" Type="http://schemas.openxmlformats.org/officeDocument/2006/relationships/hyperlink" Target="kodeks://link/d?nd=573275590&amp;prevdoc=573275590&amp;point=mark=00000000000000000000000000000000000000000000000000A800NI" TargetMode="External"/><Relationship Id="rId28" Type="http://schemas.openxmlformats.org/officeDocument/2006/relationships/hyperlink" Target="kodeks://link/d?nd=573275590&amp;prevdoc=573275590&amp;point=mark=00000000000000000000000000000000000000000000000000A7O0NE" TargetMode="External"/><Relationship Id="rId10" Type="http://schemas.openxmlformats.org/officeDocument/2006/relationships/hyperlink" Target="kodeks://link/d?nd=573536177&amp;point=mark=000000000000000000000000000000000000000000000000007DI0K8"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kodeks://link/d?nd=902352816&amp;point=mark=000000000000000000000000000000000000000000000000007D20K3" TargetMode="External"/><Relationship Id="rId22" Type="http://schemas.openxmlformats.org/officeDocument/2006/relationships/hyperlink" Target="kodeks://link/d?nd=573660140&amp;point=mark=000000000000000000000000000000000000000000000000006580IP" TargetMode="External"/><Relationship Id="rId27" Type="http://schemas.openxmlformats.org/officeDocument/2006/relationships/hyperlink" Target="kodeks://link/d?nd=573275590&amp;prevdoc=573275590&amp;point=mark=00000000000000000000000000000000000000000000000000A800N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16426</Words>
  <Characters>93633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PopovaAV</cp:lastModifiedBy>
  <cp:revision>13</cp:revision>
  <cp:lastPrinted>2023-09-20T07:22:00Z</cp:lastPrinted>
  <dcterms:created xsi:type="dcterms:W3CDTF">2023-09-19T00:14:00Z</dcterms:created>
  <dcterms:modified xsi:type="dcterms:W3CDTF">2024-07-16T05:40:00Z</dcterms:modified>
</cp:coreProperties>
</file>