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CD78F9" w:rsidRPr="00CD78F9">
        <w:trPr>
          <w:trHeight w:hRule="exact" w:val="3031"/>
        </w:trPr>
        <w:tc>
          <w:tcPr>
            <w:tcW w:w="10716" w:type="dxa"/>
          </w:tcPr>
          <w:p w:rsidR="00CD78F9" w:rsidRPr="00CD78F9" w:rsidRDefault="00CD78F9">
            <w:pPr>
              <w:pStyle w:val="ConsPlusTitlePage"/>
            </w:pPr>
            <w:r w:rsidRPr="00CD78F9">
              <w:rPr>
                <w:position w:val="-6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pt;height:71.25pt">
                  <v:imagedata r:id="rId6" o:title=""/>
                </v:shape>
              </w:pict>
            </w:r>
          </w:p>
        </w:tc>
      </w:tr>
      <w:tr w:rsidR="00CD78F9" w:rsidRPr="00CD78F9">
        <w:trPr>
          <w:trHeight w:hRule="exact" w:val="8335"/>
        </w:trPr>
        <w:tc>
          <w:tcPr>
            <w:tcW w:w="10716" w:type="dxa"/>
            <w:vAlign w:val="center"/>
          </w:tcPr>
          <w:p w:rsidR="00CD78F9" w:rsidRPr="00CD78F9" w:rsidRDefault="00CD78F9">
            <w:pPr>
              <w:pStyle w:val="ConsPlusTitlePage"/>
              <w:jc w:val="center"/>
              <w:rPr>
                <w:sz w:val="48"/>
                <w:szCs w:val="48"/>
              </w:rPr>
            </w:pPr>
            <w:r w:rsidRPr="00CD78F9">
              <w:rPr>
                <w:sz w:val="48"/>
                <w:szCs w:val="48"/>
              </w:rPr>
              <w:t>&lt;Письмо&gt; Минкомсвязи России от 14.08.2012 N 52-165/ВА</w:t>
            </w:r>
            <w:r w:rsidRPr="00CD78F9">
              <w:rPr>
                <w:sz w:val="48"/>
                <w:szCs w:val="48"/>
              </w:rPr>
              <w:br/>
              <w:t>"О применении норм Федерального закона от 29 декабря 2010 г. N 436-ФЗ "О защите детей от информации, причиняющей вред их здоровью и развитию"</w:t>
            </w:r>
          </w:p>
        </w:tc>
      </w:tr>
      <w:tr w:rsidR="00CD78F9" w:rsidRPr="00CD78F9">
        <w:trPr>
          <w:trHeight w:hRule="exact" w:val="3031"/>
        </w:trPr>
        <w:tc>
          <w:tcPr>
            <w:tcW w:w="10716" w:type="dxa"/>
            <w:vAlign w:val="center"/>
          </w:tcPr>
          <w:p w:rsidR="00CD78F9" w:rsidRPr="00CD78F9" w:rsidRDefault="00CD78F9">
            <w:pPr>
              <w:pStyle w:val="ConsPlusTitlePage"/>
              <w:jc w:val="center"/>
              <w:rPr>
                <w:sz w:val="28"/>
                <w:szCs w:val="28"/>
              </w:rPr>
            </w:pPr>
            <w:r w:rsidRPr="00CD78F9">
              <w:rPr>
                <w:sz w:val="28"/>
                <w:szCs w:val="28"/>
              </w:rPr>
              <w:t>Документ предоставлен </w:t>
            </w:r>
            <w:hyperlink r:id="rId7" w:history="1">
              <w:r w:rsidRPr="00CD78F9"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 w:rsidRPr="00CD78F9"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 w:rsidRPr="00CD78F9"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 w:rsidRPr="00CD78F9">
              <w:rPr>
                <w:sz w:val="28"/>
                <w:szCs w:val="28"/>
              </w:rPr>
              <w:br/>
            </w:r>
            <w:r w:rsidRPr="00CD78F9">
              <w:rPr>
                <w:sz w:val="28"/>
                <w:szCs w:val="28"/>
              </w:rPr>
              <w:br/>
              <w:t>Дата сохранения: 24.05.2018</w:t>
            </w:r>
            <w:r w:rsidRPr="00CD78F9">
              <w:rPr>
                <w:sz w:val="28"/>
                <w:szCs w:val="28"/>
              </w:rPr>
              <w:br/>
              <w:t> </w:t>
            </w:r>
          </w:p>
        </w:tc>
      </w:tr>
    </w:tbl>
    <w:p w:rsidR="00CD78F9" w:rsidRDefault="00CD78F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CD78F9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CD78F9" w:rsidRDefault="00CD78F9">
      <w:pPr>
        <w:pStyle w:val="ConsPlusNormal"/>
        <w:jc w:val="center"/>
        <w:outlineLvl w:val="0"/>
      </w:pPr>
    </w:p>
    <w:p w:rsidR="00CD78F9" w:rsidRDefault="00CD78F9">
      <w:pPr>
        <w:pStyle w:val="ConsPlusTitle"/>
        <w:jc w:val="center"/>
      </w:pPr>
      <w:r>
        <w:t>МИНИСТЕРСТВО СВЯЗИ И МАССОВЫХ КОММУНИКАЦИЙ</w:t>
      </w:r>
    </w:p>
    <w:p w:rsidR="00CD78F9" w:rsidRDefault="00CD78F9">
      <w:pPr>
        <w:pStyle w:val="ConsPlusTitle"/>
        <w:jc w:val="center"/>
      </w:pPr>
      <w:r>
        <w:t>РОССИЙСКОЙ ФЕДЕРАЦИИ</w:t>
      </w:r>
    </w:p>
    <w:p w:rsidR="00CD78F9" w:rsidRDefault="00CD78F9">
      <w:pPr>
        <w:pStyle w:val="ConsPlusTitle"/>
        <w:jc w:val="center"/>
      </w:pPr>
    </w:p>
    <w:p w:rsidR="00CD78F9" w:rsidRDefault="00CD78F9">
      <w:pPr>
        <w:pStyle w:val="ConsPlusTitle"/>
        <w:jc w:val="center"/>
      </w:pPr>
      <w:r>
        <w:t>ПИСЬМО</w:t>
      </w:r>
    </w:p>
    <w:p w:rsidR="00CD78F9" w:rsidRDefault="00CD78F9">
      <w:pPr>
        <w:pStyle w:val="ConsPlusTitle"/>
        <w:jc w:val="center"/>
      </w:pPr>
      <w:r>
        <w:t>от 14 августа 2012 г. N 52-165/ВА</w:t>
      </w:r>
    </w:p>
    <w:p w:rsidR="00CD78F9" w:rsidRDefault="00CD78F9">
      <w:pPr>
        <w:pStyle w:val="ConsPlusTitle"/>
        <w:jc w:val="center"/>
      </w:pPr>
    </w:p>
    <w:p w:rsidR="00CD78F9" w:rsidRDefault="00CD78F9">
      <w:pPr>
        <w:pStyle w:val="ConsPlusTitle"/>
        <w:jc w:val="center"/>
      </w:pPr>
      <w:r>
        <w:t>О ПРИМЕНЕНИИ НОРМ</w:t>
      </w:r>
    </w:p>
    <w:p w:rsidR="00CD78F9" w:rsidRDefault="00CD78F9">
      <w:pPr>
        <w:pStyle w:val="ConsPlusTitle"/>
        <w:jc w:val="center"/>
      </w:pPr>
      <w:r>
        <w:t>ФЕДЕРАЛЬНОГО ЗАКОНА ОТ 29 ДЕКАБРЯ 2010 Г. N 436-ФЗ</w:t>
      </w:r>
    </w:p>
    <w:p w:rsidR="00CD78F9" w:rsidRDefault="00CD78F9">
      <w:pPr>
        <w:pStyle w:val="ConsPlusTitle"/>
        <w:jc w:val="center"/>
      </w:pPr>
      <w:r>
        <w:t>"О ЗАЩИТЕ ДЕТЕЙ ОТ ИНФОРМАЦИИ, ПРИЧИНЯЮЩЕЙ ВРЕД</w:t>
      </w:r>
    </w:p>
    <w:p w:rsidR="00CD78F9" w:rsidRDefault="00CD78F9">
      <w:pPr>
        <w:pStyle w:val="ConsPlusTitle"/>
        <w:jc w:val="center"/>
      </w:pPr>
      <w:r>
        <w:t>ИХ ЗДОРОВЬЮ И РАЗВИТИЮ"</w:t>
      </w:r>
    </w:p>
    <w:p w:rsidR="00CD78F9" w:rsidRDefault="00CD78F9">
      <w:pPr>
        <w:pStyle w:val="ConsPlusNormal"/>
        <w:jc w:val="center"/>
      </w:pPr>
    </w:p>
    <w:p w:rsidR="00CD78F9" w:rsidRDefault="00CD78F9">
      <w:pPr>
        <w:pStyle w:val="ConsPlusNormal"/>
        <w:ind w:firstLine="540"/>
        <w:jc w:val="both"/>
      </w:pPr>
      <w:r>
        <w:t xml:space="preserve">В связи с письмом по вопросу применения норм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от 29 декабря 2010 г. N 436-ФЗ "О защите детей от информации, причиняющей вред их здоровью и развитию" (далее - Федеральный закон N 436-ФЗ) в рамках своей компетенции сообщаем следующее.</w:t>
      </w:r>
    </w:p>
    <w:p w:rsidR="00CD78F9" w:rsidRDefault="00CD78F9">
      <w:pPr>
        <w:pStyle w:val="ConsPlusNormal"/>
        <w:ind w:firstLine="540"/>
        <w:jc w:val="both"/>
      </w:pPr>
    </w:p>
    <w:p w:rsidR="00CD78F9" w:rsidRDefault="00CD78F9">
      <w:pPr>
        <w:pStyle w:val="ConsPlusNormal"/>
        <w:ind w:firstLine="540"/>
        <w:jc w:val="both"/>
        <w:outlineLvl w:val="0"/>
      </w:pPr>
      <w:r>
        <w:t>По вопросу 1 обращения</w:t>
      </w:r>
    </w:p>
    <w:p w:rsidR="00CD78F9" w:rsidRDefault="00CD78F9">
      <w:pPr>
        <w:pStyle w:val="ConsPlusNormal"/>
        <w:spacing w:before="200"/>
        <w:ind w:firstLine="540"/>
        <w:jc w:val="both"/>
      </w:pPr>
      <w:r>
        <w:t xml:space="preserve">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N 436-ФЗ прямо установлено, что положения </w:t>
      </w:r>
      <w:hyperlink r:id="rId10" w:history="1">
        <w:r>
          <w:rPr>
            <w:color w:val="0000FF"/>
          </w:rPr>
          <w:t>части 1 статьи 12</w:t>
        </w:r>
      </w:hyperlink>
      <w:r>
        <w:t xml:space="preserve"> Федерального закона N 436-ФЗ не распространяются только на печатную продукцию, выпущенную в оборот до 1 сентября 2012 года.</w:t>
      </w:r>
    </w:p>
    <w:p w:rsidR="00CD78F9" w:rsidRDefault="00CD78F9">
      <w:pPr>
        <w:pStyle w:val="ConsPlusNormal"/>
        <w:spacing w:before="200"/>
        <w:ind w:firstLine="540"/>
        <w:jc w:val="both"/>
      </w:pPr>
      <w:r>
        <w:t xml:space="preserve">Согласно </w:t>
      </w:r>
      <w:hyperlink r:id="rId11" w:history="1">
        <w:r>
          <w:rPr>
            <w:color w:val="0000FF"/>
          </w:rPr>
          <w:t>части 1 статьи 6</w:t>
        </w:r>
      </w:hyperlink>
      <w:r>
        <w:t xml:space="preserve"> Федерального закона N 436-ФЗ классификация информационной продукции осуществляется ее производителями и (или) распространителями самостоятельно (в том числе с участием эксперта, экспертов и (или) экспертных организаций, отвечающих требованиям </w:t>
      </w:r>
      <w:hyperlink r:id="rId12" w:history="1">
        <w:r>
          <w:rPr>
            <w:color w:val="0000FF"/>
          </w:rPr>
          <w:t>статьи 17</w:t>
        </w:r>
      </w:hyperlink>
      <w:r>
        <w:t xml:space="preserve"> Федерального закона N 436-ФЗ) до начала ее оборота на территории Российской Федерации.</w:t>
      </w:r>
    </w:p>
    <w:p w:rsidR="00CD78F9" w:rsidRDefault="00CD78F9">
      <w:pPr>
        <w:pStyle w:val="ConsPlusNormal"/>
        <w:spacing w:before="200"/>
        <w:ind w:firstLine="540"/>
        <w:jc w:val="both"/>
      </w:pPr>
      <w:r>
        <w:t xml:space="preserve">Маркироваться должна только такая печатная продукция, которая способна причинить вред здоровью и (или) развитию детей. Виды информации, причиняющей вред здоровью и (или) развитию детей, определены в </w:t>
      </w:r>
      <w:hyperlink r:id="rId13" w:history="1">
        <w:r>
          <w:rPr>
            <w:color w:val="0000FF"/>
          </w:rPr>
          <w:t>статье 5</w:t>
        </w:r>
      </w:hyperlink>
      <w:r>
        <w:t xml:space="preserve"> Федерального закона N 436-ФЗ.</w:t>
      </w:r>
    </w:p>
    <w:p w:rsidR="00CD78F9" w:rsidRDefault="00CD78F9">
      <w:pPr>
        <w:pStyle w:val="ConsPlusNormal"/>
        <w:spacing w:before="200"/>
        <w:ind w:firstLine="540"/>
        <w:jc w:val="both"/>
      </w:pPr>
      <w:r>
        <w:t>В случае наличия сомнений о соответствии информационной продукции знаку информационной продукции, указанному производителем, Вы вправе заказать экспертизу информационной продукции эксперту, экспертам и (или) экспертным организациям, аккредитованным Федеральной службой по надзору в сфере связи, информационных технологий и массовых коммуникаций.</w:t>
      </w:r>
    </w:p>
    <w:p w:rsidR="00CD78F9" w:rsidRDefault="00CD78F9">
      <w:pPr>
        <w:pStyle w:val="ConsPlusNormal"/>
        <w:spacing w:before="200"/>
        <w:ind w:firstLine="540"/>
        <w:jc w:val="both"/>
      </w:pPr>
      <w:hyperlink r:id="rId14" w:history="1">
        <w:r>
          <w:rPr>
            <w:color w:val="0000FF"/>
          </w:rPr>
          <w:t>Порядок</w:t>
        </w:r>
      </w:hyperlink>
      <w:r>
        <w:t xml:space="preserve"> проведения такой экспертизы утвержден приказом Минкомсвязи России от 29.08.2012 N 217 (зарегистрирован Минюстом России от 16 октября 2012 г., регистрационный N 25682). Срок проведения экспертизы не может превышать 30 дней с момента заключения договора о ее проведении. Оплата услуг экспертов и возмещение понесенных ими в связи с проведением экспертизы расходов осуществляются за счет заказчика экспертизы.</w:t>
      </w:r>
    </w:p>
    <w:p w:rsidR="00CD78F9" w:rsidRDefault="00CD78F9">
      <w:pPr>
        <w:pStyle w:val="ConsPlusNormal"/>
        <w:ind w:firstLine="540"/>
        <w:jc w:val="both"/>
      </w:pPr>
    </w:p>
    <w:p w:rsidR="00CD78F9" w:rsidRDefault="00CD78F9">
      <w:pPr>
        <w:pStyle w:val="ConsPlusNormal"/>
        <w:ind w:firstLine="540"/>
        <w:jc w:val="both"/>
        <w:outlineLvl w:val="0"/>
      </w:pPr>
      <w:r>
        <w:t>По вопросу 2 обращения</w:t>
      </w:r>
    </w:p>
    <w:p w:rsidR="00CD78F9" w:rsidRDefault="00CD78F9">
      <w:pPr>
        <w:pStyle w:val="ConsPlusNormal"/>
        <w:spacing w:before="200"/>
        <w:ind w:firstLine="540"/>
        <w:jc w:val="both"/>
      </w:pPr>
      <w:hyperlink r:id="rId15" w:history="1">
        <w:r>
          <w:rPr>
            <w:color w:val="0000FF"/>
          </w:rPr>
          <w:t>Статьей 6.17</w:t>
        </w:r>
      </w:hyperlink>
      <w:r>
        <w:t xml:space="preserve"> Кодекса Российской Федерации об административных правонарушениях (далее - КоАП РФ) предусмотрена административная ответственность за нарушение законодательства Российской Федерации о защите детей от информации, причиняющей вред их здоровью и (или) развитию.</w:t>
      </w:r>
    </w:p>
    <w:p w:rsidR="00CD78F9" w:rsidRDefault="00CD78F9">
      <w:pPr>
        <w:pStyle w:val="ConsPlusNormal"/>
        <w:spacing w:before="200"/>
        <w:ind w:firstLine="540"/>
        <w:jc w:val="both"/>
      </w:pPr>
      <w:r>
        <w:t xml:space="preserve">В частности, </w:t>
      </w:r>
      <w:hyperlink r:id="rId16" w:history="1">
        <w:r>
          <w:rPr>
            <w:color w:val="0000FF"/>
          </w:rPr>
          <w:t>частью 1</w:t>
        </w:r>
      </w:hyperlink>
      <w:r>
        <w:t xml:space="preserve"> указанной статьи предусматривается, что нарушение установленных требований распространения среди детей информационной продукции, содержащей информацию, причиняющую вред их здоровью и (или) развитию (за исключением случаев, предусмотренных </w:t>
      </w:r>
      <w:hyperlink r:id="rId17" w:history="1">
        <w:r>
          <w:rPr>
            <w:color w:val="0000FF"/>
          </w:rPr>
          <w:t>статьей 6.20</w:t>
        </w:r>
      </w:hyperlink>
      <w:r>
        <w:t xml:space="preserve">, </w:t>
      </w:r>
      <w:hyperlink r:id="rId18" w:history="1">
        <w:r>
          <w:rPr>
            <w:color w:val="0000FF"/>
          </w:rPr>
          <w:t>частью 3 статьи 13.15</w:t>
        </w:r>
      </w:hyperlink>
      <w:r>
        <w:t xml:space="preserve"> и </w:t>
      </w:r>
      <w:hyperlink r:id="rId19" w:history="1">
        <w:r>
          <w:rPr>
            <w:color w:val="0000FF"/>
          </w:rPr>
          <w:t>частью 2 статьи 13.21</w:t>
        </w:r>
      </w:hyperlink>
      <w:r>
        <w:t xml:space="preserve"> КоАП РФ), если это действие не содержит уголовно наказуемого деяния, - 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правонарушения; на должностных лиц - от пяти тысяч до десяти тысяч рублей; на лиц, осуществляющих предпринимательскую деятельность без образования юридического лица, - от пяти тысяч до десяти тысяч рублей с конфискацией предмета административного правонарушения и (или) административное приостановление деятельности на срок до девяноста суток; на юридических лиц - от двадцати тысяч до пятидесяти тысяч рублей с конфискацией предмета административного правонарушения и (или) административное приостановление деятельности на срок до девяноста суток.</w:t>
      </w:r>
    </w:p>
    <w:p w:rsidR="00CD78F9" w:rsidRDefault="00CD78F9">
      <w:pPr>
        <w:pStyle w:val="ConsPlusNormal"/>
        <w:spacing w:before="200"/>
        <w:ind w:firstLine="540"/>
        <w:jc w:val="both"/>
      </w:pPr>
      <w:r>
        <w:lastRenderedPageBreak/>
        <w:t xml:space="preserve">Кроме того, </w:t>
      </w:r>
      <w:hyperlink r:id="rId20" w:history="1">
        <w:r>
          <w:rPr>
            <w:color w:val="0000FF"/>
          </w:rPr>
          <w:t>статьей 13.21</w:t>
        </w:r>
      </w:hyperlink>
      <w:r>
        <w:t xml:space="preserve"> КоАП РФ предусмотрены более высокие штрафные санкции (до 200 тысяч руб.) для средств массовой информации в случаях, если они нарушают установленный порядок распространения информационной продукции среди детей.</w:t>
      </w:r>
    </w:p>
    <w:p w:rsidR="00CD78F9" w:rsidRDefault="00CD78F9">
      <w:pPr>
        <w:pStyle w:val="ConsPlusNormal"/>
        <w:spacing w:before="200"/>
        <w:ind w:firstLine="540"/>
        <w:jc w:val="both"/>
      </w:pPr>
      <w:r>
        <w:t>Иных мер административной ответственности за нарушение законодательства Российской Федерации о защите детей от информации, причиняющей вред их здоровью и (или) развитию, на данный момент не предусмотрено.</w:t>
      </w:r>
    </w:p>
    <w:p w:rsidR="00CD78F9" w:rsidRDefault="00CD78F9">
      <w:pPr>
        <w:pStyle w:val="ConsPlusNormal"/>
        <w:spacing w:before="200"/>
        <w:ind w:firstLine="540"/>
        <w:jc w:val="both"/>
      </w:pPr>
      <w:r>
        <w:t>В то же время необходимо отметить, что предусмотрено также и распределение полномочий по осуществлению государственного надзора и контроля за оборотом информационной продукции между Роспотребнадзором, Минкультуры России, Рособрнадзором и Роскомнадзором, исходя из видов информационной продукции, специфики (способа) ее распространения и сферы деятельности федеральных органов исполнительной власти.</w:t>
      </w:r>
    </w:p>
    <w:p w:rsidR="00CD78F9" w:rsidRDefault="00CD78F9">
      <w:pPr>
        <w:pStyle w:val="ConsPlusNormal"/>
        <w:spacing w:before="200"/>
        <w:ind w:firstLine="540"/>
        <w:jc w:val="both"/>
      </w:pPr>
      <w:r>
        <w:t>Таким образом, государственный контроль за соблюдением требований законодательства Российской Федерации в сфере защиты детей от информации, причиняющей вред их здоровью и (или) развитию, осуществляют:</w:t>
      </w:r>
    </w:p>
    <w:p w:rsidR="00CD78F9" w:rsidRDefault="00CD78F9">
      <w:pPr>
        <w:pStyle w:val="ConsPlusNormal"/>
        <w:spacing w:before="200"/>
        <w:ind w:firstLine="540"/>
        <w:jc w:val="both"/>
      </w:pPr>
      <w:r>
        <w:t>Рособрнадзор - применительно к информационной продукции, используемой в образовательном процессе;</w:t>
      </w:r>
    </w:p>
    <w:p w:rsidR="00CD78F9" w:rsidRDefault="00CD78F9">
      <w:pPr>
        <w:pStyle w:val="ConsPlusNormal"/>
        <w:spacing w:before="200"/>
        <w:ind w:firstLine="540"/>
        <w:jc w:val="both"/>
      </w:pPr>
      <w:r>
        <w:t>Минкультуры России - за оборотом информационной продукции, относящейся к аудиовизуальной продукции на любых видах носителей, а также информационной продукции, распространяемой посредством зрелищных мероприятий, относящихся к установленной сфере деятельности Министерства;</w:t>
      </w:r>
    </w:p>
    <w:p w:rsidR="00CD78F9" w:rsidRDefault="00CD78F9">
      <w:pPr>
        <w:pStyle w:val="ConsPlusNormal"/>
        <w:spacing w:before="200"/>
        <w:ind w:firstLine="540"/>
        <w:jc w:val="both"/>
      </w:pPr>
      <w:r>
        <w:t>Роспотребнадзор - за соответствием информационной продукции, реализуемой потребителям, в части указания в сопроводительных документах на информационную продукцию сведений, полученных в результате классификации информационной продукции, а также размещения в соответствии с указанными сведениями знака информационной продукции с соблюдением требований технических регламентов;</w:t>
      </w:r>
    </w:p>
    <w:p w:rsidR="00CD78F9" w:rsidRDefault="00CD78F9">
      <w:pPr>
        <w:pStyle w:val="ConsPlusNormal"/>
        <w:spacing w:before="200"/>
        <w:ind w:firstLine="540"/>
        <w:jc w:val="both"/>
      </w:pPr>
      <w:r>
        <w:t>Роскомнадзор - применительно к производству и выпуску средств массовой информации, вещанию телеканалов, радиоканалов, телепрограмм и радиопрограмм, а также к распространению информации посредством информационно-телекоммуникационных сетей (в том числе в сети Интернет) и сетей подвижной радиотелефонной связи (за исключением надзорных полномочий, осуществляемых в данной сфере Рособрнадзором и Роспотребнадзором).</w:t>
      </w:r>
    </w:p>
    <w:p w:rsidR="00CD78F9" w:rsidRDefault="00CD78F9">
      <w:pPr>
        <w:pStyle w:val="ConsPlusNormal"/>
        <w:spacing w:before="200"/>
        <w:ind w:firstLine="540"/>
        <w:jc w:val="both"/>
      </w:pPr>
      <w:r>
        <w:t>По остальным вопросам, изложенным в письме, считаем целесообразным обратиться в Министерство культуры Российской Федерации, являющееся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том числе в сфере культуры, искусства, культурного наследия, архивного дела.</w:t>
      </w:r>
    </w:p>
    <w:p w:rsidR="00CD78F9" w:rsidRDefault="00CD78F9">
      <w:pPr>
        <w:pStyle w:val="ConsPlusNormal"/>
        <w:ind w:firstLine="540"/>
        <w:jc w:val="both"/>
      </w:pPr>
    </w:p>
    <w:p w:rsidR="00CD78F9" w:rsidRDefault="00CD78F9">
      <w:pPr>
        <w:pStyle w:val="ConsPlusNormal"/>
        <w:jc w:val="right"/>
      </w:pPr>
      <w:r>
        <w:t>А.ВОЛИН</w:t>
      </w:r>
    </w:p>
    <w:p w:rsidR="00CD78F9" w:rsidRDefault="00CD78F9">
      <w:pPr>
        <w:pStyle w:val="ConsPlusNormal"/>
        <w:ind w:firstLine="540"/>
        <w:jc w:val="both"/>
      </w:pPr>
    </w:p>
    <w:p w:rsidR="00CD78F9" w:rsidRDefault="00CD78F9">
      <w:pPr>
        <w:pStyle w:val="ConsPlusNormal"/>
        <w:ind w:firstLine="540"/>
        <w:jc w:val="both"/>
      </w:pPr>
    </w:p>
    <w:p w:rsidR="00CD78F9" w:rsidRDefault="00CD78F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D78F9">
      <w:headerReference w:type="default" r:id="rId21"/>
      <w:footerReference w:type="default" r:id="rId22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8F9" w:rsidRDefault="00CD78F9">
      <w:pPr>
        <w:spacing w:after="0" w:line="240" w:lineRule="auto"/>
      </w:pPr>
      <w:r>
        <w:separator/>
      </w:r>
    </w:p>
  </w:endnote>
  <w:endnote w:type="continuationSeparator" w:id="1">
    <w:p w:rsidR="00CD78F9" w:rsidRDefault="00CD7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8F9" w:rsidRDefault="00CD78F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CD78F9" w:rsidRPr="00CD78F9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D78F9" w:rsidRPr="00CD78F9" w:rsidRDefault="00CD78F9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 w:rsidRPr="00CD78F9"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 w:rsidRPr="00CD78F9"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D78F9" w:rsidRPr="00CD78F9" w:rsidRDefault="00CD78F9">
          <w:pPr>
            <w:pStyle w:val="ConsPlusNormal"/>
            <w:jc w:val="center"/>
            <w:rPr>
              <w:b/>
              <w:bCs/>
            </w:rPr>
          </w:pPr>
          <w:hyperlink r:id="rId1" w:history="1">
            <w:r w:rsidRPr="00CD78F9"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D78F9" w:rsidRPr="00CD78F9" w:rsidRDefault="00CD78F9">
          <w:pPr>
            <w:pStyle w:val="ConsPlusNormal"/>
            <w:jc w:val="right"/>
          </w:pPr>
          <w:r w:rsidRPr="00CD78F9">
            <w:t xml:space="preserve">Страница </w:t>
          </w:r>
          <w:fldSimple w:instr="\PAGE">
            <w:r w:rsidR="009B5169">
              <w:rPr>
                <w:noProof/>
              </w:rPr>
              <w:t>3</w:t>
            </w:r>
          </w:fldSimple>
          <w:r w:rsidRPr="00CD78F9">
            <w:t xml:space="preserve"> из </w:t>
          </w:r>
          <w:fldSimple w:instr="\NUMPAGES">
            <w:r w:rsidR="009B5169">
              <w:rPr>
                <w:noProof/>
              </w:rPr>
              <w:t>3</w:t>
            </w:r>
          </w:fldSimple>
        </w:p>
      </w:tc>
    </w:tr>
  </w:tbl>
  <w:p w:rsidR="00CD78F9" w:rsidRDefault="00CD78F9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8F9" w:rsidRDefault="00CD78F9">
      <w:pPr>
        <w:spacing w:after="0" w:line="240" w:lineRule="auto"/>
      </w:pPr>
      <w:r>
        <w:separator/>
      </w:r>
    </w:p>
  </w:footnote>
  <w:footnote w:type="continuationSeparator" w:id="1">
    <w:p w:rsidR="00CD78F9" w:rsidRDefault="00CD7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CD78F9" w:rsidRPr="00CD78F9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D78F9" w:rsidRPr="00CD78F9" w:rsidRDefault="00CD78F9">
          <w:pPr>
            <w:pStyle w:val="ConsPlusNormal"/>
            <w:rPr>
              <w:sz w:val="16"/>
              <w:szCs w:val="16"/>
            </w:rPr>
          </w:pPr>
          <w:r w:rsidRPr="00CD78F9">
            <w:rPr>
              <w:sz w:val="16"/>
              <w:szCs w:val="16"/>
            </w:rPr>
            <w:t>&lt;Письмо&gt; Минкомсвязи России от 14.08.2012 N 52-165/ВА</w:t>
          </w:r>
          <w:r w:rsidRPr="00CD78F9">
            <w:rPr>
              <w:sz w:val="16"/>
              <w:szCs w:val="16"/>
            </w:rPr>
            <w:br/>
            <w:t>"О применении норм Федерального закона от 29 декабря 2010 г. N 436...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D78F9" w:rsidRPr="00CD78F9" w:rsidRDefault="00CD78F9">
          <w:pPr>
            <w:pStyle w:val="ConsPlusNormal"/>
            <w:jc w:val="center"/>
            <w:rPr>
              <w:sz w:val="24"/>
              <w:szCs w:val="24"/>
            </w:rPr>
          </w:pPr>
        </w:p>
        <w:p w:rsidR="00CD78F9" w:rsidRPr="00CD78F9" w:rsidRDefault="00CD78F9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D78F9" w:rsidRPr="00CD78F9" w:rsidRDefault="00CD78F9">
          <w:pPr>
            <w:pStyle w:val="ConsPlusNormal"/>
            <w:jc w:val="right"/>
            <w:rPr>
              <w:sz w:val="16"/>
              <w:szCs w:val="16"/>
            </w:rPr>
          </w:pPr>
          <w:r w:rsidRPr="00CD78F9"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 w:rsidRPr="00CD78F9">
              <w:rPr>
                <w:color w:val="0000FF"/>
                <w:sz w:val="18"/>
                <w:szCs w:val="18"/>
              </w:rPr>
              <w:t>КонсультантПлюс</w:t>
            </w:r>
          </w:hyperlink>
          <w:r w:rsidRPr="00CD78F9">
            <w:rPr>
              <w:sz w:val="18"/>
              <w:szCs w:val="18"/>
            </w:rPr>
            <w:br/>
          </w:r>
          <w:r w:rsidRPr="00CD78F9">
            <w:rPr>
              <w:sz w:val="16"/>
              <w:szCs w:val="16"/>
            </w:rPr>
            <w:t>Дата сохранения: 24.05.2018</w:t>
          </w:r>
        </w:p>
      </w:tc>
    </w:tr>
  </w:tbl>
  <w:p w:rsidR="00CD78F9" w:rsidRDefault="00CD78F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CD78F9" w:rsidRDefault="00CD78F9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1024"/>
    <w:rsid w:val="009B5169"/>
    <w:rsid w:val="00A21024"/>
    <w:rsid w:val="00CD7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;base=LAW;n=216133;fld=134" TargetMode="External"/><Relationship Id="rId13" Type="http://schemas.openxmlformats.org/officeDocument/2006/relationships/hyperlink" Target="https://login.consultant.ru/link/?req=doc;base=LAW;n=216133;fld=134;dst=100040" TargetMode="External"/><Relationship Id="rId18" Type="http://schemas.openxmlformats.org/officeDocument/2006/relationships/hyperlink" Target="https://login.consultant.ru/link/?req=doc;base=LAW;n=289340;fld=134;dst=3945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https://login.consultant.ru/link/?req=doc;base=LAW;n=216133;fld=134;dst=26" TargetMode="External"/><Relationship Id="rId17" Type="http://schemas.openxmlformats.org/officeDocument/2006/relationships/hyperlink" Target="https://login.consultant.ru/link/?req=doc;base=LAW;n=289340;fld=134;dst=39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;base=LAW;n=289340;fld=134;dst=3927" TargetMode="External"/><Relationship Id="rId20" Type="http://schemas.openxmlformats.org/officeDocument/2006/relationships/hyperlink" Target="https://login.consultant.ru/link/?req=doc;base=LAW;n=289340;fld=134;dst=101175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;base=LAW;n=216133;fld=134;dst=4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;base=LAW;n=289340;fld=134;dst=365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;base=LAW;n=216133;fld=134;dst=11" TargetMode="External"/><Relationship Id="rId19" Type="http://schemas.openxmlformats.org/officeDocument/2006/relationships/hyperlink" Target="https://login.consultant.ru/link/?req=doc;base=LAW;n=289340;fld=134;dst=394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;base=LAW;n=216133;fld=134" TargetMode="External"/><Relationship Id="rId14" Type="http://schemas.openxmlformats.org/officeDocument/2006/relationships/hyperlink" Target="https://login.consultant.ru/link/?req=doc;base=LAW;n=136850;fld=134;dst=100010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6740</Characters>
  <Application>Microsoft Office Word</Application>
  <DocSecurity>6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Минкомсвязи России от 14.08.2012 N 52-165/ВА"О применении норм Федерального закона от 29 декабря 2010 г. N 436-ФЗ "О защите детей от информации, причиняющей вред их здоровью и развитию"</vt:lpstr>
    </vt:vector>
  </TitlesOfParts>
  <Company>КонсультантПлюс Версия 4017.00.23</Company>
  <LinksUpToDate>false</LinksUpToDate>
  <CharactersWithSpaces>7515</CharactersWithSpaces>
  <SharedDoc>false</SharedDoc>
  <HLinks>
    <vt:vector size="96" baseType="variant">
      <vt:variant>
        <vt:i4>6684773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https://login.consultant.ru/link/?req=doc;base=LAW;n=289340;fld=134;dst=101175</vt:lpwstr>
      </vt:variant>
      <vt:variant>
        <vt:lpwstr/>
      </vt:variant>
      <vt:variant>
        <vt:i4>6029397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https://login.consultant.ru/link/?req=doc;base=LAW;n=289340;fld=134;dst=3947</vt:lpwstr>
      </vt:variant>
      <vt:variant>
        <vt:lpwstr/>
      </vt:variant>
      <vt:variant>
        <vt:i4>6160469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https://login.consultant.ru/link/?req=doc;base=LAW;n=289340;fld=134;dst=3945</vt:lpwstr>
      </vt:variant>
      <vt:variant>
        <vt:lpwstr/>
      </vt:variant>
      <vt:variant>
        <vt:i4>6226002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https://login.consultant.ru/link/?req=doc;base=LAW;n=289340;fld=134;dst=3934</vt:lpwstr>
      </vt:variant>
      <vt:variant>
        <vt:lpwstr/>
      </vt:variant>
      <vt:variant>
        <vt:i4>6029395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https://login.consultant.ru/link/?req=doc;base=LAW;n=289340;fld=134;dst=3927</vt:lpwstr>
      </vt:variant>
      <vt:variant>
        <vt:lpwstr/>
      </vt:variant>
      <vt:variant>
        <vt:i4>5374036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https://login.consultant.ru/link/?req=doc;base=LAW;n=289340;fld=134;dst=3656</vt:lpwstr>
      </vt:variant>
      <vt:variant>
        <vt:lpwstr/>
      </vt:variant>
      <vt:variant>
        <vt:i4>7274594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https://login.consultant.ru/link/?req=doc;base=LAW;n=136850;fld=134;dst=100010</vt:lpwstr>
      </vt:variant>
      <vt:variant>
        <vt:lpwstr/>
      </vt:variant>
      <vt:variant>
        <vt:i4>6946927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https://login.consultant.ru/link/?req=doc;base=LAW;n=216133;fld=134;dst=100040</vt:lpwstr>
      </vt:variant>
      <vt:variant>
        <vt:lpwstr/>
      </vt:variant>
      <vt:variant>
        <vt:i4>7077992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https://login.consultant.ru/link/?req=doc;base=LAW;n=216133;fld=134;dst=26</vt:lpwstr>
      </vt:variant>
      <vt:variant>
        <vt:lpwstr/>
      </vt:variant>
      <vt:variant>
        <vt:i4>5898330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https://login.consultant.ru/link/?req=doc;base=LAW;n=216133;fld=134;dst=4</vt:lpwstr>
      </vt:variant>
      <vt:variant>
        <vt:lpwstr/>
      </vt:variant>
      <vt:variant>
        <vt:i4>7012459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https://login.consultant.ru/link/?req=doc;base=LAW;n=216133;fld=134;dst=11</vt:lpwstr>
      </vt:variant>
      <vt:variant>
        <vt:lpwstr/>
      </vt:variant>
      <vt:variant>
        <vt:i4>3080318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https://login.consultant.ru/link/?req=doc;base=LAW;n=216133;fld=134</vt:lpwstr>
      </vt:variant>
      <vt:variant>
        <vt:lpwstr/>
      </vt:variant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https://login.consultant.ru/link/?req=doc;base=LAW;n=216133;fld=134</vt:lpwstr>
      </vt:variant>
      <vt:variant>
        <vt:lpwstr/>
      </vt:variant>
      <vt:variant>
        <vt:i4>1179719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Минкомсвязи России от 14.08.2012 N 52-165/ВА"О применении норм Федерального закона от 29 декабря 2010 г. N 436-ФЗ "О защите детей от информации, причиняющей вред их здоровью и развитию"</dc:title>
  <dc:subject/>
  <dc:creator>Александр Сергеевич Звягин</dc:creator>
  <cp:keywords/>
  <dc:description/>
  <cp:lastModifiedBy>Раиса</cp:lastModifiedBy>
  <cp:revision>2</cp:revision>
  <dcterms:created xsi:type="dcterms:W3CDTF">2018-12-17T21:36:00Z</dcterms:created>
  <dcterms:modified xsi:type="dcterms:W3CDTF">2018-12-17T21:36:00Z</dcterms:modified>
</cp:coreProperties>
</file>