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689"/>
        <w:gridCol w:w="4774"/>
      </w:tblGrid>
      <w:tr>
        <w:tc>
          <w:tcPr>
            <w:tcW w:type="dxa" w:w="468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3000000">
            <w:pPr>
              <w:tabs>
                <w:tab w:leader="none" w:pos="840" w:val="left"/>
                <w:tab w:leader="none" w:pos="1416" w:val="left"/>
                <w:tab w:leader="none" w:pos="2124" w:val="left"/>
                <w:tab w:leader="none" w:pos="2832" w:val="left"/>
                <w:tab w:leader="none" w:pos="624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bookmarkStart w:id="1" w:name="_GoBack"/>
            <w:bookmarkEnd w:id="1"/>
          </w:p>
          <w:p w14:paraId="04000000">
            <w:pPr>
              <w:tabs>
                <w:tab w:leader="none" w:pos="840" w:val="left"/>
                <w:tab w:leader="none" w:pos="1416" w:val="left"/>
                <w:tab w:leader="none" w:pos="2124" w:val="left"/>
                <w:tab w:leader="none" w:pos="2832" w:val="left"/>
                <w:tab w:leader="none" w:pos="624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СОГЛАСОВАНО </w:t>
            </w:r>
          </w:p>
          <w:p w14:paraId="05000000">
            <w:pPr>
              <w:tabs>
                <w:tab w:leader="none" w:pos="840" w:val="left"/>
                <w:tab w:leader="none" w:pos="1416" w:val="left"/>
                <w:tab w:leader="none" w:pos="2124" w:val="left"/>
                <w:tab w:leader="none" w:pos="2832" w:val="left"/>
                <w:tab w:leader="none" w:pos="624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Решением Совета </w:t>
            </w:r>
          </w:p>
          <w:p w14:paraId="06000000">
            <w:pPr>
              <w:tabs>
                <w:tab w:leader="none" w:pos="840" w:val="left"/>
                <w:tab w:leader="none" w:pos="1416" w:val="left"/>
                <w:tab w:leader="none" w:pos="2124" w:val="left"/>
                <w:tab w:leader="none" w:pos="2832" w:val="left"/>
                <w:tab w:leader="none" w:pos="624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муниципального образования Выселковский район  </w:t>
            </w:r>
          </w:p>
          <w:p w14:paraId="07000000">
            <w:pPr>
              <w:tabs>
                <w:tab w:leader="none" w:pos="840" w:val="left"/>
                <w:tab w:leader="none" w:pos="1416" w:val="left"/>
                <w:tab w:leader="none" w:pos="2124" w:val="left"/>
                <w:tab w:leader="none" w:pos="2832" w:val="left"/>
                <w:tab w:leader="none" w:pos="624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________________ № _____  </w:t>
            </w:r>
          </w:p>
        </w:tc>
        <w:tc>
          <w:tcPr>
            <w:tcW w:type="dxa" w:w="477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8000000">
            <w:pPr>
              <w:tabs>
                <w:tab w:leader="none" w:pos="840" w:val="left"/>
                <w:tab w:leader="none" w:pos="1416" w:val="left"/>
                <w:tab w:leader="none" w:pos="2124" w:val="left"/>
                <w:tab w:leader="none" w:pos="2832" w:val="left"/>
                <w:tab w:leader="none" w:pos="624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09000000">
            <w:pPr>
              <w:tabs>
                <w:tab w:leader="none" w:pos="840" w:val="left"/>
                <w:tab w:leader="none" w:pos="1416" w:val="left"/>
                <w:tab w:leader="none" w:pos="2124" w:val="left"/>
                <w:tab w:leader="none" w:pos="2832" w:val="left"/>
                <w:tab w:leader="none" w:pos="624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14:paraId="0A000000">
            <w:pPr>
              <w:tabs>
                <w:tab w:leader="none" w:pos="840" w:val="left"/>
                <w:tab w:leader="none" w:pos="1416" w:val="left"/>
                <w:tab w:leader="none" w:pos="2124" w:val="left"/>
                <w:tab w:leader="none" w:pos="2832" w:val="left"/>
                <w:tab w:leader="none" w:pos="624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Решением Совета </w:t>
            </w:r>
          </w:p>
          <w:p w14:paraId="0B000000">
            <w:pPr>
              <w:tabs>
                <w:tab w:leader="none" w:pos="840" w:val="left"/>
                <w:tab w:leader="none" w:pos="1416" w:val="left"/>
                <w:tab w:leader="none" w:pos="2124" w:val="left"/>
                <w:tab w:leader="none" w:pos="2832" w:val="left"/>
                <w:tab w:leader="none" w:pos="624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Выселковского сельского поселения Выселковского района </w:t>
            </w:r>
          </w:p>
          <w:p w14:paraId="0C000000">
            <w:pPr>
              <w:tabs>
                <w:tab w:leader="none" w:pos="840" w:val="left"/>
                <w:tab w:leader="none" w:pos="1416" w:val="left"/>
                <w:tab w:leader="none" w:pos="2124" w:val="left"/>
                <w:tab w:leader="none" w:pos="2832" w:val="left"/>
                <w:tab w:leader="none" w:pos="6240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________________ № _____ 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</w:tbl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F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0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СОГЛАШЕНИЕ</w:t>
      </w:r>
    </w:p>
    <w:p w14:paraId="1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передаче полномочий контрольно-счетного органа </w:t>
      </w:r>
    </w:p>
    <w:p w14:paraId="1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Совета Выселковского сельского поселения Выселковского района </w:t>
      </w:r>
    </w:p>
    <w:p w14:paraId="1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 осуществлению внешнего муниципального финансового контроля контрольно-счетной палате муниципального образования </w:t>
      </w:r>
    </w:p>
    <w:p w14:paraId="1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Выселковский район</w:t>
      </w:r>
    </w:p>
    <w:p w14:paraId="1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ст-ца Выселки                                                                    "___" ________  ____ г.</w:t>
      </w:r>
    </w:p>
    <w:p w14:paraId="18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14:paraId="19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Совет Выселковского сельского поселения Выселковского района в лице </w:t>
      </w:r>
      <w:r>
        <w:rPr>
          <w:rFonts w:ascii="Times New Roman" w:hAnsi="Times New Roman"/>
          <w:color w:val="000000"/>
          <w:sz w:val="28"/>
        </w:rPr>
        <w:t xml:space="preserve">заместителя </w:t>
      </w:r>
      <w:r>
        <w:rPr>
          <w:rFonts w:ascii="Times New Roman" w:hAnsi="Times New Roman"/>
          <w:color w:val="000000"/>
          <w:sz w:val="28"/>
        </w:rPr>
        <w:t xml:space="preserve">председателя </w:t>
      </w:r>
      <w:r>
        <w:rPr>
          <w:rFonts w:ascii="Times New Roman" w:hAnsi="Times New Roman"/>
          <w:color w:val="000000"/>
          <w:sz w:val="28"/>
        </w:rPr>
        <w:t>Масловой Галины Васильевны</w:t>
      </w:r>
      <w:r>
        <w:rPr>
          <w:rFonts w:ascii="Times New Roman" w:hAnsi="Times New Roman"/>
          <w:color w:val="000000"/>
          <w:sz w:val="28"/>
        </w:rPr>
        <w:t xml:space="preserve">, действующей на основании Устава Выселковского сельского поселения Выселковского района и решения Совета  Выселковского сельского поселения Выселковского района </w:t>
      </w:r>
      <w:r>
        <w:rPr>
          <w:rFonts w:ascii="Times New Roman" w:hAnsi="Times New Roman"/>
          <w:sz w:val="28"/>
        </w:rPr>
        <w:t>от ____________</w:t>
      </w:r>
      <w:r>
        <w:rPr>
          <w:rFonts w:ascii="Times New Roman" w:hAnsi="Times New Roman"/>
          <w:sz w:val="28"/>
        </w:rPr>
        <w:t xml:space="preserve">__ № _____  </w:t>
      </w:r>
      <w:r>
        <w:rPr>
          <w:rFonts w:ascii="Times New Roman" w:hAnsi="Times New Roman"/>
          <w:color w:val="000000"/>
          <w:sz w:val="28"/>
        </w:rPr>
        <w:t xml:space="preserve">, с одной стороны, и Совет муниципального образования Выселковский район в лице председателя Сочивко Николая Сергеевича, действующего на основании Устава муниципального образования  Выселковский район и решения Совета муниципального образования Выселковский район </w:t>
      </w:r>
      <w:r>
        <w:rPr>
          <w:rFonts w:ascii="Times New Roman" w:hAnsi="Times New Roman"/>
          <w:sz w:val="28"/>
        </w:rPr>
        <w:t>от ______</w:t>
      </w:r>
      <w:r>
        <w:rPr>
          <w:rFonts w:ascii="Times New Roman" w:hAnsi="Times New Roman"/>
          <w:sz w:val="28"/>
        </w:rPr>
        <w:t xml:space="preserve">______ № _____  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с другой стороны, заключили настоящее Соглашение о следующем:</w:t>
      </w:r>
    </w:p>
    <w:p w14:paraId="1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 Предмет Соглашения</w:t>
      </w:r>
    </w:p>
    <w:p w14:paraId="1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1.1. Предметом настоящего Соглашения является передача </w:t>
      </w:r>
      <w:r>
        <w:rPr>
          <w:rFonts w:ascii="Times New Roman" w:hAnsi="Times New Roman"/>
          <w:sz w:val="28"/>
        </w:rPr>
        <w:t xml:space="preserve">полномочий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контрольно-счетной палате муниципального образования Выселковский район </w:t>
      </w:r>
      <w:r>
        <w:rPr>
          <w:rFonts w:ascii="Times New Roman" w:hAnsi="Times New Roman"/>
          <w:color w:val="000000"/>
          <w:sz w:val="28"/>
        </w:rPr>
        <w:t>и передача из бюджета поселения в бюджет района межбюджетных трансфертов на осуществление переданных полномочий.</w:t>
      </w:r>
    </w:p>
    <w:p w14:paraId="1E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1.2. Контрольно-счетной палате муниципального образования Выселковский район передаются следующие полномочия контрольно-счётного органа поселения:</w:t>
      </w:r>
    </w:p>
    <w:p w14:paraId="1F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- контроль за исполнением местного бюджета муниципального образования Выселковское сельское поселение;</w:t>
      </w:r>
    </w:p>
    <w:p w14:paraId="20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-  внешняя проверка годового отчета об исполнении местного бюджета муниципального образования Выселковское сельское поселение;</w:t>
      </w:r>
    </w:p>
    <w:p w14:paraId="21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- организация и осуществление контроля за законностью, результативностью (эффективностью и экономностью) использования средств местного бюджета муниципального образования Выселковское сельское поселение в составе муниципального образования Выселковский район, а также средств, получаемых местным бюджетом из иных источников, предусмотренных законодательством Российской Федерации;</w:t>
      </w:r>
    </w:p>
    <w:p w14:paraId="2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- 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 Выселковское сельское поселение;</w:t>
      </w:r>
    </w:p>
    <w:p w14:paraId="23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-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бюджета, и имущества, находящегося в муниципальной собственности муниципального образования Выселковское сельское поселение в составе муниципального образования Выселковский район;</w:t>
      </w:r>
    </w:p>
    <w:p w14:paraId="24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-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 муниципального образования Выселковское сельское поселение в составе муниципального образования Выселковский район;</w:t>
      </w:r>
    </w:p>
    <w:p w14:paraId="25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- анализ бюджетного процесса в муниципальном образовании Выселковское сельское поселение и подготовка предложений, направленных на его совершенствование;</w:t>
      </w:r>
    </w:p>
    <w:p w14:paraId="26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- подготовка информации о ходе исполнения местного бюджета муниципального образования Выселковское сельское поселение в составе муниципального образования Выселковский район, о результатах проведенных контрольных и экспертно-аналитических мероприятий и представление такой информации в Совет муниципального образования Выселковское сельское поселение;</w:t>
      </w:r>
    </w:p>
    <w:p w14:paraId="27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- участие в пределах полномочий в мероприятиях, направленных на противодействие коррупции;</w:t>
      </w:r>
    </w:p>
    <w:p w14:paraId="28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-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Совета муниципального образования Выселковское сельское поселение.</w:t>
      </w:r>
    </w:p>
    <w:p w14:paraId="29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 Внешняя проверка годового отчета об исполнении бюджета поселения включается в план работы контрольно-счетной палаты  муниципального образования Выселковский район.</w:t>
      </w:r>
    </w:p>
    <w:p w14:paraId="2A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1.4. Другие контрольные и экспертно-аналитические мероприятия включаются в планы работы контрольно-счетной палаты муниципального   образования Выселковский район с его согласия по предложению Совета и главы поселения.</w:t>
      </w:r>
    </w:p>
    <w:p w14:paraId="2B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Поручения Совета поселения подлежат обязательному включению в планы работы контрольно-счетной палаты муниципального образования Выселковский район при условии предоставления достаточных ресурсов для их исполнения.</w:t>
      </w:r>
    </w:p>
    <w:p w14:paraId="2C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1.5. </w:t>
      </w:r>
      <w:r>
        <w:rPr>
          <w:rFonts w:ascii="Times New Roman" w:hAnsi="Times New Roman"/>
          <w:color w:val="000000"/>
          <w:sz w:val="28"/>
        </w:rPr>
        <w:t>Общий о</w:t>
      </w:r>
      <w:r>
        <w:rPr>
          <w:rFonts w:ascii="Times New Roman" w:hAnsi="Times New Roman"/>
          <w:color w:val="000000"/>
          <w:sz w:val="28"/>
        </w:rPr>
        <w:t xml:space="preserve">бъем межбюджетных трансфертов на реализацию </w:t>
      </w:r>
      <w:r>
        <w:rPr>
          <w:rFonts w:ascii="Times New Roman" w:hAnsi="Times New Roman"/>
          <w:color w:val="000000"/>
          <w:sz w:val="28"/>
        </w:rPr>
        <w:t xml:space="preserve">переданных </w:t>
      </w:r>
      <w:r>
        <w:rPr>
          <w:rFonts w:ascii="Times New Roman" w:hAnsi="Times New Roman"/>
          <w:color w:val="000000"/>
          <w:sz w:val="28"/>
        </w:rPr>
        <w:t xml:space="preserve">полномочий в рамках настоящего соглашения составляет </w:t>
      </w:r>
      <w:r>
        <w:rPr>
          <w:rFonts w:ascii="Times New Roman" w:hAnsi="Times New Roman"/>
          <w:color w:val="000000"/>
          <w:sz w:val="28"/>
        </w:rPr>
        <w:t>2420</w:t>
      </w:r>
      <w:r>
        <w:rPr>
          <w:rFonts w:ascii="Times New Roman" w:hAnsi="Times New Roman"/>
          <w:color w:val="000000"/>
          <w:sz w:val="28"/>
        </w:rPr>
        <w:t xml:space="preserve">00,00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>вести сорок две тысячи</w:t>
      </w:r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рублей 00</w:t>
      </w:r>
      <w:r>
        <w:rPr>
          <w:rFonts w:ascii="Times New Roman" w:hAnsi="Times New Roman"/>
          <w:color w:val="000000"/>
          <w:sz w:val="28"/>
        </w:rPr>
        <w:t xml:space="preserve"> (ноль)</w:t>
      </w:r>
      <w:r>
        <w:rPr>
          <w:rFonts w:ascii="Times New Roman" w:hAnsi="Times New Roman"/>
          <w:color w:val="000000"/>
          <w:sz w:val="28"/>
        </w:rPr>
        <w:t xml:space="preserve"> копеек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14:paraId="2D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1.6. Перечисление межбюджетных трансфертов </w:t>
      </w:r>
      <w:r>
        <w:rPr>
          <w:rFonts w:ascii="Times New Roman" w:hAnsi="Times New Roman"/>
          <w:color w:val="000000"/>
          <w:sz w:val="28"/>
        </w:rPr>
        <w:t>на реализацию переданных полномочий</w:t>
      </w:r>
      <w:r>
        <w:rPr>
          <w:rFonts w:ascii="Times New Roman" w:hAnsi="Times New Roman"/>
          <w:color w:val="000000"/>
          <w:sz w:val="28"/>
        </w:rPr>
        <w:t xml:space="preserve"> осуществляется до 25</w:t>
      </w:r>
      <w:r>
        <w:rPr>
          <w:rFonts w:ascii="Times New Roman" w:hAnsi="Times New Roman"/>
          <w:color w:val="000000"/>
          <w:sz w:val="28"/>
        </w:rPr>
        <w:t xml:space="preserve"> января, 10 апреля, до 10 июля, до 10 октября 2021 года в размере ¼</w:t>
      </w:r>
      <w:r>
        <w:rPr>
          <w:rFonts w:ascii="Times New Roman" w:hAnsi="Times New Roman"/>
          <w:color w:val="000000"/>
          <w:sz w:val="28"/>
        </w:rPr>
        <w:t xml:space="preserve"> (одной четвертой)</w:t>
      </w:r>
      <w:r>
        <w:rPr>
          <w:rFonts w:ascii="Times New Roman" w:hAnsi="Times New Roman"/>
          <w:color w:val="000000"/>
          <w:sz w:val="28"/>
        </w:rPr>
        <w:t xml:space="preserve"> от  общего объема </w:t>
      </w:r>
      <w:r>
        <w:rPr>
          <w:rFonts w:ascii="Times New Roman" w:hAnsi="Times New Roman"/>
          <w:color w:val="000000"/>
          <w:sz w:val="28"/>
        </w:rPr>
        <w:t xml:space="preserve">межбюджетных трансфертов, предусмотренного в п.1.5 настоящего соглашения. </w:t>
      </w:r>
    </w:p>
    <w:p w14:paraId="2E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14:paraId="2F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14:paraId="30000000">
      <w:pPr>
        <w:keepNext w:val="1"/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2. Срок действия Соглашения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и </w:t>
      </w:r>
    </w:p>
    <w:p w14:paraId="31000000">
      <w:pPr>
        <w:keepNext w:val="1"/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32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2.1. Соглашение действует с 01.01.20</w:t>
      </w:r>
      <w:r>
        <w:rPr>
          <w:rFonts w:ascii="Times New Roman" w:hAnsi="Times New Roman"/>
          <w:color w:val="000000"/>
          <w:sz w:val="28"/>
        </w:rPr>
        <w:t>21</w:t>
      </w:r>
      <w:r>
        <w:rPr>
          <w:rFonts w:ascii="Times New Roman" w:hAnsi="Times New Roman"/>
          <w:color w:val="000000"/>
          <w:sz w:val="28"/>
        </w:rPr>
        <w:t xml:space="preserve"> года до 31.12</w:t>
      </w:r>
      <w:r>
        <w:rPr>
          <w:rFonts w:ascii="Times New Roman" w:hAnsi="Times New Roman"/>
          <w:color w:val="000000"/>
          <w:sz w:val="28"/>
        </w:rPr>
        <w:t>.2021</w:t>
      </w:r>
      <w:r>
        <w:rPr>
          <w:rFonts w:ascii="Times New Roman" w:hAnsi="Times New Roman"/>
          <w:color w:val="000000"/>
          <w:sz w:val="28"/>
        </w:rPr>
        <w:t xml:space="preserve"> года.</w:t>
      </w:r>
    </w:p>
    <w:p w14:paraId="33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2.2. В случае не утверждения решением Совета поселения межбюджетных трансфертов бюджету муниципального образования Выселковский район, предусмотренных настоящим Соглашением, действие Соглашения приостанавливается до момента утверждения соответствующих межбюджетных трансфертов.</w:t>
      </w:r>
    </w:p>
    <w:p w14:paraId="34000000">
      <w:pPr>
        <w:keepNext w:val="1"/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pacing w:val="-2"/>
          <w:sz w:val="28"/>
        </w:rPr>
      </w:pPr>
    </w:p>
    <w:p w14:paraId="35000000">
      <w:pPr>
        <w:keepNext w:val="1"/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pacing w:val="-2"/>
          <w:sz w:val="28"/>
        </w:rPr>
      </w:pPr>
      <w:r>
        <w:rPr>
          <w:rFonts w:ascii="Times New Roman" w:hAnsi="Times New Roman"/>
          <w:b w:val="1"/>
          <w:color w:val="000000"/>
          <w:spacing w:val="-2"/>
          <w:sz w:val="28"/>
        </w:rPr>
        <w:t>3. Права и обязанности сторон</w:t>
      </w:r>
    </w:p>
    <w:p w14:paraId="36000000">
      <w:pPr>
        <w:keepNext w:val="1"/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pacing w:val="-2"/>
          <w:sz w:val="28"/>
        </w:rPr>
      </w:pPr>
    </w:p>
    <w:p w14:paraId="37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3.1. Совет  муниципального образования Выселковский район:</w:t>
      </w:r>
    </w:p>
    <w:p w14:paraId="38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3.1.1. устанавливает в муниципальных правовых актах полномочия контрольно-счетной палаты  муниципального образования Выселковский район  по осуществлению предусмотренных настоящим Соглашением полномочий;</w:t>
      </w:r>
    </w:p>
    <w:p w14:paraId="39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3.1.2. устанавливает штатную численность контрольно-счетной палаты  муниципального образования Выселковский район  с учётом необходимости осуществления предусмотренных настоящим Соглашением полномочий;</w:t>
      </w:r>
    </w:p>
    <w:p w14:paraId="3A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3.1.3. может устанавливать случаи и порядок использования собственных материальных ресурсов и финансовых средств  муниципального образования Выселковский район для осуществления предусмотренных настоящим Соглашением полномочий;</w:t>
      </w:r>
    </w:p>
    <w:p w14:paraId="3B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3.1.4. имеет право получать от контрольно-счетной палаты  муниципального образования Выселковский район 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</w:t>
      </w:r>
    </w:p>
    <w:p w14:paraId="3C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 Контрольно-счетная палата муниципального образования Выселковский район:</w:t>
      </w:r>
    </w:p>
    <w:p w14:paraId="3D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3.2.1. включает в план своей работы внешнюю проверку годового отчета об исполнении бюджета поселения, входящего в состав муниципального образования Выселковский район, и экспертизу проекта бюджета поселения;</w:t>
      </w:r>
    </w:p>
    <w:p w14:paraId="3E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3.2.2. для подготовки к внешней проверке годового отчёта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</w:t>
      </w:r>
    </w:p>
    <w:p w14:paraId="3F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3.2.3. имеет право осуществлять контроль за законностью, результативностью (эффективностью и экономностью) использования средств бюджета поселения, а также средств, получаемых бюджетом поселения, из иных источников, предусмотренных законодательством Российской Федерации;</w:t>
      </w:r>
    </w:p>
    <w:p w14:paraId="40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3.2.4. осуществляет контроль за соблюдением установленного порядка управления и распоряжения имуществом, находящимся в собственности поселения, в том числе оценка сделок с муниципальной собственностью поселения, а также сделок по приобретению имущества в собственность поселения;</w:t>
      </w:r>
    </w:p>
    <w:p w14:paraId="41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3.2.5. осуществлять оценку эффективности предоставления налоговых и иных льгот и преимуществ, бюджетных кредитов за счет средств бюджета поселения, а также осуществлять оценку законности предоставления муниципальных гарантий и поручительств или обеспечения исполнения обязательств другими способами по сделкам,  совершаемыми юридическими лицами и индивидуальными предпринимателями за счет средств бюджета поселения и имущества, находящегося в собственности поселения входящего в состав муниципального образования Выселковский район;</w:t>
      </w:r>
    </w:p>
    <w:p w14:paraId="42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3.2.6. имеет право проводить финансово-экономическую экспертизу проектов муниципальных правовых актов (включая обоснованность финансово-экономических обоснований) в части, касающихся расходных обязательств поселения, а также муниципальных программ;</w:t>
      </w:r>
    </w:p>
    <w:p w14:paraId="43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3.2.7.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направляет Совету и Главе поселения соответствующие предложения;</w:t>
      </w:r>
    </w:p>
    <w:p w14:paraId="44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3.2.8. имеет право осуществлять полномочия внешнего муниципального финансового контроля в поселении в соответствии с настоящим соглашением;</w:t>
      </w:r>
    </w:p>
    <w:p w14:paraId="45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3.2.9. проводить анализ реестра расходных обязательств муниципального образования Выселковское сельское поселение в составе муниципального образования Выселковский район на предмет выявления соответствия между расходными обязательствами, включенными в реестр расходных обязательств, и расходными обязательствами, планируемыми к финансированию в очередном финансовом году в соответствии с проектом бюджета Выселковского сельского поселения Выселковского района.</w:t>
      </w:r>
    </w:p>
    <w:p w14:paraId="46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3.2.10. осуществлять контроль за ходом и итогами реализации программ и планов развития Выселковского сельского поселения Выселковского района;</w:t>
      </w:r>
    </w:p>
    <w:p w14:paraId="47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3.2.11. имеет право проводить анализ социально-экономической ситуации в муниципальном образовании Выселковское сельское поселение в составе муниципального образования Выселковский район;</w:t>
      </w:r>
    </w:p>
    <w:p w14:paraId="48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3.2.12. имеет право участвовать в пределах полномочий в мероприятиях, направленных на противодействие коррупции;</w:t>
      </w:r>
    </w:p>
    <w:p w14:paraId="49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3.2.13. имеет право осуществлять контроль в сфере размещения заказов для муниципальных нужд и нужд бюджетных учреждений Выселковского сельского поселения Выселковского района (только по запросу Совета Выселковского сельского поселения Выселковского района);</w:t>
      </w:r>
    </w:p>
    <w:p w14:paraId="4A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3.2.14. в случае возникновения препятствий для осуществления предусмотренных настоящим Соглашением полномочий может обращаться в Совет поселения с предложениями по их устранению;</w:t>
      </w:r>
    </w:p>
    <w:p w14:paraId="4B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3.2.15. обеспечивает использование средств, предусмотренных настоящим Соглашением межбюджетных трансфертов исключительно на оплату труда своих работников с начислениями и материально-техническое обеспечение своей деятельности (за исключением основных средств);</w:t>
      </w:r>
    </w:p>
    <w:p w14:paraId="4C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3.2.16. имеет право использовать средства, предусмотренные настоящим Соглашением (межбюджетные трансферты) на компенсацию расходов, осуществлённых на указанные цели до поступления межбюджетных трансфертов в бюджет муниципального образования Выселковский район из бюджета Выселковского сельского поселения Выселковского района;</w:t>
      </w:r>
    </w:p>
    <w:p w14:paraId="4D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3.2.17. предоставляет Совету </w:t>
      </w:r>
      <w:r>
        <w:rPr>
          <w:rFonts w:ascii="Times New Roman" w:hAnsi="Times New Roman"/>
          <w:color w:val="000000"/>
          <w:sz w:val="28"/>
        </w:rPr>
        <w:t>Выселковского сельского поселения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 Совету муниципального образования</w:t>
      </w:r>
      <w:r>
        <w:rPr>
          <w:rFonts w:ascii="Times New Roman" w:hAnsi="Times New Roman"/>
          <w:color w:val="000000"/>
          <w:sz w:val="28"/>
        </w:rPr>
        <w:t xml:space="preserve"> Выселковский район</w:t>
      </w:r>
      <w:r>
        <w:rPr>
          <w:rFonts w:ascii="Times New Roman" w:hAnsi="Times New Roman"/>
          <w:color w:val="000000"/>
          <w:sz w:val="28"/>
        </w:rPr>
        <w:t xml:space="preserve"> информацию об осуществлении предусмотренных настоящим Соглашением полномочий;</w:t>
      </w:r>
    </w:p>
    <w:p w14:paraId="4E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3.2.18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>консультирует органы</w:t>
      </w:r>
      <w:r>
        <w:rPr>
          <w:rFonts w:ascii="Times New Roman" w:hAnsi="Times New Roman"/>
          <w:sz w:val="28"/>
        </w:rPr>
        <w:t xml:space="preserve"> местного самоуправления Выселковского сельского поселения Выселковского района по вопросам применения норм действующего бюджетного законодательства;</w:t>
      </w:r>
    </w:p>
    <w:p w14:paraId="4F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3.2.19</w:t>
      </w:r>
      <w:r>
        <w:rPr>
          <w:rFonts w:ascii="Times New Roman" w:hAnsi="Times New Roman"/>
          <w:color w:val="000000"/>
          <w:sz w:val="28"/>
        </w:rPr>
        <w:t>.  сообщает Совету  поселения о мерах по устранению нарушений законодательства и настоящего Соглашения, допущенных при осуществлении предусмотренных настоящим Соглашением полномочий, в течение 10 рабочих дней при получении решения Совета поселения о необходимости их устранения;</w:t>
      </w:r>
    </w:p>
    <w:p w14:paraId="50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3.2.20</w:t>
      </w:r>
      <w:r>
        <w:rPr>
          <w:rFonts w:ascii="Times New Roman" w:hAnsi="Times New Roman"/>
          <w:color w:val="000000"/>
          <w:sz w:val="28"/>
        </w:rPr>
        <w:t>. имеет право приостановить осуществление предусмотренных настоящим Соглашением полномочий в случае невыполнения Советом  поселения своих обязательств по обеспечению перечисления межбюджетных трансфертов в бюджет муниципального образования Выселковский район;</w:t>
      </w:r>
    </w:p>
    <w:p w14:paraId="51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3.2.21</w:t>
      </w:r>
      <w:r>
        <w:rPr>
          <w:rFonts w:ascii="Times New Roman" w:hAnsi="Times New Roman"/>
          <w:color w:val="000000"/>
          <w:sz w:val="28"/>
        </w:rPr>
        <w:t>. представляет отчет об использовании межбюджетных трансфертов в соответствии с утвержденным порядком.</w:t>
      </w:r>
    </w:p>
    <w:p w14:paraId="52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3.3. Совет Выселковского сельского поселения Выселковского района:</w:t>
      </w:r>
    </w:p>
    <w:p w14:paraId="53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3.3.1. утверждает в решении о бюджете поселения сумму межбюджетных трансфертов, выделенных бюджету муниципального образования Выселковский район на осуществление переданных полномочий в объеме, определенную настоящим Соглашением, и обеспечивает их перечисление в бюджет муниципального образования Выселковский район;</w:t>
      </w:r>
    </w:p>
    <w:p w14:paraId="54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3.3.2. имеет право направлять в контрольно-счетную палату муниципального образования Выселковский район предложения о проведении контрольных и экспертно-аналитических мероприятий и поручать проведение соответствующих мероприятий;</w:t>
      </w:r>
    </w:p>
    <w:p w14:paraId="5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3.3.3. имеет право предлагать контрольно-счетной палате муниципального образования Выселковский район сроки, цели, задачи и исполнителей проводимых мероприятий, способы их проведения, проверяемые органы и организации;</w:t>
      </w:r>
    </w:p>
    <w:p w14:paraId="56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3.3.4. имеет право направлять депутатов Совета поселения для участия в проведении контрольных и экспертно-аналитических мероприятий </w:t>
      </w:r>
      <w:r>
        <w:rPr>
          <w:rFonts w:ascii="Times New Roman" w:hAnsi="Times New Roman"/>
          <w:color w:val="000000"/>
          <w:sz w:val="28"/>
        </w:rPr>
        <w:t>контрольно-счетной палаты муниципального образования Выселковский район</w:t>
      </w:r>
      <w:r>
        <w:rPr>
          <w:rFonts w:ascii="Times New Roman" w:hAnsi="Times New Roman"/>
          <w:sz w:val="28"/>
        </w:rPr>
        <w:t>;</w:t>
      </w:r>
    </w:p>
    <w:p w14:paraId="57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3.3.5. рассматривает отчёты и заключения, а также предложения контрольно-счетной палаты муниципального образования Выселковский район  по результатам проведения контрольных и экспертно-аналитических мероприятий;</w:t>
      </w:r>
    </w:p>
    <w:p w14:paraId="58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3.3.6. имеет право опубликовывать информацию о проведённых мероприятиях в средствах массовой информации, направлять отчеты и заключения контрольно-счетной палаты муниципального образования Выселковский район другим органам и организациям;</w:t>
      </w:r>
    </w:p>
    <w:p w14:paraId="59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3.3.7. рассматривает обращения контрольно-счетной палаты муниципального образования Выселковский район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14:paraId="5A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3.3.8. имеет право приостановить перечисление предусмотренных настоящим Соглашением межбюджетных трансфертов в случае невыполнения контрольно-счетной палатой муниципального образования Выселковский район своих обязательств;</w:t>
      </w:r>
    </w:p>
    <w:p w14:paraId="5B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3.3.9. согласовывает план мероприятий контрольно-счетной палаты муниципального образования Выселковский район, направленных на выполнение полномочий, предусмотренных настоящим Соглашением;</w:t>
      </w:r>
    </w:p>
    <w:p w14:paraId="5C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3.3.10. представляет уведомление о выделении межбюджетных трансфертов в соответствии с утвержденным порядком.</w:t>
      </w:r>
    </w:p>
    <w:p w14:paraId="5D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3.3.11. обеспечивает перечисление межбюджетных трансфертов контрольно-счетной палате муниципального образования Выселковский </w:t>
      </w:r>
      <w:r>
        <w:rPr>
          <w:rFonts w:ascii="Times New Roman" w:hAnsi="Times New Roman"/>
          <w:color w:val="000000"/>
          <w:sz w:val="28"/>
        </w:rPr>
        <w:t>район на сумму 2420</w:t>
      </w:r>
      <w:r>
        <w:rPr>
          <w:rFonts w:ascii="Times New Roman" w:hAnsi="Times New Roman"/>
          <w:color w:val="000000"/>
          <w:sz w:val="28"/>
        </w:rPr>
        <w:t xml:space="preserve">00,00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д</w:t>
      </w:r>
      <w:r>
        <w:rPr>
          <w:rFonts w:ascii="Times New Roman" w:hAnsi="Times New Roman"/>
          <w:color w:val="000000"/>
          <w:sz w:val="28"/>
        </w:rPr>
        <w:t>вести сорок две тысячи</w:t>
      </w:r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 xml:space="preserve"> рублей 00</w:t>
      </w:r>
      <w:r>
        <w:rPr>
          <w:rFonts w:ascii="Times New Roman" w:hAnsi="Times New Roman"/>
          <w:color w:val="000000"/>
          <w:sz w:val="28"/>
        </w:rPr>
        <w:t xml:space="preserve"> (ноль)</w:t>
      </w:r>
      <w:r>
        <w:rPr>
          <w:rFonts w:ascii="Times New Roman" w:hAnsi="Times New Roman"/>
          <w:color w:val="000000"/>
          <w:sz w:val="28"/>
        </w:rPr>
        <w:t xml:space="preserve"> копеек</w:t>
      </w:r>
      <w:r>
        <w:rPr>
          <w:rFonts w:ascii="Times New Roman" w:hAnsi="Times New Roman"/>
          <w:color w:val="000000"/>
          <w:sz w:val="28"/>
        </w:rPr>
        <w:t xml:space="preserve"> на следующие реквизиты: </w:t>
      </w:r>
      <w:r>
        <w:rPr>
          <w:rFonts w:ascii="Times New Roman" w:hAnsi="Times New Roman"/>
          <w:color w:val="000000"/>
          <w:sz w:val="28"/>
        </w:rPr>
        <w:t>Контрольно-счетная палата МО Выселковский район</w:t>
      </w:r>
      <w:r>
        <w:rPr>
          <w:rFonts w:ascii="Times New Roman" w:hAnsi="Times New Roman"/>
          <w:color w:val="000000"/>
          <w:sz w:val="28"/>
        </w:rPr>
        <w:t xml:space="preserve">, адрес: 353100, Россия, Краснодарский край, Выселкоский район, станица Выселки, ул. Ленина, 37,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ИНН 2328006550, КПП 23280001, </w:t>
      </w:r>
      <w:r>
        <w:rPr>
          <w:rFonts w:ascii="Times New Roman" w:hAnsi="Times New Roman"/>
          <w:color w:val="000000"/>
          <w:sz w:val="28"/>
        </w:rPr>
        <w:t>УФК по Краснодарскому краю</w:t>
      </w:r>
      <w:r>
        <w:rPr>
          <w:rFonts w:ascii="Times New Roman" w:hAnsi="Times New Roman"/>
          <w:color w:val="000000"/>
          <w:sz w:val="28"/>
        </w:rPr>
        <w:t xml:space="preserve"> (Контрольно-счетная палата МО </w:t>
      </w:r>
      <w:r>
        <w:rPr>
          <w:rFonts w:ascii="Times New Roman" w:hAnsi="Times New Roman"/>
          <w:color w:val="000000"/>
          <w:sz w:val="28"/>
        </w:rPr>
        <w:t xml:space="preserve">Выселковский район </w:t>
      </w:r>
    </w:p>
    <w:p w14:paraId="5E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л/с 04183166170), н</w:t>
      </w:r>
      <w:r>
        <w:rPr>
          <w:rFonts w:ascii="Times New Roman" w:hAnsi="Times New Roman"/>
          <w:color w:val="000000"/>
          <w:sz w:val="28"/>
        </w:rPr>
        <w:t>омер счета получателя (номер казначейского счета: 03100643000000011800</w:t>
      </w:r>
      <w:r>
        <w:rPr>
          <w:rFonts w:ascii="Times New Roman" w:hAnsi="Times New Roman"/>
          <w:color w:val="000000"/>
          <w:sz w:val="28"/>
        </w:rPr>
        <w:t>, н</w:t>
      </w:r>
      <w:r>
        <w:rPr>
          <w:rFonts w:ascii="Times New Roman" w:hAnsi="Times New Roman"/>
          <w:color w:val="000000"/>
          <w:sz w:val="28"/>
        </w:rPr>
        <w:t>омер</w:t>
      </w:r>
      <w:r>
        <w:rPr>
          <w:rFonts w:ascii="Times New Roman" w:hAnsi="Times New Roman"/>
          <w:color w:val="000000"/>
          <w:sz w:val="28"/>
        </w:rPr>
        <w:t xml:space="preserve"> счета банк получателя средств: 40102810945370000010, БИК ТОФК: 010349101, </w:t>
      </w:r>
      <w:r>
        <w:rPr>
          <w:rFonts w:ascii="Times New Roman" w:hAnsi="Times New Roman"/>
          <w:color w:val="000000"/>
          <w:sz w:val="28"/>
        </w:rPr>
        <w:t>Южное ГУ Банка России//</w:t>
      </w:r>
    </w:p>
    <w:p w14:paraId="5F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УФК по Кр</w:t>
      </w:r>
      <w:r>
        <w:rPr>
          <w:rFonts w:ascii="Times New Roman" w:hAnsi="Times New Roman"/>
          <w:color w:val="000000"/>
          <w:sz w:val="28"/>
        </w:rPr>
        <w:t xml:space="preserve">аснодарскому краю г. Краснодар, </w:t>
      </w:r>
      <w:r>
        <w:rPr>
          <w:rFonts w:ascii="Times New Roman" w:hAnsi="Times New Roman"/>
          <w:color w:val="000000"/>
          <w:sz w:val="28"/>
        </w:rPr>
        <w:t>КБК 9102024001405000015</w:t>
      </w:r>
      <w:r>
        <w:rPr>
          <w:rFonts w:ascii="Times New Roman" w:hAnsi="Times New Roman"/>
          <w:color w:val="000000"/>
          <w:sz w:val="28"/>
        </w:rPr>
        <w:t xml:space="preserve">0, </w:t>
      </w:r>
      <w:r>
        <w:rPr>
          <w:rFonts w:ascii="Times New Roman" w:hAnsi="Times New Roman"/>
          <w:color w:val="000000"/>
          <w:sz w:val="28"/>
        </w:rPr>
        <w:t>ОКТМО03612000</w:t>
      </w:r>
      <w:r>
        <w:rPr>
          <w:rFonts w:ascii="Times New Roman" w:hAnsi="Times New Roman"/>
          <w:color w:val="000000"/>
          <w:sz w:val="28"/>
        </w:rPr>
        <w:t>.</w:t>
      </w:r>
    </w:p>
    <w:p w14:paraId="60000000">
      <w:pPr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</w:rPr>
      </w:pPr>
    </w:p>
    <w:p w14:paraId="61000000">
      <w:pPr>
        <w:keepNext w:val="1"/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pacing w:val="-2"/>
          <w:sz w:val="28"/>
        </w:rPr>
      </w:pPr>
      <w:r>
        <w:rPr>
          <w:rFonts w:ascii="Times New Roman" w:hAnsi="Times New Roman"/>
          <w:b w:val="1"/>
          <w:color w:val="000000"/>
          <w:spacing w:val="-2"/>
          <w:sz w:val="28"/>
        </w:rPr>
        <w:t>4. Ответственность сторон</w:t>
      </w:r>
    </w:p>
    <w:p w14:paraId="62000000">
      <w:pPr>
        <w:keepNext w:val="1"/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pacing w:val="-2"/>
          <w:sz w:val="28"/>
        </w:rPr>
      </w:pPr>
    </w:p>
    <w:p w14:paraId="63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и настоящим Соглашением.</w:t>
      </w:r>
    </w:p>
    <w:p w14:paraId="64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4.2. В случае неисполнения (ненадлежащего исполнения) контрольно-счетной палатой муниципального образования Выселковский район предусмотренных настоящим Соглашением полномочий, Совет  муниципального образования Выселковский район  обеспечивает возврат в бюджет поселения части предусмотренных настоящим Соглашением межбюджетных трансфертов, приходящейся на непроведённые (ненадлежаще проведённые) мероприятия.</w:t>
      </w:r>
    </w:p>
    <w:p w14:paraId="65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</w:t>
      </w:r>
      <w:r>
        <w:rPr>
          <w:rFonts w:ascii="Times New Roman" w:hAnsi="Times New Roman"/>
          <w:color w:val="000000"/>
          <w:sz w:val="28"/>
        </w:rPr>
        <w:t xml:space="preserve">. Ответственность сторон не наступает в случаях, предусмотренных настоящим Соглашением,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</w:t>
      </w:r>
      <w:r>
        <w:rPr>
          <w:rFonts w:ascii="Times New Roman" w:hAnsi="Times New Roman"/>
          <w:color w:val="000000"/>
          <w:sz w:val="28"/>
        </w:rPr>
        <w:t xml:space="preserve">наличия обстоятельств непреодолимой силы и действий </w:t>
      </w:r>
      <w:r>
        <w:rPr>
          <w:rFonts w:ascii="Times New Roman" w:hAnsi="Times New Roman"/>
          <w:color w:val="000000"/>
          <w:sz w:val="28"/>
        </w:rPr>
        <w:t xml:space="preserve"> третьих лиц.</w:t>
      </w:r>
    </w:p>
    <w:p w14:paraId="66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14:paraId="67000000">
      <w:pPr>
        <w:keepNext w:val="1"/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pacing w:val="-2"/>
          <w:sz w:val="28"/>
        </w:rPr>
      </w:pPr>
      <w:r>
        <w:rPr>
          <w:rFonts w:ascii="Times New Roman" w:hAnsi="Times New Roman"/>
          <w:b w:val="1"/>
          <w:color w:val="000000"/>
          <w:spacing w:val="-2"/>
          <w:sz w:val="28"/>
        </w:rPr>
        <w:t>5. Заключительные положения</w:t>
      </w:r>
    </w:p>
    <w:p w14:paraId="68000000">
      <w:pPr>
        <w:keepNext w:val="1"/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pacing w:val="-2"/>
          <w:sz w:val="28"/>
        </w:rPr>
      </w:pPr>
    </w:p>
    <w:p w14:paraId="69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</w:t>
      </w:r>
      <w:r>
        <w:rPr>
          <w:rFonts w:ascii="Times New Roman" w:hAnsi="Times New Roman"/>
          <w:color w:val="000000"/>
          <w:sz w:val="28"/>
        </w:rPr>
        <w:t>5.1. Настоящее Соглашение вступает в силу с момента его подписания всеми сторонами.</w:t>
      </w:r>
    </w:p>
    <w:p w14:paraId="6A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5.2. </w:t>
      </w:r>
      <w:r>
        <w:rPr>
          <w:rFonts w:ascii="Times New Roman" w:hAnsi="Times New Roman"/>
          <w:color w:val="000000"/>
          <w:sz w:val="28"/>
        </w:rPr>
        <w:t>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14:paraId="6B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5.3</w:t>
      </w:r>
      <w:r>
        <w:rPr>
          <w:rFonts w:ascii="Times New Roman" w:hAnsi="Times New Roman"/>
          <w:color w:val="000000"/>
          <w:sz w:val="28"/>
        </w:rPr>
        <w:t>. Действие настоящего Соглашения может быть прекращен</w:t>
      </w:r>
      <w:r>
        <w:rPr>
          <w:rFonts w:ascii="Times New Roman" w:hAnsi="Times New Roman"/>
          <w:color w:val="000000"/>
          <w:sz w:val="28"/>
        </w:rPr>
        <w:t>о досрочно по соглашению сторон.</w:t>
      </w:r>
    </w:p>
    <w:p w14:paraId="6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5.4. При прекращении действия Соглашения Совет поселения обеспечивает перечисление в бюджет муниципального образования Выселковский район определенную в соответствии с настоящим Соглашением часть межбюджетных трансфертов, приходящуюся на проведённые мероприятия.</w:t>
      </w:r>
    </w:p>
    <w:p w14:paraId="6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5.5. </w:t>
      </w:r>
      <w:r>
        <w:rPr>
          <w:rFonts w:ascii="Times New Roman" w:hAnsi="Times New Roman"/>
          <w:color w:val="000000"/>
          <w:sz w:val="28"/>
        </w:rPr>
        <w:t>При прекращении действия Соглашения Совет муниципального образования Выселковский район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непроведённые мероприятия.</w:t>
      </w:r>
    </w:p>
    <w:p w14:paraId="6E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5.6.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законодательством.</w:t>
      </w:r>
    </w:p>
    <w:p w14:paraId="6F0000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5.7. </w:t>
      </w:r>
      <w:r>
        <w:rPr>
          <w:rFonts w:ascii="Times New Roman" w:hAnsi="Times New Roman"/>
          <w:color w:val="000000"/>
          <w:sz w:val="28"/>
        </w:rPr>
        <w:t xml:space="preserve">Настоящее Соглашение составлено в </w:t>
      </w:r>
      <w:r>
        <w:rPr>
          <w:rFonts w:ascii="Times New Roman" w:hAnsi="Times New Roman"/>
          <w:b w:val="1"/>
          <w:color w:val="000000"/>
          <w:sz w:val="28"/>
        </w:rPr>
        <w:t>шести</w:t>
      </w:r>
      <w:r>
        <w:rPr>
          <w:rFonts w:ascii="Times New Roman" w:hAnsi="Times New Roman"/>
          <w:color w:val="000000"/>
          <w:sz w:val="28"/>
        </w:rPr>
        <w:t xml:space="preserve"> экземплярах, имеющих одинаковую юридическую силу.</w:t>
      </w:r>
    </w:p>
    <w:p w14:paraId="70000000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</w:rPr>
      </w:pPr>
    </w:p>
    <w:p w14:paraId="71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6. Реквизиты и подписи сторон</w:t>
      </w:r>
    </w:p>
    <w:p w14:paraId="7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tbl>
      <w:tblPr>
        <w:tblStyle w:val="Style_2"/>
        <w:tblInd w:type="dxa" w:w="-318"/>
        <w:tblLayout w:type="fixed"/>
        <w:tblCellMar>
          <w:left w:type="dxa" w:w="0"/>
          <w:right w:type="dxa" w:w="0"/>
        </w:tblCellMar>
      </w:tblPr>
      <w:tblGrid>
        <w:gridCol w:w="5071"/>
        <w:gridCol w:w="4994"/>
      </w:tblGrid>
      <w:tr>
        <w:tc>
          <w:tcPr>
            <w:tcW w:type="dxa" w:w="507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Совет Выселковского сельского поселения Выселковского района</w:t>
            </w:r>
          </w:p>
          <w:p w14:paraId="7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353100, Краснодарский край, Выселковский район, ст. Выселки, ул.Ленина, 39</w:t>
            </w:r>
          </w:p>
          <w:p w14:paraId="7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ИНН 2328012402</w:t>
            </w:r>
          </w:p>
          <w:p w14:paraId="7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КПП 232801001</w:t>
            </w:r>
          </w:p>
          <w:p w14:paraId="7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Банковские реквизиты: </w:t>
            </w:r>
          </w:p>
          <w:p w14:paraId="7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УФК по Краснодарскому краю (Совет Выселковского сельского поселения Выселковского района л/с 03183213500)</w:t>
            </w:r>
          </w:p>
          <w:p w14:paraId="7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Единый казначейский счет № 40102810945370000010</w:t>
            </w:r>
          </w:p>
          <w:p w14:paraId="7A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Казначейский счет № 03231643036124131800</w:t>
            </w:r>
          </w:p>
          <w:p w14:paraId="7B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БИК 010349101</w:t>
            </w:r>
          </w:p>
          <w:p w14:paraId="7C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Банк: ЮЖНОЕ ГУ БАНКА РОССИИ//УФК по Краснодарскому краю г. Краснодар</w:t>
            </w:r>
          </w:p>
          <w:p w14:paraId="7D000000">
            <w:pPr>
              <w:pStyle w:val="Style_3"/>
              <w:spacing w:line="240" w:lineRule="auto"/>
              <w:ind/>
              <w:rPr>
                <w:sz w:val="28"/>
              </w:rPr>
            </w:pPr>
          </w:p>
          <w:p w14:paraId="7E000000">
            <w:pPr>
              <w:pStyle w:val="Style_3"/>
              <w:spacing w:line="240" w:lineRule="auto"/>
              <w:ind/>
              <w:rPr>
                <w:sz w:val="28"/>
              </w:rPr>
            </w:pPr>
          </w:p>
          <w:p w14:paraId="7F000000">
            <w:pPr>
              <w:pStyle w:val="Style_3"/>
              <w:spacing w:line="240" w:lineRule="auto"/>
              <w:ind/>
              <w:rPr>
                <w:sz w:val="28"/>
              </w:rPr>
            </w:pPr>
          </w:p>
          <w:p w14:paraId="80000000">
            <w:pPr>
              <w:pStyle w:val="Style_3"/>
              <w:spacing w:line="240" w:lineRule="auto"/>
              <w:ind/>
              <w:rPr>
                <w:sz w:val="28"/>
              </w:rPr>
            </w:pPr>
          </w:p>
          <w:p w14:paraId="81000000">
            <w:pPr>
              <w:pStyle w:val="Style_3"/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Заместитель </w:t>
            </w:r>
            <w:r>
              <w:rPr>
                <w:sz w:val="28"/>
              </w:rPr>
              <w:t>Председателя</w:t>
            </w:r>
            <w:r>
              <w:rPr>
                <w:sz w:val="28"/>
              </w:rPr>
              <w:t xml:space="preserve"> Совета  </w:t>
            </w:r>
          </w:p>
          <w:p w14:paraId="82000000">
            <w:pPr>
              <w:pStyle w:val="Style_3"/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Выселковского сельского поселения Выселковского района </w:t>
            </w:r>
          </w:p>
          <w:p w14:paraId="8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8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8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</w:t>
            </w:r>
            <w:r>
              <w:rPr>
                <w:rFonts w:ascii="Times New Roman" w:hAnsi="Times New Roman"/>
                <w:sz w:val="28"/>
              </w:rPr>
              <w:t>___</w:t>
            </w:r>
            <w:r>
              <w:rPr>
                <w:rFonts w:ascii="Times New Roman" w:hAnsi="Times New Roman"/>
                <w:sz w:val="28"/>
              </w:rPr>
              <w:t>___</w:t>
            </w:r>
            <w:r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>Г.В.Маслова</w:t>
            </w:r>
          </w:p>
        </w:tc>
        <w:tc>
          <w:tcPr>
            <w:tcW w:type="dxa" w:w="499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Совет муниципального образования Выселковский район</w:t>
            </w:r>
          </w:p>
          <w:p w14:paraId="8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353100, Краснодарский край, Выселковский район, ст. Выселки, ул.Ленина, 37</w:t>
            </w:r>
          </w:p>
          <w:p w14:paraId="8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ИНН 2328006550, КПП 23280001</w:t>
            </w:r>
          </w:p>
          <w:p w14:paraId="8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УФК по Краснодарскому краю (Контрольно-счетная палата МО </w:t>
            </w:r>
          </w:p>
          <w:p w14:paraId="8A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Выселковский район </w:t>
            </w:r>
          </w:p>
          <w:p w14:paraId="8B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л/с 04183166170) </w:t>
            </w:r>
          </w:p>
          <w:p w14:paraId="8C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Номер счета получателя (номер казначейского счета: 03100643000000011800</w:t>
            </w:r>
          </w:p>
          <w:p w14:paraId="8D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Номер счета банк получателя средств:</w:t>
            </w:r>
          </w:p>
          <w:p w14:paraId="8E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40102810945370000010</w:t>
            </w:r>
          </w:p>
          <w:p w14:paraId="8F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БИК ТОФК: 010349101</w:t>
            </w:r>
          </w:p>
          <w:p w14:paraId="90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Южное ГУ Банка России//</w:t>
            </w:r>
          </w:p>
          <w:p w14:paraId="9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УФК по Краснодарскому краю г. Краснодар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9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КБК 91020240014050000150</w:t>
            </w:r>
          </w:p>
          <w:p w14:paraId="9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ОКТМО03612000</w:t>
            </w:r>
          </w:p>
          <w:p w14:paraId="94000000">
            <w:pPr>
              <w:pStyle w:val="Style_3"/>
              <w:spacing w:line="240" w:lineRule="auto"/>
              <w:ind/>
              <w:rPr>
                <w:sz w:val="28"/>
              </w:rPr>
            </w:pPr>
          </w:p>
          <w:p w14:paraId="95000000">
            <w:pPr>
              <w:pStyle w:val="Style_3"/>
              <w:spacing w:line="240" w:lineRule="auto"/>
              <w:ind/>
              <w:rPr>
                <w:sz w:val="28"/>
              </w:rPr>
            </w:pPr>
          </w:p>
          <w:p w14:paraId="96000000">
            <w:pPr>
              <w:pStyle w:val="Style_3"/>
              <w:spacing w:line="240" w:lineRule="auto"/>
              <w:ind/>
              <w:rPr>
                <w:sz w:val="28"/>
              </w:rPr>
            </w:pPr>
            <w:r>
              <w:rPr>
                <w:sz w:val="28"/>
              </w:rPr>
              <w:t xml:space="preserve">Председатель Совета муниципального образования Выселковский район </w:t>
            </w:r>
          </w:p>
          <w:p w14:paraId="97000000">
            <w:pPr>
              <w:pStyle w:val="Style_3"/>
              <w:spacing w:line="240" w:lineRule="auto"/>
              <w:ind/>
              <w:rPr>
                <w:sz w:val="28"/>
              </w:rPr>
            </w:pPr>
          </w:p>
          <w:p w14:paraId="98000000">
            <w:pPr>
              <w:pStyle w:val="Style_3"/>
              <w:spacing w:line="240" w:lineRule="auto"/>
              <w:ind/>
              <w:rPr>
                <w:sz w:val="28"/>
              </w:rPr>
            </w:pPr>
          </w:p>
          <w:p w14:paraId="99000000">
            <w:pPr>
              <w:tabs>
                <w:tab w:leader="none" w:pos="4602" w:val="righ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9A000000">
            <w:pPr>
              <w:tabs>
                <w:tab w:leader="none" w:pos="4602" w:val="righ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</w:t>
            </w:r>
            <w:r>
              <w:rPr>
                <w:rFonts w:ascii="Times New Roman" w:hAnsi="Times New Roman"/>
                <w:sz w:val="28"/>
              </w:rPr>
              <w:t>__</w:t>
            </w:r>
            <w:r>
              <w:rPr>
                <w:rFonts w:ascii="Times New Roman" w:hAnsi="Times New Roman"/>
                <w:sz w:val="28"/>
              </w:rPr>
              <w:t>__________</w:t>
            </w:r>
            <w:r>
              <w:rPr>
                <w:rFonts w:ascii="Times New Roman" w:hAnsi="Times New Roman"/>
                <w:sz w:val="28"/>
              </w:rPr>
              <w:t>____</w:t>
            </w:r>
            <w:r>
              <w:rPr>
                <w:rFonts w:ascii="Times New Roman" w:hAnsi="Times New Roman"/>
                <w:sz w:val="28"/>
              </w:rPr>
              <w:t xml:space="preserve">  Н.С. Сочивко</w:t>
            </w:r>
          </w:p>
        </w:tc>
      </w:tr>
    </w:tbl>
    <w:p w14:paraId="9B000000">
      <w:pPr>
        <w:spacing w:after="0" w:line="240" w:lineRule="auto"/>
        <w:ind/>
        <w:rPr>
          <w:rFonts w:ascii="Times New Roman" w:hAnsi="Times New Roman"/>
        </w:rPr>
      </w:pPr>
    </w:p>
    <w:sectPr>
      <w:headerReference r:id="rId1" w:type="default"/>
      <w:pgSz w:h="16838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</w:style>
  <w:style w:styleId="Style_5_ch" w:type="character">
    <w:name w:val="toc 2"/>
    <w:link w:val="Style_5"/>
  </w:style>
  <w:style w:styleId="Style_6" w:type="paragraph">
    <w:name w:val="toc 4"/>
    <w:next w:val="Style_4"/>
    <w:link w:val="Style_6_ch"/>
    <w:uiPriority w:val="39"/>
    <w:pPr>
      <w:ind w:firstLine="0" w:left="600"/>
    </w:pPr>
  </w:style>
  <w:style w:styleId="Style_6_ch" w:type="character">
    <w:name w:val="toc 4"/>
    <w:link w:val="Style_6"/>
  </w:style>
  <w:style w:styleId="Style_7" w:type="paragraph">
    <w:name w:val="footer"/>
    <w:basedOn w:val="Style_4"/>
    <w:link w:val="Style_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7_ch" w:type="character">
    <w:name w:val="footer"/>
    <w:basedOn w:val="Style_4_ch"/>
    <w:link w:val="Style_7"/>
  </w:style>
  <w:style w:styleId="Style_8" w:type="paragraph">
    <w:name w:val="toc 6"/>
    <w:next w:val="Style_4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toc 7"/>
    <w:next w:val="Style_4"/>
    <w:link w:val="Style_9_ch"/>
    <w:uiPriority w:val="39"/>
    <w:pPr>
      <w:ind w:firstLine="0" w:left="1200"/>
    </w:pPr>
  </w:style>
  <w:style w:styleId="Style_9_ch" w:type="character">
    <w:name w:val="toc 7"/>
    <w:link w:val="Style_9"/>
  </w:style>
  <w:style w:styleId="Style_10" w:type="paragraph">
    <w:name w:val="heading 3"/>
    <w:next w:val="Style_4"/>
    <w:link w:val="Style_10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0_ch" w:type="character">
    <w:name w:val="heading 3"/>
    <w:link w:val="Style_10"/>
    <w:rPr>
      <w:rFonts w:ascii="XO Thames" w:hAnsi="XO Thames"/>
      <w:b w:val="1"/>
      <w:i w:val="1"/>
      <w:color w:val="000000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Balloon Text"/>
    <w:basedOn w:val="Style_4"/>
    <w:link w:val="Style_16_ch"/>
    <w:pPr>
      <w:spacing w:after="0" w:line="240" w:lineRule="auto"/>
      <w:ind/>
    </w:pPr>
    <w:rPr>
      <w:rFonts w:ascii="Tahoma" w:hAnsi="Tahoma"/>
      <w:sz w:val="16"/>
    </w:rPr>
  </w:style>
  <w:style w:styleId="Style_16_ch" w:type="character">
    <w:name w:val="Balloon Text"/>
    <w:basedOn w:val="Style_4_ch"/>
    <w:link w:val="Style_16"/>
    <w:rPr>
      <w:rFonts w:ascii="Tahoma" w:hAnsi="Tahoma"/>
      <w:sz w:val="16"/>
    </w:rPr>
  </w:style>
  <w:style w:styleId="Style_17" w:type="paragraph">
    <w:name w:val="toc 1"/>
    <w:next w:val="Style_4"/>
    <w:link w:val="Style_17_ch"/>
    <w:uiPriority w:val="39"/>
    <w:pPr>
      <w:ind w:firstLine="0" w:left="0"/>
    </w:pPr>
    <w:rPr>
      <w:rFonts w:ascii="XO Thames" w:hAnsi="XO Thames"/>
      <w:b w:val="1"/>
    </w:rPr>
  </w:style>
  <w:style w:styleId="Style_17_ch" w:type="character">
    <w:name w:val="toc 1"/>
    <w:link w:val="Style_17"/>
    <w:rPr>
      <w:rFonts w:ascii="XO Thames" w:hAnsi="XO Thames"/>
      <w:b w:val="1"/>
    </w:rPr>
  </w:style>
  <w:style w:styleId="Style_18" w:type="paragraph">
    <w:name w:val="Header and Footer"/>
    <w:link w:val="Style_18_ch"/>
    <w:pPr>
      <w:spacing w:line="360" w:lineRule="auto"/>
      <w:ind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</w:pPr>
  </w:style>
  <w:style w:styleId="Style_19_ch" w:type="character">
    <w:name w:val="toc 9"/>
    <w:link w:val="Style_19"/>
  </w:style>
  <w:style w:styleId="Style_20" w:type="paragraph">
    <w:name w:val="toc 8"/>
    <w:next w:val="Style_4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toc 5"/>
    <w:next w:val="Style_4"/>
    <w:link w:val="Style_22_ch"/>
    <w:uiPriority w:val="39"/>
    <w:pPr>
      <w:ind w:firstLine="0" w:left="800"/>
    </w:pPr>
  </w:style>
  <w:style w:styleId="Style_22_ch" w:type="character">
    <w:name w:val="toc 5"/>
    <w:link w:val="Style_22"/>
  </w:style>
  <w:style w:styleId="Style_3" w:type="paragraph">
    <w:name w:val="Body Text"/>
    <w:basedOn w:val="Style_4"/>
    <w:link w:val="Style_3_ch"/>
    <w:pPr>
      <w:spacing w:after="0" w:line="228" w:lineRule="auto"/>
      <w:ind/>
    </w:pPr>
    <w:rPr>
      <w:rFonts w:ascii="Times New Roman" w:hAnsi="Times New Roman"/>
      <w:color w:val="000000"/>
      <w:sz w:val="26"/>
    </w:rPr>
  </w:style>
  <w:style w:styleId="Style_3_ch" w:type="character">
    <w:name w:val="Body Text"/>
    <w:basedOn w:val="Style_4_ch"/>
    <w:link w:val="Style_3"/>
    <w:rPr>
      <w:rFonts w:ascii="Times New Roman" w:hAnsi="Times New Roman"/>
      <w:color w:val="000000"/>
      <w:sz w:val="26"/>
    </w:rPr>
  </w:style>
  <w:style w:styleId="Style_23" w:type="paragraph">
    <w:name w:val="Subtitle"/>
    <w:next w:val="Style_4"/>
    <w:link w:val="Style_23_ch"/>
    <w:uiPriority w:val="11"/>
    <w:qFormat/>
    <w:rPr>
      <w:rFonts w:ascii="XO Thames" w:hAnsi="XO Thames"/>
      <w:i w:val="1"/>
      <w:color w:val="616161"/>
      <w:sz w:val="24"/>
    </w:rPr>
  </w:style>
  <w:style w:styleId="Style_23_ch" w:type="character">
    <w:name w:val="Subtitle"/>
    <w:link w:val="Style_23"/>
    <w:rPr>
      <w:rFonts w:ascii="XO Thames" w:hAnsi="XO Thames"/>
      <w:i w:val="1"/>
      <w:color w:val="616161"/>
      <w:sz w:val="24"/>
    </w:rPr>
  </w:style>
  <w:style w:styleId="Style_24" w:type="paragraph">
    <w:name w:val="toc 10"/>
    <w:next w:val="Style_4"/>
    <w:link w:val="Style_24_ch"/>
    <w:uiPriority w:val="39"/>
    <w:pPr>
      <w:ind w:firstLine="0" w:left="1800"/>
    </w:pPr>
  </w:style>
  <w:style w:styleId="Style_24_ch" w:type="character">
    <w:name w:val="toc 10"/>
    <w:link w:val="Style_24"/>
  </w:style>
  <w:style w:styleId="Style_25" w:type="paragraph">
    <w:name w:val="Title"/>
    <w:next w:val="Style_4"/>
    <w:link w:val="Style_25_ch"/>
    <w:uiPriority w:val="10"/>
    <w:qFormat/>
    <w:rPr>
      <w:rFonts w:ascii="XO Thames" w:hAnsi="XO Thames"/>
      <w:b w:val="1"/>
      <w:sz w:val="52"/>
    </w:rPr>
  </w:style>
  <w:style w:styleId="Style_25_ch" w:type="character">
    <w:name w:val="Title"/>
    <w:link w:val="Style_25"/>
    <w:rPr>
      <w:rFonts w:ascii="XO Thames" w:hAnsi="XO Thames"/>
      <w:b w:val="1"/>
      <w:sz w:val="52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6_ch" w:type="character">
    <w:name w:val="heading 4"/>
    <w:link w:val="Style_26"/>
    <w:rPr>
      <w:rFonts w:ascii="XO Thames" w:hAnsi="XO Thames"/>
      <w:b w:val="1"/>
      <w:color w:val="595959"/>
      <w:sz w:val="26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7_ch" w:type="character">
    <w:name w:val="heading 2"/>
    <w:link w:val="Style_27"/>
    <w:rPr>
      <w:rFonts w:ascii="XO Thames" w:hAnsi="XO Thames"/>
      <w:b w:val="1"/>
      <w:color w:val="00A0FF"/>
      <w:sz w:val="2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MyOffice-CoreFramework-Windows/21.1-880.402.5047.511.2@RELEASE-DESKTOP-RUE-RC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2020-12-29T05:49:35Z</dcterms:modified>
</cp:coreProperties>
</file>