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B" w:rsidRPr="00BF285D" w:rsidRDefault="00C65CBB" w:rsidP="00BF285D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BF285D">
        <w:rPr>
          <w:b/>
          <w:bCs/>
          <w:noProof/>
          <w:kern w:val="36"/>
          <w:sz w:val="3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BCE" w:rsidRPr="00BF285D">
        <w:rPr>
          <w:rFonts w:ascii="Times New Roman" w:hAnsi="Times New Roman" w:cs="Times New Roman"/>
          <w:sz w:val="18"/>
        </w:rPr>
        <w:t>Приложение №1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 оценки юридических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доступен в Личном кабинете</w:t>
      </w:r>
    </w:p>
    <w:p w:rsid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налогоплательщика юридического лица» (подсистема «Как меня видит налоговая») открыт «Сервис оценки юридических лиц», в котором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запросить выписку с результатами оценки своей финансово-хозяйственной деятельности.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можно использовать как для подтверждения своей надежности перед заказчиками (заинтересованными лицами), так и для проверки сведений о потенциальных поставщиках, чтобы исключить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при взаимодействии. 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согласовать возможность предварительного представления выписки из сервиса оценки.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если организация выступает в качестве заказчика в рамках Федерального закона от 18.07.2011 №223-ФЗ «О закупках товаров, работ, услуг отдельными видами юридических лиц», такая преддоговорная проверка может быть закреплена в положении о порядке закупок.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Оценка производится в два этапа по критериям финансовой устойчивости, </w:t>
      </w:r>
      <w:proofErr w:type="spellStart"/>
      <w:r w:rsidRPr="00EE04F4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EE04F4">
        <w:rPr>
          <w:rFonts w:ascii="Times New Roman" w:hAnsi="Times New Roman" w:cs="Times New Roman"/>
          <w:sz w:val="28"/>
          <w:szCs w:val="28"/>
        </w:rPr>
        <w:t xml:space="preserve"> и наличия положительного опыта в деятельности в соответствии с </w:t>
      </w:r>
      <w:hyperlink r:id="rId7" w:tgtFrame="_blank" w:history="1"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Методикой оценки, утвержден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ой приказом ФНС от 24.03.2023 № ЕД-7-31/181@</w:t>
        </w:r>
      </w:hyperlink>
      <w:r w:rsidRPr="00EE04F4">
        <w:rPr>
          <w:rFonts w:ascii="Times New Roman" w:hAnsi="Times New Roman" w:cs="Times New Roman"/>
          <w:sz w:val="28"/>
          <w:szCs w:val="28"/>
        </w:rPr>
        <w:t xml:space="preserve"> (Методика).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На первом этапе оценивается соответствие организации базовым критериям, свидетельствующим о ее самостоятельности и отсутствии предпосылок к банкротству или ликвидации,  в частности: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компания не ликвидируется;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судебного акта о введении процедур наблюдения, внешнего управления, открытии конкурсного производства;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в ЕГРЮЛ </w:t>
      </w:r>
      <w:proofErr w:type="gramStart"/>
      <w:r w:rsidRPr="00EE04F4">
        <w:rPr>
          <w:rFonts w:ascii="Times New Roman" w:hAnsi="Times New Roman" w:cs="Times New Roman"/>
          <w:sz w:val="28"/>
          <w:szCs w:val="28"/>
        </w:rPr>
        <w:t>отсутствуют сведения о предстоящем исключении компании из реестра и нет</w:t>
      </w:r>
      <w:proofErr w:type="gramEnd"/>
      <w:r w:rsidRPr="00EE04F4">
        <w:rPr>
          <w:rFonts w:ascii="Times New Roman" w:hAnsi="Times New Roman" w:cs="Times New Roman"/>
          <w:sz w:val="28"/>
          <w:szCs w:val="28"/>
        </w:rPr>
        <w:t xml:space="preserve"> записи о недостоверности информации о компании;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учредителем и/или руководителем юридического лица не являются дисквалифицированные лица;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решений по замораживанию денежных средств;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данных о включении компании в реестр недобросовестных поставщиков по данным ЕИС в сфере закупок;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декларациях по НДС за четыре налоговых периода нет противоречий с отчетностью контрагентов.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Второй этап</w:t>
      </w:r>
      <w:r w:rsidRPr="002E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E04F4">
        <w:rPr>
          <w:rFonts w:ascii="Times New Roman" w:hAnsi="Times New Roman" w:cs="Times New Roman"/>
          <w:sz w:val="28"/>
          <w:szCs w:val="28"/>
        </w:rPr>
        <w:t>начинается только при соответствии всем показателям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оценивает</w:t>
      </w:r>
      <w:r w:rsidRPr="00EE04F4">
        <w:rPr>
          <w:rFonts w:ascii="Times New Roman" w:hAnsi="Times New Roman" w:cs="Times New Roman"/>
          <w:sz w:val="28"/>
          <w:szCs w:val="28"/>
        </w:rPr>
        <w:t xml:space="preserve"> уровень зарплаты, налогов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E04F4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E04F4">
        <w:rPr>
          <w:rFonts w:ascii="Times New Roman" w:hAnsi="Times New Roman" w:cs="Times New Roman"/>
          <w:sz w:val="28"/>
          <w:szCs w:val="28"/>
        </w:rPr>
        <w:t>сотрудников, коэффициенты платежеспособности, автономии</w:t>
      </w:r>
      <w:r>
        <w:rPr>
          <w:rFonts w:ascii="Times New Roman" w:hAnsi="Times New Roman" w:cs="Times New Roman"/>
          <w:sz w:val="28"/>
          <w:szCs w:val="28"/>
        </w:rPr>
        <w:t xml:space="preserve">, ликвидности, </w:t>
      </w:r>
      <w:r w:rsidRPr="00EE04F4">
        <w:rPr>
          <w:rFonts w:ascii="Times New Roman" w:hAnsi="Times New Roman" w:cs="Times New Roman"/>
          <w:sz w:val="28"/>
          <w:szCs w:val="28"/>
        </w:rPr>
        <w:t>рентабельност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04F4">
        <w:rPr>
          <w:rFonts w:ascii="Times New Roman" w:hAnsi="Times New Roman" w:cs="Times New Roman"/>
          <w:sz w:val="28"/>
          <w:szCs w:val="28"/>
        </w:rPr>
        <w:t xml:space="preserve"> активов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д. (все критерии оценки указаны в Методике). </w:t>
      </w:r>
    </w:p>
    <w:p w:rsidR="00C15542" w:rsidRP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не согласна с полученными результатами, то она может направить запрос о корректировке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выписке, приложив к нему документы, подтверждающие необходимость изменений.</w:t>
      </w:r>
    </w:p>
    <w:sectPr w:rsidR="00C15542" w:rsidRPr="00BF285D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2E3BCE"/>
    <w:rsid w:val="006B2B58"/>
    <w:rsid w:val="00780BA7"/>
    <w:rsid w:val="00B512F0"/>
    <w:rsid w:val="00BF285D"/>
    <w:rsid w:val="00C15542"/>
    <w:rsid w:val="00C65CBB"/>
    <w:rsid w:val="00DC598F"/>
    <w:rsid w:val="00F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331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Пустоветова Елена Александровна</cp:lastModifiedBy>
  <cp:revision>2</cp:revision>
  <dcterms:created xsi:type="dcterms:W3CDTF">2023-08-16T12:11:00Z</dcterms:created>
  <dcterms:modified xsi:type="dcterms:W3CDTF">2023-08-16T12:11:00Z</dcterms:modified>
</cp:coreProperties>
</file>