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Courier New" w:hAnsi="Courier New" w:cs="Times New Roman"/>
          <w:noProof/>
          <w:sz w:val="28"/>
          <w:szCs w:val="28"/>
        </w:rPr>
        <w:drawing>
          <wp:inline distT="0" distB="0" distL="0" distR="0" wp14:anchorId="26D5F414" wp14:editId="7901589D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СОВЕТ ВЫСЕЛКОВСКОГО СЕЛЬСКОГО ПОСЕЛЕНИЯ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</w:rPr>
        <w:t>ВЫСЕЛКОВСКОГО РАЙОНА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  <w:lang w:val="en-US"/>
        </w:rPr>
        <w:t>XLVII</w:t>
      </w:r>
      <w:r w:rsidRPr="00B10B3E">
        <w:rPr>
          <w:rFonts w:ascii="Times New Roman" w:hAnsi="Times New Roman" w:cs="Times New Roman"/>
          <w:sz w:val="28"/>
          <w:szCs w:val="20"/>
        </w:rPr>
        <w:t xml:space="preserve"> сессия </w:t>
      </w:r>
      <w:r w:rsidRPr="00B10B3E">
        <w:rPr>
          <w:rFonts w:ascii="Times New Roman" w:hAnsi="Times New Roman" w:cs="Times New Roman"/>
          <w:sz w:val="28"/>
          <w:szCs w:val="20"/>
          <w:lang w:val="en-US"/>
        </w:rPr>
        <w:t>IV</w:t>
      </w:r>
      <w:r w:rsidRPr="00B10B3E">
        <w:rPr>
          <w:rFonts w:ascii="Times New Roman" w:hAnsi="Times New Roman" w:cs="Times New Roman"/>
          <w:sz w:val="28"/>
          <w:szCs w:val="20"/>
        </w:rPr>
        <w:t xml:space="preserve"> созыва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</w:rPr>
        <w:t>РЕШЕНИЕ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0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0"/>
        </w:rPr>
      </w:pPr>
      <w:r w:rsidRPr="00B10B3E">
        <w:rPr>
          <w:rFonts w:ascii="Times New Roman" w:hAnsi="Times New Roman" w:cs="Times New Roman"/>
          <w:sz w:val="28"/>
          <w:szCs w:val="20"/>
        </w:rPr>
        <w:t>24 октября 2023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0"/>
        </w:rPr>
        <w:t>2</w:t>
      </w:r>
      <w:r w:rsidRPr="00B10B3E">
        <w:rPr>
          <w:rFonts w:ascii="Times New Roman" w:hAnsi="Times New Roman" w:cs="Times New Roman"/>
          <w:sz w:val="28"/>
          <w:szCs w:val="20"/>
        </w:rPr>
        <w:t>-20</w:t>
      </w:r>
      <w:r>
        <w:rPr>
          <w:rFonts w:ascii="Times New Roman" w:hAnsi="Times New Roman" w:cs="Times New Roman"/>
          <w:sz w:val="28"/>
          <w:szCs w:val="20"/>
        </w:rPr>
        <w:t>6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0"/>
        </w:rPr>
        <w:t>ст-ца Выселки</w:t>
      </w:r>
      <w:r w:rsidRPr="00B10B3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5FB3" w:rsidRPr="00504A3F" w:rsidRDefault="00445FB3" w:rsidP="00445FB3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Default="00445FB3" w:rsidP="00445FB3">
      <w:pPr>
        <w:ind w:firstLine="0"/>
      </w:pPr>
    </w:p>
    <w:p w:rsidR="00B10B3E" w:rsidRDefault="00445FB3" w:rsidP="00445FB3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21 октября 2021 года №2-119 </w:t>
      </w:r>
    </w:p>
    <w:p w:rsidR="00445FB3" w:rsidRPr="00504A3F" w:rsidRDefault="00445FB3" w:rsidP="00445FB3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 Выселковского сельского поселения Выселковского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445FB3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Pr="00504A3F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C55A2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 xml:space="preserve"> законом от 31 июля 2020 года №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Федерации»,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 xml:space="preserve"> Правит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>льства РФ от 10 марта 2022 г. №</w:t>
      </w:r>
      <w:r>
        <w:rPr>
          <w:rFonts w:ascii="Times New Roman" w:hAnsi="Times New Roman" w:cs="Times New Roman"/>
          <w:color w:val="000000"/>
          <w:sz w:val="28"/>
          <w:szCs w:val="28"/>
        </w:rPr>
        <w:t>336 «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Об особенностях организации и осуществления государственного контроля (надзора), мун</w:t>
      </w:r>
      <w:r>
        <w:rPr>
          <w:rFonts w:ascii="Times New Roman" w:hAnsi="Times New Roman" w:cs="Times New Roman"/>
          <w:color w:val="000000"/>
          <w:sz w:val="28"/>
          <w:szCs w:val="28"/>
        </w:rPr>
        <w:t>иципального контроля»,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 xml:space="preserve"> Уставом Выселковского сельского поселения Выселковского района, Совет Выселковского сельского поселения Выселковского района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55A2">
        <w:rPr>
          <w:rFonts w:ascii="Times New Roman" w:hAnsi="Times New Roman" w:cs="Times New Roman"/>
          <w:color w:val="000000"/>
          <w:sz w:val="28"/>
          <w:szCs w:val="28"/>
        </w:rPr>
        <w:t>л:</w:t>
      </w:r>
    </w:p>
    <w:p w:rsidR="00445FB3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4A3F">
        <w:rPr>
          <w:rFonts w:ascii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в решение 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>Совета Выселковского сельского поселения Выселковского района от 21 октября 2021 года №2-119 «Об утверждении Положения о муниципальном контроле в сфере благоустройства на территории Выселковского сельского поселения Выселковского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» изменения, изложив пункт  44 Приложения в следующей редакции:</w:t>
      </w:r>
    </w:p>
    <w:p w:rsidR="00445FB3" w:rsidRPr="00445FB3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45FB3">
        <w:rPr>
          <w:rFonts w:ascii="Times New Roman" w:hAnsi="Times New Roman" w:cs="Times New Roman"/>
          <w:color w:val="000000"/>
          <w:sz w:val="28"/>
          <w:szCs w:val="28"/>
        </w:rPr>
        <w:t>44. Выездное обследование проводится без взаимодействия с контролируемым лицом и без его информирования в порядке, установленном статьей 75 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 июля 2020 года № 248-ФЗ.</w:t>
      </w:r>
    </w:p>
    <w:p w:rsidR="00B1474E" w:rsidRPr="00445FB3" w:rsidRDefault="00445FB3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45FB3">
        <w:rPr>
          <w:rFonts w:ascii="Times New Roman" w:hAnsi="Times New Roman" w:cs="Times New Roman"/>
          <w:color w:val="000000"/>
          <w:sz w:val="28"/>
          <w:szCs w:val="28"/>
        </w:rPr>
        <w:t xml:space="preserve">В ходе выездного обследования может быть осуществлен осмотр общедоступных (открытых для посещения неограниченным кругом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лиц) производственных объектов, а также отбор проб (образцов, инструментальное обследование (с применение видеозаписи), испытание, экспертиза. </w:t>
      </w:r>
    </w:p>
    <w:p w:rsidR="00B1474E" w:rsidRDefault="00445FB3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45FB3">
        <w:rPr>
          <w:rFonts w:ascii="Times New Roman" w:hAnsi="Times New Roman" w:cs="Times New Roman"/>
          <w:color w:val="000000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день.</w:t>
      </w:r>
    </w:p>
    <w:p w:rsidR="00B10B3E" w:rsidRDefault="00B1474E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</w:t>
      </w:r>
    </w:p>
    <w:p w:rsidR="00B10B3E" w:rsidRDefault="00B10B3E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10B3E" w:rsidRDefault="00B10B3E" w:rsidP="00B1474E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10B3E" w:rsidRDefault="00B10B3E" w:rsidP="00B10B3E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445FB3" w:rsidRPr="00504A3F" w:rsidRDefault="00B1474E" w:rsidP="00B10B3E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контролируемому лицу и выдается предписание об устранении выявленных нарушений, при этом оценка исполнения такого предписания возможна только посредством контрольных (надзорных) мероприятий без взаимодействия с контролируемым лицом</w:t>
      </w:r>
      <w:r w:rsidR="00445FB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5FB3" w:rsidRPr="00FA11B2" w:rsidRDefault="00445FB3" w:rsidP="00445FB3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11B2">
        <w:rPr>
          <w:rFonts w:ascii="Times New Roman" w:hAnsi="Times New Roman" w:cs="Times New Roman"/>
          <w:color w:val="000000"/>
          <w:sz w:val="28"/>
          <w:szCs w:val="28"/>
        </w:rPr>
        <w:t>2. Администрации Выселковского сельского поселения Выселковского района (Хлыстун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 xml:space="preserve"> М.И.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>) обнародовать настоящее решение в установленном порядке и разместить на официальном сайте Выселковского сельского поселения Выселковского района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45FB3" w:rsidRPr="000827E4" w:rsidRDefault="00445FB3" w:rsidP="00445FB3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11B2">
        <w:rPr>
          <w:rFonts w:ascii="Times New Roman" w:hAnsi="Times New Roman" w:cs="Times New Roman"/>
          <w:color w:val="000000"/>
          <w:sz w:val="28"/>
          <w:szCs w:val="28"/>
        </w:rPr>
        <w:t>3. Настоящее решение вступает в силу со дня его официального обнародования.</w:t>
      </w:r>
    </w:p>
    <w:p w:rsidR="00445FB3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1474E" w:rsidRDefault="00B1474E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1474E" w:rsidRPr="000827E4" w:rsidRDefault="00B1474E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>Выселковского сельского поселения</w:t>
      </w: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 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</w:t>
      </w:r>
      <w:r w:rsidRPr="000827E4">
        <w:rPr>
          <w:rFonts w:ascii="Times New Roman" w:hAnsi="Times New Roman" w:cs="Times New Roman"/>
          <w:color w:val="000000"/>
          <w:sz w:val="28"/>
          <w:szCs w:val="28"/>
        </w:rPr>
        <w:t>А.Зяблова</w:t>
      </w:r>
      <w:proofErr w:type="spellEnd"/>
    </w:p>
    <w:p w:rsidR="00445FB3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Глава Выселковского </w:t>
      </w:r>
    </w:p>
    <w:p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445FB3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B1474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10B3E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М.И.Хлыстун </w:t>
      </w:r>
    </w:p>
    <w:p w:rsidR="0017054E" w:rsidRDefault="0017054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Default="00B10B3E"/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B3E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проекта решения Совета Выселковского сельского поселения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Выселковского района от 24 октября 2023 года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10B3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«</w:t>
      </w:r>
      <w:r w:rsidRPr="00B10B3E">
        <w:rPr>
          <w:rFonts w:ascii="Times New Roman" w:hAnsi="Times New Roman" w:cs="Times New Roman"/>
          <w:i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21 октября 2021 года №2-119 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0B3E">
        <w:rPr>
          <w:rFonts w:ascii="Times New Roman" w:hAnsi="Times New Roman" w:cs="Times New Roman"/>
          <w:iCs/>
          <w:sz w:val="28"/>
          <w:szCs w:val="28"/>
        </w:rPr>
        <w:t>«Об утверждении Положения о муниципальном контроле в сфере благоустройства на территории Выселковского сельского поселения Выселковского района»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Проект подготовил и внес: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Выселковского сельского поселения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Выселковского района                                                                            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B3E">
        <w:rPr>
          <w:rFonts w:ascii="Times New Roman" w:hAnsi="Times New Roman" w:cs="Times New Roman"/>
          <w:sz w:val="28"/>
          <w:szCs w:val="28"/>
        </w:rPr>
        <w:t>Бойко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B10B3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B10B3E">
        <w:rPr>
          <w:rFonts w:ascii="Times New Roman" w:hAnsi="Times New Roman" w:cs="Times New Roman"/>
          <w:sz w:val="28"/>
          <w:szCs w:val="28"/>
        </w:rPr>
        <w:t>___________ 2023 год</w:t>
      </w:r>
    </w:p>
    <w:p w:rsid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B10B3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Выселковского сельского поселения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 xml:space="preserve">Выселковского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B3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10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В.Н. Кравченко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B3E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B10B3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B10B3E">
        <w:rPr>
          <w:rFonts w:ascii="Times New Roman" w:hAnsi="Times New Roman" w:cs="Times New Roman"/>
          <w:sz w:val="28"/>
          <w:szCs w:val="28"/>
        </w:rPr>
        <w:t>___________ 2023 год</w:t>
      </w: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10B3E" w:rsidRPr="00B10B3E" w:rsidRDefault="00B10B3E" w:rsidP="00B10B3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10B3E" w:rsidRDefault="00B10B3E"/>
    <w:sectPr w:rsidR="00B10B3E" w:rsidSect="00B10B3E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B3"/>
    <w:rsid w:val="0017054E"/>
    <w:rsid w:val="003F32BB"/>
    <w:rsid w:val="00401CB6"/>
    <w:rsid w:val="00445FB3"/>
    <w:rsid w:val="0049531C"/>
    <w:rsid w:val="004B142D"/>
    <w:rsid w:val="004D5A3C"/>
    <w:rsid w:val="004E0136"/>
    <w:rsid w:val="006F66ED"/>
    <w:rsid w:val="007B108B"/>
    <w:rsid w:val="00B10B3E"/>
    <w:rsid w:val="00B1474E"/>
    <w:rsid w:val="00DA0162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A3D8"/>
  <w15:docId w15:val="{22A13955-3352-4E1B-BF4B-CBE913A6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FB3"/>
    <w:pPr>
      <w:widowControl w:val="0"/>
      <w:autoSpaceDE w:val="0"/>
      <w:autoSpaceDN w:val="0"/>
      <w:adjustRightInd w:val="0"/>
      <w:ind w:firstLine="720"/>
    </w:pPr>
    <w:rPr>
      <w:rFonts w:ascii="Times New Roman CYR" w:eastAsia="Times New Roman" w:hAnsi="Times New Roman CYR" w:cs="Times New Roman CYR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FB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FB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5F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FB3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3</cp:revision>
  <dcterms:created xsi:type="dcterms:W3CDTF">2023-09-28T12:28:00Z</dcterms:created>
  <dcterms:modified xsi:type="dcterms:W3CDTF">2023-10-25T07:49:00Z</dcterms:modified>
</cp:coreProperties>
</file>