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2F331F" w:rsidRDefault="002F331F" w:rsidP="0063553C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  <w:r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ГАРАНТИИ             предпенсионера: </w:t>
      </w:r>
    </w:p>
    <w:p w:rsidR="002F331F" w:rsidRDefault="002F331F" w:rsidP="0063553C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 w:rsidRPr="00356AE7">
        <w:rPr>
          <w:rFonts w:ascii="Bookman Old Style" w:hAnsi="Bookman Old Style"/>
          <w:i/>
          <w:sz w:val="26"/>
          <w:szCs w:val="26"/>
        </w:rPr>
        <w:t xml:space="preserve"> - </w:t>
      </w:r>
      <w:r>
        <w:rPr>
          <w:rFonts w:ascii="Bookman Old Style" w:hAnsi="Bookman Old Style"/>
          <w:i/>
          <w:sz w:val="26"/>
          <w:szCs w:val="26"/>
        </w:rPr>
        <w:t>п</w:t>
      </w:r>
      <w:r w:rsidRPr="00356AE7">
        <w:rPr>
          <w:rFonts w:ascii="Bookman Old Style" w:hAnsi="Bookman Old Style"/>
          <w:i/>
          <w:sz w:val="26"/>
          <w:szCs w:val="26"/>
        </w:rPr>
        <w:t>овышенное пособие по безработице</w:t>
      </w:r>
      <w:r>
        <w:rPr>
          <w:rFonts w:ascii="Bookman Old Style" w:hAnsi="Bookman Old Style"/>
          <w:i/>
          <w:sz w:val="26"/>
          <w:szCs w:val="26"/>
        </w:rPr>
        <w:t xml:space="preserve"> и продолжитель-ный срок ее выплаты;</w:t>
      </w: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- бесплатное профессиональ-ное переобучение (Минис-терством труда и социальной защиты РФ разработана спе-циальная программа);</w:t>
      </w:r>
    </w:p>
    <w:p w:rsidR="002F331F" w:rsidRPr="002118F4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  <w:r w:rsidRPr="002118F4">
        <w:rPr>
          <w:rFonts w:ascii="Bookman Old Style" w:hAnsi="Bookman Old Style"/>
          <w:i/>
          <w:iCs/>
          <w:sz w:val="26"/>
          <w:szCs w:val="26"/>
        </w:rPr>
        <w:t>-</w:t>
      </w:r>
      <w:r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Pr="002118F4">
        <w:rPr>
          <w:rFonts w:ascii="Bookman Old Style" w:hAnsi="Bookman Old Style"/>
          <w:i/>
          <w:iCs/>
          <w:sz w:val="26"/>
          <w:szCs w:val="26"/>
        </w:rPr>
        <w:t>льготы по уплате иму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2118F4">
        <w:rPr>
          <w:rFonts w:ascii="Bookman Old Style" w:hAnsi="Bookman Old Style"/>
          <w:i/>
          <w:iCs/>
          <w:sz w:val="26"/>
          <w:szCs w:val="26"/>
        </w:rPr>
        <w:t>щественного и земельного нало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2118F4">
        <w:rPr>
          <w:rFonts w:ascii="Bookman Old Style" w:hAnsi="Bookman Old Style"/>
          <w:i/>
          <w:iCs/>
          <w:sz w:val="26"/>
          <w:szCs w:val="26"/>
        </w:rPr>
        <w:t>гов;</w:t>
      </w:r>
    </w:p>
    <w:p w:rsidR="002F331F" w:rsidRPr="002118F4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  <w:r w:rsidRPr="002118F4">
        <w:rPr>
          <w:rFonts w:ascii="Bookman Old Style" w:hAnsi="Bookman Old Style"/>
          <w:i/>
          <w:iCs/>
          <w:sz w:val="26"/>
          <w:szCs w:val="26"/>
        </w:rPr>
        <w:t>- защита от увольнения (ст.144.1 УК РФ);</w:t>
      </w: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  <w:r w:rsidRPr="002118F4">
        <w:rPr>
          <w:rFonts w:ascii="Bookman Old Style" w:hAnsi="Bookman Old Style"/>
          <w:i/>
          <w:iCs/>
          <w:sz w:val="26"/>
          <w:szCs w:val="26"/>
        </w:rPr>
        <w:t>-  ежегодная диспансеризация</w:t>
      </w:r>
      <w:r>
        <w:rPr>
          <w:rFonts w:ascii="Bookman Old Style" w:hAnsi="Bookman Old Style"/>
          <w:i/>
          <w:iCs/>
          <w:sz w:val="26"/>
          <w:szCs w:val="26"/>
        </w:rPr>
        <w:t xml:space="preserve"> (р</w:t>
      </w:r>
      <w:r w:rsidRPr="002118F4">
        <w:rPr>
          <w:rFonts w:ascii="Bookman Old Style" w:hAnsi="Bookman Old Style"/>
          <w:i/>
          <w:iCs/>
          <w:sz w:val="26"/>
          <w:szCs w:val="26"/>
        </w:rPr>
        <w:t>аботодатель обязан предо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2118F4">
        <w:rPr>
          <w:rFonts w:ascii="Bookman Old Style" w:hAnsi="Bookman Old Style"/>
          <w:i/>
          <w:iCs/>
          <w:sz w:val="26"/>
          <w:szCs w:val="26"/>
        </w:rPr>
        <w:t>ста</w:t>
      </w:r>
      <w:r>
        <w:rPr>
          <w:rFonts w:ascii="Bookman Old Style" w:hAnsi="Bookman Old Style"/>
          <w:i/>
          <w:iCs/>
          <w:sz w:val="26"/>
          <w:szCs w:val="26"/>
        </w:rPr>
        <w:t>в</w:t>
      </w:r>
      <w:r w:rsidRPr="002118F4">
        <w:rPr>
          <w:rFonts w:ascii="Bookman Old Style" w:hAnsi="Bookman Old Style"/>
          <w:i/>
          <w:iCs/>
          <w:sz w:val="26"/>
          <w:szCs w:val="26"/>
        </w:rPr>
        <w:t>ить 2 дня на бесплатное ее прохождение с сохранением заработной платы</w:t>
      </w:r>
      <w:r>
        <w:rPr>
          <w:rFonts w:ascii="Bookman Old Style" w:hAnsi="Bookman Old Style"/>
          <w:i/>
          <w:iCs/>
          <w:sz w:val="26"/>
          <w:szCs w:val="26"/>
        </w:rPr>
        <w:t>)</w:t>
      </w:r>
      <w:r w:rsidRPr="002118F4">
        <w:rPr>
          <w:rFonts w:ascii="Bookman Old Style" w:hAnsi="Bookman Old Style"/>
          <w:i/>
          <w:iCs/>
          <w:sz w:val="26"/>
          <w:szCs w:val="26"/>
        </w:rPr>
        <w:t>;</w:t>
      </w: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  <w:r>
        <w:rPr>
          <w:rFonts w:ascii="Bookman Old Style" w:hAnsi="Bookman Old Style"/>
          <w:i/>
          <w:iCs/>
          <w:sz w:val="26"/>
          <w:szCs w:val="26"/>
        </w:rPr>
        <w:t>- скидки на оплату жи-лищно-коммунальных услуг; и другие.</w:t>
      </w: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</w:p>
    <w:p w:rsidR="002F331F" w:rsidRPr="00FF4C12" w:rsidRDefault="002F331F" w:rsidP="00623500">
      <w:pPr>
        <w:spacing w:after="0"/>
        <w:jc w:val="center"/>
        <w:rPr>
          <w:rFonts w:ascii="Bookman Old Style" w:hAnsi="Bookman Old Style"/>
          <w:b/>
          <w:bCs/>
          <w:i/>
          <w:iCs/>
          <w:color w:val="000080"/>
          <w:sz w:val="26"/>
          <w:szCs w:val="26"/>
        </w:rPr>
      </w:pPr>
      <w:r w:rsidRPr="00FF4C12">
        <w:rPr>
          <w:rFonts w:ascii="Bookman Old Style" w:hAnsi="Bookman Old Style"/>
          <w:b/>
          <w:bCs/>
          <w:i/>
          <w:iCs/>
          <w:color w:val="000080"/>
          <w:sz w:val="26"/>
          <w:szCs w:val="26"/>
        </w:rPr>
        <w:t xml:space="preserve">Право на их получение возникает за 5 лет до наступления пенсионного возраста  </w:t>
      </w:r>
    </w:p>
    <w:p w:rsidR="002F331F" w:rsidRDefault="002F331F" w:rsidP="00356AE7">
      <w:pPr>
        <w:spacing w:after="0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</w:p>
    <w:p w:rsidR="002F331F" w:rsidRDefault="002F331F" w:rsidP="009C4F73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</w:p>
    <w:p w:rsidR="002F331F" w:rsidRDefault="002F331F" w:rsidP="009C4F73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</w:p>
    <w:p w:rsidR="002F331F" w:rsidRPr="00DB4756" w:rsidRDefault="002F331F" w:rsidP="009C4F73">
      <w:pPr>
        <w:spacing w:after="0"/>
        <w:jc w:val="center"/>
        <w:rPr>
          <w:rFonts w:ascii="Bookman Old Style" w:hAnsi="Bookman Old Style"/>
          <w:b/>
          <w:bCs/>
          <w:iCs/>
          <w:color w:val="800000"/>
          <w:sz w:val="26"/>
          <w:szCs w:val="26"/>
        </w:rPr>
      </w:pPr>
    </w:p>
    <w:p w:rsidR="002F331F" w:rsidRPr="00DB4756" w:rsidRDefault="002F331F" w:rsidP="009C4F73">
      <w:pPr>
        <w:spacing w:after="0"/>
        <w:jc w:val="center"/>
        <w:rPr>
          <w:rFonts w:ascii="Bookman Old Style" w:hAnsi="Bookman Old Style"/>
          <w:b/>
          <w:bCs/>
          <w:iCs/>
          <w:color w:val="800000"/>
          <w:sz w:val="26"/>
          <w:szCs w:val="26"/>
        </w:rPr>
      </w:pP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</w:rPr>
        <w:t xml:space="preserve">Все о правах лиц предпенсионного и пенсионного возраста                на сайте </w:t>
      </w:r>
    </w:p>
    <w:p w:rsidR="002F331F" w:rsidRPr="00DB4756" w:rsidRDefault="002F331F" w:rsidP="009C4F73">
      <w:pPr>
        <w:spacing w:after="0"/>
        <w:jc w:val="center"/>
        <w:rPr>
          <w:rFonts w:ascii="Bookman Old Style" w:hAnsi="Bookman Old Style"/>
          <w:b/>
          <w:bCs/>
          <w:iCs/>
          <w:color w:val="800000"/>
          <w:sz w:val="26"/>
          <w:szCs w:val="26"/>
        </w:rPr>
      </w:pP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</w:rPr>
        <w:t>ПЕНСИОННОГО ФОНДА РОССИИ /</w:t>
      </w: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  <w:lang w:val="en-US"/>
        </w:rPr>
        <w:t>pfrf</w:t>
      </w: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</w:rPr>
        <w:t>.</w:t>
      </w: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  <w:lang w:val="en-US"/>
        </w:rPr>
        <w:t>ru</w:t>
      </w:r>
      <w:r w:rsidRPr="00DB4756">
        <w:rPr>
          <w:rFonts w:ascii="Bookman Old Style" w:hAnsi="Bookman Old Style"/>
          <w:b/>
          <w:bCs/>
          <w:iCs/>
          <w:color w:val="800000"/>
          <w:sz w:val="26"/>
          <w:szCs w:val="26"/>
        </w:rPr>
        <w:t>/</w:t>
      </w:r>
    </w:p>
    <w:p w:rsidR="002F331F" w:rsidRPr="00DB4756" w:rsidRDefault="002F331F" w:rsidP="009C4F73">
      <w:pPr>
        <w:spacing w:after="0"/>
        <w:jc w:val="center"/>
        <w:rPr>
          <w:rFonts w:ascii="Bookman Old Style" w:hAnsi="Bookman Old Style"/>
          <w:iCs/>
          <w:color w:val="800000"/>
          <w:sz w:val="26"/>
          <w:szCs w:val="26"/>
        </w:rPr>
      </w:pPr>
    </w:p>
    <w:p w:rsidR="002F331F" w:rsidRPr="00DB4756" w:rsidRDefault="002F331F" w:rsidP="00356AE7">
      <w:pPr>
        <w:spacing w:after="0"/>
        <w:ind w:firstLine="330"/>
        <w:jc w:val="both"/>
        <w:rPr>
          <w:rFonts w:ascii="Bookman Old Style" w:hAnsi="Bookman Old Style"/>
          <w:iCs/>
          <w:sz w:val="26"/>
          <w:szCs w:val="26"/>
        </w:rPr>
      </w:pPr>
      <w:r w:rsidRPr="00DB4756">
        <w:rPr>
          <w:rFonts w:ascii="Bookman Old Style" w:hAnsi="Bookman Old Style"/>
          <w:iCs/>
          <w:sz w:val="26"/>
          <w:szCs w:val="26"/>
        </w:rPr>
        <w:t xml:space="preserve">  </w:t>
      </w:r>
    </w:p>
    <w:p w:rsidR="002F331F" w:rsidRPr="00DB4756" w:rsidRDefault="002F331F" w:rsidP="0061056B">
      <w:pPr>
        <w:spacing w:after="0" w:line="240" w:lineRule="auto"/>
        <w:jc w:val="center"/>
        <w:rPr>
          <w:rFonts w:ascii="Bookman Old Style" w:hAnsi="Bookman Old Style"/>
          <w:b/>
          <w:bCs/>
          <w:iCs/>
          <w:color w:val="000080"/>
          <w:sz w:val="28"/>
          <w:szCs w:val="28"/>
        </w:rPr>
      </w:pPr>
      <w:r w:rsidRPr="00DB4756">
        <w:rPr>
          <w:rFonts w:ascii="Bookman Old Style" w:hAnsi="Bookman Old Style"/>
          <w:b/>
          <w:bCs/>
          <w:iCs/>
          <w:color w:val="000080"/>
          <w:sz w:val="28"/>
          <w:szCs w:val="28"/>
        </w:rPr>
        <w:t>НЕ ПОЗВОЛЯЙТЕ НАРУШАТЬ СВОИ ПРАВА!</w:t>
      </w:r>
    </w:p>
    <w:p w:rsidR="002F331F" w:rsidRPr="00DB4756" w:rsidRDefault="002F331F" w:rsidP="0061056B">
      <w:pPr>
        <w:spacing w:after="0" w:line="240" w:lineRule="auto"/>
        <w:jc w:val="center"/>
        <w:rPr>
          <w:rFonts w:ascii="Bookman Old Style" w:hAnsi="Bookman Old Style"/>
          <w:iCs/>
          <w:color w:val="333399"/>
          <w:sz w:val="26"/>
          <w:szCs w:val="26"/>
        </w:rPr>
      </w:pPr>
    </w:p>
    <w:p w:rsidR="002F331F" w:rsidRPr="00DB4756" w:rsidRDefault="002F331F" w:rsidP="0061056B">
      <w:pPr>
        <w:spacing w:after="0" w:line="240" w:lineRule="auto"/>
        <w:jc w:val="center"/>
        <w:rPr>
          <w:rFonts w:ascii="Bookman Old Style" w:hAnsi="Bookman Old Style"/>
          <w:iCs/>
          <w:color w:val="333399"/>
          <w:sz w:val="26"/>
          <w:szCs w:val="26"/>
        </w:rPr>
      </w:pPr>
    </w:p>
    <w:p w:rsidR="002F331F" w:rsidRPr="00DB4756" w:rsidRDefault="002F331F" w:rsidP="0061056B">
      <w:pPr>
        <w:spacing w:after="0" w:line="240" w:lineRule="auto"/>
        <w:jc w:val="center"/>
        <w:rPr>
          <w:rFonts w:ascii="Bookman Old Style" w:hAnsi="Bookman Old Style"/>
          <w:iCs/>
          <w:sz w:val="26"/>
          <w:szCs w:val="26"/>
        </w:rPr>
      </w:pPr>
      <w:r w:rsidRPr="00DB4756">
        <w:rPr>
          <w:rFonts w:ascii="Bookman Old Style" w:hAnsi="Bookman Old Style"/>
          <w:iCs/>
          <w:sz w:val="26"/>
          <w:szCs w:val="26"/>
        </w:rPr>
        <w:t>При необходимости,  обращайтесь:</w:t>
      </w:r>
    </w:p>
    <w:p w:rsidR="002F331F" w:rsidRPr="00DB4756" w:rsidRDefault="002F331F" w:rsidP="00EA75FC">
      <w:pPr>
        <w:spacing w:after="0" w:line="240" w:lineRule="exact"/>
        <w:jc w:val="center"/>
        <w:rPr>
          <w:rFonts w:ascii="Bookman Old Style" w:hAnsi="Bookman Old Style"/>
          <w:iCs/>
          <w:sz w:val="26"/>
          <w:szCs w:val="26"/>
        </w:rPr>
      </w:pPr>
    </w:p>
    <w:p w:rsidR="002F331F" w:rsidRPr="00DB4756" w:rsidRDefault="002F331F" w:rsidP="00370EE3">
      <w:pPr>
        <w:spacing w:after="0" w:line="240" w:lineRule="auto"/>
        <w:ind w:right="-112"/>
        <w:jc w:val="center"/>
        <w:rPr>
          <w:rFonts w:ascii="Bookman Old Style" w:hAnsi="Bookman Old Style"/>
          <w:iCs/>
          <w:sz w:val="26"/>
          <w:szCs w:val="26"/>
        </w:rPr>
      </w:pPr>
      <w:r w:rsidRPr="00DB4756">
        <w:rPr>
          <w:rFonts w:ascii="Bookman Old Style" w:hAnsi="Bookman Old Style"/>
          <w:iCs/>
          <w:sz w:val="26"/>
          <w:szCs w:val="26"/>
        </w:rPr>
        <w:t xml:space="preserve">- в Государственную </w:t>
      </w:r>
      <w:r>
        <w:rPr>
          <w:rFonts w:ascii="Bookman Old Style" w:hAnsi="Bookman Old Style"/>
          <w:iCs/>
          <w:sz w:val="26"/>
          <w:szCs w:val="26"/>
        </w:rPr>
        <w:t>и</w:t>
      </w:r>
      <w:r w:rsidRPr="00DB4756">
        <w:rPr>
          <w:rFonts w:ascii="Bookman Old Style" w:hAnsi="Bookman Old Style"/>
          <w:iCs/>
          <w:sz w:val="26"/>
          <w:szCs w:val="26"/>
        </w:rPr>
        <w:t xml:space="preserve">нспекцию труда в Свердловской области                 /620027, </w:t>
      </w:r>
      <w:r>
        <w:rPr>
          <w:rFonts w:ascii="Bookman Old Style" w:hAnsi="Bookman Old Style"/>
          <w:iCs/>
          <w:sz w:val="26"/>
          <w:szCs w:val="26"/>
        </w:rPr>
        <w:t>г.</w:t>
      </w:r>
      <w:r w:rsidRPr="00DB4756">
        <w:rPr>
          <w:rFonts w:ascii="Bookman Old Style" w:hAnsi="Bookman Old Style"/>
          <w:iCs/>
          <w:sz w:val="26"/>
          <w:szCs w:val="26"/>
        </w:rPr>
        <w:t>Екатеринбург,                ул. Мельковская, д. 12,</w:t>
      </w:r>
    </w:p>
    <w:p w:rsidR="002F331F" w:rsidRPr="00DB4756" w:rsidRDefault="002F331F" w:rsidP="00370EE3">
      <w:pPr>
        <w:spacing w:after="0" w:line="240" w:lineRule="auto"/>
        <w:jc w:val="center"/>
        <w:rPr>
          <w:rFonts w:ascii="Bookman Old Style" w:hAnsi="Bookman Old Style"/>
          <w:iCs/>
          <w:sz w:val="26"/>
          <w:szCs w:val="26"/>
        </w:rPr>
      </w:pPr>
      <w:r w:rsidRPr="00DB4756">
        <w:rPr>
          <w:rFonts w:ascii="Bookman Old Style" w:hAnsi="Bookman Old Style"/>
          <w:iCs/>
          <w:sz w:val="26"/>
          <w:szCs w:val="26"/>
        </w:rPr>
        <w:t>тел.354-72-01/;</w:t>
      </w:r>
    </w:p>
    <w:p w:rsidR="002F331F" w:rsidRPr="00DB4756" w:rsidRDefault="002F331F" w:rsidP="00370EE3">
      <w:pPr>
        <w:spacing w:line="240" w:lineRule="auto"/>
        <w:jc w:val="center"/>
        <w:rPr>
          <w:rFonts w:ascii="Bookman Old Style" w:hAnsi="Bookman Old Style"/>
          <w:iCs/>
          <w:sz w:val="26"/>
          <w:szCs w:val="26"/>
        </w:rPr>
      </w:pPr>
      <w:r w:rsidRPr="00DB4756">
        <w:rPr>
          <w:rFonts w:ascii="Bookman Old Style" w:hAnsi="Bookman Old Style"/>
          <w:iCs/>
          <w:sz w:val="26"/>
          <w:szCs w:val="26"/>
        </w:rPr>
        <w:t xml:space="preserve">- в прокуратуру </w:t>
      </w:r>
      <w:r>
        <w:rPr>
          <w:rFonts w:ascii="Bookman Old Style" w:hAnsi="Bookman Old Style"/>
          <w:iCs/>
          <w:sz w:val="26"/>
          <w:szCs w:val="26"/>
        </w:rPr>
        <w:t>Нижне-</w:t>
      </w:r>
      <w:r w:rsidRPr="00DB4756">
        <w:rPr>
          <w:rFonts w:ascii="Bookman Old Style" w:hAnsi="Bookman Old Style"/>
          <w:iCs/>
          <w:sz w:val="26"/>
          <w:szCs w:val="26"/>
        </w:rPr>
        <w:t xml:space="preserve"> сергинского района </w:t>
      </w:r>
      <w:r>
        <w:rPr>
          <w:rFonts w:ascii="Bookman Old Style" w:hAnsi="Bookman Old Style"/>
          <w:iCs/>
          <w:sz w:val="26"/>
          <w:szCs w:val="26"/>
        </w:rPr>
        <w:t xml:space="preserve">               </w:t>
      </w:r>
      <w:r w:rsidRPr="00DB4756">
        <w:rPr>
          <w:rFonts w:ascii="Bookman Old Style" w:hAnsi="Bookman Old Style"/>
          <w:iCs/>
          <w:sz w:val="26"/>
          <w:szCs w:val="26"/>
        </w:rPr>
        <w:t>/623090, г. Нижние Серги, ул.Титова д. 81, тел. 2-14-29/</w:t>
      </w:r>
    </w:p>
    <w:p w:rsidR="002F331F" w:rsidRPr="00DB4756" w:rsidRDefault="002F331F" w:rsidP="00370EE3">
      <w:pPr>
        <w:spacing w:line="240" w:lineRule="auto"/>
        <w:jc w:val="center"/>
        <w:rPr>
          <w:rFonts w:ascii="Bookman Old Style" w:hAnsi="Bookman Old Style"/>
          <w:iCs/>
          <w:sz w:val="26"/>
          <w:szCs w:val="26"/>
        </w:rPr>
      </w:pPr>
    </w:p>
    <w:p w:rsidR="002F331F" w:rsidRPr="006E260B" w:rsidRDefault="002F331F" w:rsidP="006E260B">
      <w:pPr>
        <w:spacing w:line="240" w:lineRule="auto"/>
        <w:jc w:val="center"/>
        <w:rPr>
          <w:rFonts w:ascii="Bookman Old Style" w:hAnsi="Bookman Old Style"/>
          <w:i/>
          <w:iCs/>
        </w:rPr>
      </w:pPr>
    </w:p>
    <w:p w:rsidR="002F331F" w:rsidRPr="006E260B" w:rsidRDefault="002F331F" w:rsidP="006E260B">
      <w:pPr>
        <w:spacing w:line="240" w:lineRule="auto"/>
        <w:jc w:val="center"/>
        <w:rPr>
          <w:rFonts w:ascii="Bookman Old Style" w:hAnsi="Bookman Old Style"/>
          <w:i/>
          <w:iCs/>
        </w:rPr>
      </w:pPr>
    </w:p>
    <w:p w:rsidR="002F331F" w:rsidRDefault="002F331F" w:rsidP="006E260B">
      <w:pPr>
        <w:spacing w:line="240" w:lineRule="auto"/>
        <w:jc w:val="center"/>
        <w:rPr>
          <w:rFonts w:ascii="Times New Roman" w:hAnsi="Times New Roman"/>
          <w:sz w:val="52"/>
          <w:szCs w:val="52"/>
        </w:rPr>
      </w:pPr>
      <w:r w:rsidRPr="006E260B">
        <w:rPr>
          <w:rFonts w:ascii="Bookman Old Style" w:hAnsi="Bookman Old Style"/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http://dorogobyzh.admin-smolensk.ru/files/391/photo.jpg" style="width:63.75pt;height:63.75pt;visibility:visible">
            <v:imagedata r:id="rId7" o:title="" chromakey="#f9f9f9"/>
          </v:shape>
        </w:pict>
      </w:r>
    </w:p>
    <w:p w:rsidR="002F331F" w:rsidRDefault="002F331F" w:rsidP="002A3BE0">
      <w:pPr>
        <w:spacing w:after="0"/>
        <w:jc w:val="center"/>
        <w:rPr>
          <w:rFonts w:ascii="Bookman Old Style" w:hAnsi="Bookman Old Style"/>
          <w:bCs/>
          <w:sz w:val="28"/>
          <w:szCs w:val="28"/>
        </w:rPr>
      </w:pPr>
      <w:r w:rsidRPr="00B736F9">
        <w:rPr>
          <w:rFonts w:ascii="Bookman Old Style" w:hAnsi="Bookman Old Style"/>
          <w:bCs/>
          <w:sz w:val="28"/>
          <w:szCs w:val="28"/>
        </w:rPr>
        <w:t xml:space="preserve">Прокуратура </w:t>
      </w:r>
    </w:p>
    <w:p w:rsidR="002F331F" w:rsidRPr="00B736F9" w:rsidRDefault="002F331F" w:rsidP="002A3BE0">
      <w:pPr>
        <w:spacing w:after="0"/>
        <w:jc w:val="center"/>
        <w:rPr>
          <w:rFonts w:ascii="Bookman Old Style" w:hAnsi="Bookman Old Style"/>
          <w:bCs/>
          <w:sz w:val="28"/>
          <w:szCs w:val="28"/>
        </w:rPr>
      </w:pPr>
      <w:r w:rsidRPr="00B736F9">
        <w:rPr>
          <w:rFonts w:ascii="Bookman Old Style" w:hAnsi="Bookman Old Style"/>
          <w:bCs/>
          <w:sz w:val="28"/>
          <w:szCs w:val="28"/>
        </w:rPr>
        <w:t xml:space="preserve">Нижнесергинского района </w:t>
      </w:r>
    </w:p>
    <w:p w:rsidR="002F331F" w:rsidRDefault="002F331F" w:rsidP="002A3BE0">
      <w:pPr>
        <w:jc w:val="center"/>
        <w:rPr>
          <w:rFonts w:ascii="Times New Roman" w:hAnsi="Times New Roman"/>
          <w:b/>
          <w:emboss/>
          <w:color w:val="0D0D0D"/>
          <w:sz w:val="52"/>
          <w:szCs w:val="52"/>
          <w:u w:val="single" w:color="244061"/>
        </w:rPr>
      </w:pPr>
    </w:p>
    <w:p w:rsidR="002F331F" w:rsidRPr="00096E15" w:rsidRDefault="002F331F" w:rsidP="002A3BE0">
      <w:pPr>
        <w:spacing w:after="0"/>
        <w:jc w:val="center"/>
        <w:rPr>
          <w:rFonts w:ascii="Times New Roman" w:hAnsi="Times New Roman"/>
          <w:b/>
          <w:emboss/>
          <w:color w:val="0D0D0D"/>
          <w:sz w:val="32"/>
          <w:szCs w:val="32"/>
          <w:u w:val="single" w:color="244061"/>
        </w:rPr>
      </w:pPr>
    </w:p>
    <w:p w:rsidR="002F331F" w:rsidRPr="00A274AE" w:rsidRDefault="002F331F" w:rsidP="002A3BE0">
      <w:pPr>
        <w:spacing w:after="0"/>
        <w:jc w:val="center"/>
        <w:rPr>
          <w:rFonts w:ascii="Bookman Old Style" w:hAnsi="Bookman Old Style"/>
          <w:bCs/>
          <w:emboss/>
          <w:color w:val="000080"/>
          <w:sz w:val="40"/>
          <w:szCs w:val="40"/>
          <w:u w:color="244061"/>
        </w:rPr>
      </w:pPr>
      <w:r w:rsidRPr="00A274AE">
        <w:rPr>
          <w:rFonts w:ascii="Bookman Old Style" w:hAnsi="Bookman Old Style"/>
          <w:bCs/>
          <w:emboss/>
          <w:color w:val="000080"/>
          <w:sz w:val="40"/>
          <w:szCs w:val="40"/>
          <w:u w:color="244061"/>
        </w:rPr>
        <w:t>Предпенсионер?</w:t>
      </w:r>
    </w:p>
    <w:p w:rsidR="002F331F" w:rsidRDefault="002F331F" w:rsidP="00C04795">
      <w:pPr>
        <w:spacing w:after="0" w:line="240" w:lineRule="auto"/>
        <w:jc w:val="center"/>
        <w:rPr>
          <w:rFonts w:ascii="Bookman Old Style" w:hAnsi="Bookman Old Style"/>
          <w:bCs/>
          <w:emboss/>
          <w:color w:val="365F91"/>
          <w:sz w:val="40"/>
          <w:szCs w:val="40"/>
          <w:u w:color="244061"/>
        </w:rPr>
      </w:pPr>
    </w:p>
    <w:p w:rsidR="002F331F" w:rsidRDefault="002F331F" w:rsidP="002A3BE0">
      <w:pPr>
        <w:jc w:val="center"/>
        <w:rPr>
          <w:rFonts w:ascii="Times New Roman" w:hAnsi="Times New Roman"/>
          <w:i/>
          <w:sz w:val="32"/>
          <w:szCs w:val="32"/>
          <w:highlight w:val="yellow"/>
        </w:rPr>
      </w:pPr>
      <w:r w:rsidRPr="00DF0D92">
        <w:rPr>
          <w:noProof/>
          <w:lang w:eastAsia="ru-RU"/>
        </w:rPr>
        <w:pict>
          <v:shape id="Рисунок 2" o:spid="_x0000_i1026" type="#_x0000_t75" alt="https://www.advgazeta.ru/upload/iblock/210/za_narushenie_trudovykh_prav_lits_predpensionnogo_vozrasta_mozhet_byt_vvedena_ugolovnaya_otvetstvenn_1.jpg" style="width:188.25pt;height:142.5pt;visibility:visible">
            <v:imagedata r:id="rId8" o:title=""/>
          </v:shape>
        </w:pict>
      </w:r>
    </w:p>
    <w:p w:rsidR="002F331F" w:rsidRDefault="002F331F" w:rsidP="00C04795">
      <w:pPr>
        <w:spacing w:after="0" w:line="120" w:lineRule="auto"/>
        <w:jc w:val="center"/>
        <w:rPr>
          <w:rFonts w:ascii="Bookman Old Style" w:hAnsi="Bookman Old Style"/>
          <w:bCs/>
          <w:emboss/>
          <w:color w:val="365F91"/>
          <w:sz w:val="40"/>
          <w:szCs w:val="40"/>
          <w:u w:color="244061"/>
        </w:rPr>
      </w:pPr>
    </w:p>
    <w:p w:rsidR="002F331F" w:rsidRPr="00A274AE" w:rsidRDefault="002F331F" w:rsidP="00FB01F7">
      <w:pPr>
        <w:spacing w:after="0"/>
        <w:jc w:val="center"/>
        <w:rPr>
          <w:rFonts w:ascii="Bookman Old Style" w:hAnsi="Bookman Old Style"/>
          <w:bCs/>
          <w:emboss/>
          <w:color w:val="000080"/>
          <w:sz w:val="40"/>
          <w:szCs w:val="40"/>
          <w:u w:color="244061"/>
        </w:rPr>
      </w:pPr>
      <w:r w:rsidRPr="00A274AE">
        <w:rPr>
          <w:rFonts w:ascii="Bookman Old Style" w:hAnsi="Bookman Old Style"/>
          <w:bCs/>
          <w:emboss/>
          <w:color w:val="000080"/>
          <w:sz w:val="40"/>
          <w:szCs w:val="40"/>
          <w:u w:color="244061"/>
        </w:rPr>
        <w:t>Узнай свои права!</w:t>
      </w:r>
    </w:p>
    <w:p w:rsidR="002F331F" w:rsidRDefault="002F331F" w:rsidP="002A3BE0">
      <w:pPr>
        <w:jc w:val="center"/>
        <w:rPr>
          <w:rFonts w:ascii="Times New Roman" w:hAnsi="Times New Roman"/>
          <w:sz w:val="28"/>
          <w:szCs w:val="28"/>
        </w:rPr>
      </w:pPr>
    </w:p>
    <w:p w:rsidR="002F331F" w:rsidRDefault="002F331F" w:rsidP="002A3BE0">
      <w:pPr>
        <w:jc w:val="center"/>
        <w:rPr>
          <w:rFonts w:ascii="Times New Roman" w:hAnsi="Times New Roman"/>
          <w:sz w:val="28"/>
          <w:szCs w:val="28"/>
        </w:rPr>
      </w:pPr>
    </w:p>
    <w:p w:rsidR="002F331F" w:rsidRDefault="002F331F" w:rsidP="002A3BE0">
      <w:pPr>
        <w:jc w:val="center"/>
        <w:rPr>
          <w:rFonts w:ascii="Times New Roman" w:hAnsi="Times New Roman"/>
          <w:sz w:val="28"/>
          <w:szCs w:val="28"/>
        </w:rPr>
      </w:pPr>
    </w:p>
    <w:p w:rsidR="002F331F" w:rsidRDefault="002F331F" w:rsidP="002A3BE0">
      <w:pPr>
        <w:jc w:val="center"/>
        <w:rPr>
          <w:rFonts w:ascii="Bookman Old Style" w:hAnsi="Bookman Old Style"/>
          <w:sz w:val="20"/>
          <w:szCs w:val="20"/>
        </w:rPr>
      </w:pPr>
      <w:r w:rsidRPr="00B736F9">
        <w:rPr>
          <w:rFonts w:ascii="Bookman Old Style" w:hAnsi="Bookman Old Style"/>
          <w:sz w:val="20"/>
          <w:szCs w:val="20"/>
        </w:rPr>
        <w:t>2020 год</w:t>
      </w:r>
    </w:p>
    <w:p w:rsidR="002F331F" w:rsidRPr="00FB2F6A" w:rsidRDefault="002F331F" w:rsidP="00B675F6">
      <w:pPr>
        <w:spacing w:after="0"/>
        <w:jc w:val="center"/>
        <w:rPr>
          <w:rFonts w:ascii="Bookman Old Style" w:hAnsi="Bookman Old Style"/>
          <w:b/>
          <w:bCs/>
          <w:i/>
          <w:color w:val="993300"/>
          <w:sz w:val="26"/>
          <w:szCs w:val="26"/>
        </w:rPr>
      </w:pPr>
      <w:r w:rsidRPr="00FB2F6A"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Работниками предпенсионного возраста </w:t>
      </w:r>
      <w:r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          </w:t>
      </w:r>
      <w:r w:rsidRPr="00FB2F6A"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с </w:t>
      </w:r>
      <w:smartTag w:uri="urn:schemas-microsoft-com:office:smarttags" w:element="metricconverter">
        <w:smartTagPr>
          <w:attr w:name="ProductID" w:val="2019 г"/>
        </w:smartTagPr>
        <w:r w:rsidRPr="00FB2F6A">
          <w:rPr>
            <w:rFonts w:ascii="Bookman Old Style" w:hAnsi="Bookman Old Style"/>
            <w:b/>
            <w:bCs/>
            <w:i/>
            <w:color w:val="800000"/>
            <w:sz w:val="26"/>
            <w:szCs w:val="26"/>
          </w:rPr>
          <w:t>2019 г</w:t>
        </w:r>
      </w:smartTag>
      <w:r w:rsidRPr="00FB2F6A">
        <w:rPr>
          <w:rFonts w:ascii="Bookman Old Style" w:hAnsi="Bookman Old Style"/>
          <w:b/>
          <w:bCs/>
          <w:i/>
          <w:color w:val="800000"/>
          <w:sz w:val="26"/>
          <w:szCs w:val="26"/>
        </w:rPr>
        <w:t>. являются лица, которым осталось не более 5 лет до наступления возраста, дающего право на страховую пенсию                           по старости</w:t>
      </w:r>
      <w:r w:rsidRPr="00FB2F6A">
        <w:rPr>
          <w:rFonts w:ascii="Bookman Old Style" w:hAnsi="Bookman Old Style"/>
          <w:b/>
          <w:bCs/>
          <w:i/>
          <w:color w:val="993300"/>
          <w:sz w:val="26"/>
          <w:szCs w:val="26"/>
        </w:rPr>
        <w:t>.</w:t>
      </w: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  <w:r>
        <w:rPr>
          <w:noProof/>
          <w:lang w:eastAsia="ru-RU"/>
        </w:rPr>
        <w:pict>
          <v:shape id="Рисунок 12" o:spid="_x0000_s1026" type="#_x0000_t75" alt="http://zvezdakomi.ru/media/cache/7a/6d/98/c6/1d/5d/7a6d98c61d5da89b3cb7ef062034ef3f.jpg" style="position:absolute;left:0;text-align:left;margin-left:33pt;margin-top:7.1pt;width:140.9pt;height:167.5pt;z-index:-251658240;visibility:visible">
            <v:imagedata r:id="rId9" o:title="" chromakey="white" gain="66873f" blacklevel="655f"/>
          </v:shape>
        </w:pict>
      </w: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8F3267">
      <w:pPr>
        <w:spacing w:after="0" w:line="240" w:lineRule="auto"/>
        <w:ind w:firstLine="539"/>
        <w:jc w:val="both"/>
        <w:rPr>
          <w:rStyle w:val="blk"/>
          <w:rFonts w:ascii="Bookman Old Style" w:hAnsi="Bookman Old Style"/>
          <w:i/>
          <w:sz w:val="26"/>
          <w:szCs w:val="26"/>
        </w:rPr>
      </w:pPr>
    </w:p>
    <w:p w:rsidR="002F331F" w:rsidRDefault="002F331F" w:rsidP="00EB4574">
      <w:pPr>
        <w:spacing w:line="240" w:lineRule="auto"/>
        <w:ind w:firstLine="330"/>
        <w:jc w:val="both"/>
        <w:rPr>
          <w:rFonts w:ascii="Bookman Old Style" w:hAnsi="Bookman Old Style"/>
          <w:i/>
          <w:iCs/>
          <w:sz w:val="26"/>
          <w:szCs w:val="26"/>
        </w:rPr>
      </w:pPr>
      <w:r w:rsidRPr="00527537">
        <w:rPr>
          <w:rFonts w:ascii="Bookman Old Style" w:hAnsi="Bookman Old Style"/>
          <w:b/>
          <w:bCs/>
          <w:i/>
          <w:iCs/>
          <w:color w:val="000080"/>
          <w:sz w:val="26"/>
          <w:szCs w:val="26"/>
        </w:rPr>
        <w:t>ПОМНИТЕ,</w:t>
      </w:r>
      <w:r w:rsidRPr="00E329B7">
        <w:rPr>
          <w:rFonts w:ascii="Bookman Old Style" w:hAnsi="Bookman Old Style"/>
          <w:i/>
          <w:iCs/>
          <w:sz w:val="26"/>
          <w:szCs w:val="26"/>
        </w:rPr>
        <w:t xml:space="preserve"> никто не может быть ограничен в трудовых правах и свободах или по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>лучать какие-либо преиму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>щества в зависимости от пола, национальности, языка, иму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>щественного, семейного, соци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 xml:space="preserve">ального положения, </w:t>
      </w:r>
      <w:r w:rsidRPr="00E329B7">
        <w:rPr>
          <w:rFonts w:ascii="Bookman Old Style" w:hAnsi="Bookman Old Style"/>
          <w:b/>
          <w:bCs/>
          <w:i/>
          <w:iCs/>
          <w:color w:val="800000"/>
          <w:sz w:val="26"/>
          <w:szCs w:val="26"/>
        </w:rPr>
        <w:t>возраста,</w:t>
      </w:r>
      <w:r w:rsidRPr="00E329B7">
        <w:rPr>
          <w:rFonts w:ascii="Bookman Old Style" w:hAnsi="Bookman Old Style"/>
          <w:i/>
          <w:iCs/>
          <w:sz w:val="26"/>
          <w:szCs w:val="26"/>
        </w:rPr>
        <w:t xml:space="preserve"> места жительства, отноше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>ния к религии,…… а также от</w:t>
      </w:r>
      <w:r>
        <w:rPr>
          <w:rFonts w:ascii="Bookman Old Style" w:hAnsi="Bookman Old Style"/>
          <w:i/>
          <w:iCs/>
          <w:sz w:val="26"/>
          <w:szCs w:val="26"/>
        </w:rPr>
        <w:t xml:space="preserve"> других </w:t>
      </w:r>
      <w:r w:rsidRPr="00E329B7">
        <w:rPr>
          <w:rFonts w:ascii="Bookman Old Style" w:hAnsi="Bookman Old Style"/>
          <w:i/>
          <w:iCs/>
          <w:sz w:val="26"/>
          <w:szCs w:val="26"/>
        </w:rPr>
        <w:t>обстоятельств, не свя</w:t>
      </w:r>
      <w:r>
        <w:rPr>
          <w:rFonts w:ascii="Bookman Old Style" w:hAnsi="Bookman Old Style"/>
          <w:i/>
          <w:iCs/>
          <w:sz w:val="26"/>
          <w:szCs w:val="26"/>
        </w:rPr>
        <w:t>-</w:t>
      </w:r>
      <w:r w:rsidRPr="00E329B7">
        <w:rPr>
          <w:rFonts w:ascii="Bookman Old Style" w:hAnsi="Bookman Old Style"/>
          <w:i/>
          <w:iCs/>
          <w:sz w:val="26"/>
          <w:szCs w:val="26"/>
        </w:rPr>
        <w:t xml:space="preserve">занных </w:t>
      </w:r>
      <w:r w:rsidRPr="001F3A9F">
        <w:rPr>
          <w:rFonts w:ascii="Bookman Old Style" w:hAnsi="Bookman Old Style"/>
          <w:i/>
          <w:iCs/>
          <w:sz w:val="26"/>
          <w:szCs w:val="26"/>
        </w:rPr>
        <w:t>с </w:t>
      </w:r>
      <w:hyperlink r:id="rId10" w:anchor="dst100240" w:history="1">
        <w:r>
          <w:rPr>
            <w:rStyle w:val="Hyperlink"/>
            <w:rFonts w:ascii="Bookman Old Style" w:hAnsi="Bookman Old Style"/>
            <w:i/>
            <w:iCs/>
            <w:color w:val="auto"/>
            <w:sz w:val="26"/>
            <w:szCs w:val="26"/>
            <w:u w:val="none"/>
          </w:rPr>
          <w:t>деловыми к</w:t>
        </w:r>
        <w:r w:rsidRPr="001F3A9F">
          <w:rPr>
            <w:rStyle w:val="Hyperlink"/>
            <w:rFonts w:ascii="Bookman Old Style" w:hAnsi="Bookman Old Style"/>
            <w:i/>
            <w:iCs/>
            <w:color w:val="auto"/>
            <w:sz w:val="26"/>
            <w:szCs w:val="26"/>
            <w:u w:val="none"/>
          </w:rPr>
          <w:t>ачест</w:t>
        </w:r>
        <w:r>
          <w:rPr>
            <w:rStyle w:val="Hyperlink"/>
            <w:rFonts w:ascii="Bookman Old Style" w:hAnsi="Bookman Old Style"/>
            <w:i/>
            <w:iCs/>
            <w:color w:val="auto"/>
            <w:sz w:val="26"/>
            <w:szCs w:val="26"/>
            <w:u w:val="none"/>
          </w:rPr>
          <w:t>-</w:t>
        </w:r>
        <w:r w:rsidRPr="001F3A9F">
          <w:rPr>
            <w:rStyle w:val="Hyperlink"/>
            <w:rFonts w:ascii="Bookman Old Style" w:hAnsi="Bookman Old Style"/>
            <w:i/>
            <w:iCs/>
            <w:color w:val="auto"/>
            <w:sz w:val="26"/>
            <w:szCs w:val="26"/>
            <w:u w:val="none"/>
          </w:rPr>
          <w:t>вами</w:t>
        </w:r>
      </w:hyperlink>
      <w:r w:rsidRPr="001F3A9F">
        <w:rPr>
          <w:rFonts w:ascii="Bookman Old Style" w:hAnsi="Bookman Old Style"/>
          <w:i/>
          <w:iCs/>
          <w:sz w:val="26"/>
          <w:szCs w:val="26"/>
        </w:rPr>
        <w:t> </w:t>
      </w:r>
      <w:r>
        <w:rPr>
          <w:rFonts w:ascii="Bookman Old Style" w:hAnsi="Bookman Old Style"/>
          <w:i/>
          <w:iCs/>
          <w:sz w:val="26"/>
          <w:szCs w:val="26"/>
        </w:rPr>
        <w:t xml:space="preserve"> </w:t>
      </w:r>
      <w:r w:rsidRPr="001F3A9F">
        <w:rPr>
          <w:rFonts w:ascii="Bookman Old Style" w:hAnsi="Bookman Old Style"/>
          <w:i/>
          <w:iCs/>
          <w:sz w:val="26"/>
          <w:szCs w:val="26"/>
        </w:rPr>
        <w:t>работника</w:t>
      </w:r>
      <w:r w:rsidRPr="00E329B7">
        <w:rPr>
          <w:rFonts w:ascii="Bookman Old Style" w:hAnsi="Bookman Old Style"/>
          <w:i/>
          <w:iCs/>
          <w:sz w:val="26"/>
          <w:szCs w:val="26"/>
        </w:rPr>
        <w:t>.</w:t>
      </w:r>
      <w:r>
        <w:rPr>
          <w:rFonts w:ascii="Bookman Old Style" w:hAnsi="Bookman Old Style"/>
          <w:i/>
          <w:iCs/>
          <w:sz w:val="26"/>
          <w:szCs w:val="26"/>
        </w:rPr>
        <w:t xml:space="preserve">          </w:t>
      </w:r>
    </w:p>
    <w:p w:rsidR="002F331F" w:rsidRDefault="002F331F" w:rsidP="008203F2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Предпенсионный (пенсионный) возраст                  не является законным основанием для заключения </w:t>
      </w:r>
      <w:r w:rsidRPr="008203F2">
        <w:rPr>
          <w:rFonts w:ascii="Bookman Old Style" w:hAnsi="Bookman Old Style"/>
          <w:b/>
          <w:bCs/>
          <w:i/>
          <w:color w:val="800000"/>
          <w:sz w:val="26"/>
          <w:szCs w:val="26"/>
        </w:rPr>
        <w:t>срочного трудового договора</w:t>
      </w:r>
      <w:r>
        <w:rPr>
          <w:rFonts w:ascii="Bookman Old Style" w:hAnsi="Bookman Old Style"/>
          <w:b/>
          <w:bCs/>
          <w:i/>
          <w:color w:val="800000"/>
          <w:sz w:val="26"/>
          <w:szCs w:val="26"/>
        </w:rPr>
        <w:t>.</w:t>
      </w:r>
    </w:p>
    <w:p w:rsidR="002F331F" w:rsidRPr="005B54D0" w:rsidRDefault="002F331F" w:rsidP="00CC5342">
      <w:pPr>
        <w:spacing w:after="0" w:line="240" w:lineRule="auto"/>
        <w:ind w:firstLine="567"/>
        <w:jc w:val="both"/>
        <w:rPr>
          <w:rFonts w:ascii="Bookman Old Style" w:hAnsi="Bookman Old Style"/>
          <w:i/>
          <w:sz w:val="26"/>
          <w:szCs w:val="26"/>
        </w:rPr>
      </w:pPr>
    </w:p>
    <w:p w:rsidR="002F331F" w:rsidRDefault="002F331F" w:rsidP="00EB4574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 w:rsidRPr="00527537">
        <w:rPr>
          <w:rFonts w:ascii="Bookman Old Style" w:hAnsi="Bookman Old Style"/>
          <w:b/>
          <w:bCs/>
          <w:i/>
          <w:color w:val="000080"/>
          <w:sz w:val="26"/>
          <w:szCs w:val="26"/>
        </w:rPr>
        <w:t>ПОМНИТЕ,</w:t>
      </w:r>
      <w:r>
        <w:rPr>
          <w:rFonts w:ascii="Bookman Old Style" w:hAnsi="Bookman Old Style"/>
          <w:i/>
          <w:sz w:val="26"/>
          <w:szCs w:val="26"/>
        </w:rPr>
        <w:t xml:space="preserve"> с</w:t>
      </w:r>
      <w:r w:rsidRPr="005B54D0">
        <w:rPr>
          <w:rFonts w:ascii="Bookman Old Style" w:hAnsi="Bookman Old Style"/>
          <w:i/>
          <w:sz w:val="26"/>
          <w:szCs w:val="26"/>
        </w:rPr>
        <w:t>рочный трудо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вой договор заключается, когда трудовые отношения не могут быть установлены на нео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пределенный срок с учетом характера предстоящей рабо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ты или условий ее выполнения, а именно в случаях, преду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смотренных ч</w:t>
      </w:r>
      <w:r>
        <w:rPr>
          <w:rFonts w:ascii="Bookman Old Style" w:hAnsi="Bookman Old Style"/>
          <w:i/>
          <w:sz w:val="26"/>
          <w:szCs w:val="26"/>
        </w:rPr>
        <w:t xml:space="preserve">.1 </w:t>
      </w:r>
      <w:hyperlink r:id="rId11" w:anchor="dst370" w:history="1"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ст</w:t>
        </w:r>
        <w:r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 xml:space="preserve">. </w:t>
        </w:r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59</w:t>
        </w:r>
      </w:hyperlink>
      <w:r w:rsidRPr="005B54D0">
        <w:rPr>
          <w:rFonts w:ascii="Bookman Old Style" w:hAnsi="Bookman Old Style"/>
          <w:i/>
          <w:sz w:val="26"/>
          <w:szCs w:val="26"/>
        </w:rPr>
        <w:t xml:space="preserve"> Т</w:t>
      </w:r>
      <w:r>
        <w:rPr>
          <w:rFonts w:ascii="Bookman Old Style" w:hAnsi="Bookman Old Style"/>
          <w:i/>
          <w:sz w:val="26"/>
          <w:szCs w:val="26"/>
        </w:rPr>
        <w:t>К РФ.</w:t>
      </w:r>
    </w:p>
    <w:p w:rsidR="002F331F" w:rsidRPr="005B54D0" w:rsidRDefault="002F331F" w:rsidP="00CC5342">
      <w:pPr>
        <w:spacing w:after="0" w:line="240" w:lineRule="auto"/>
        <w:ind w:firstLine="567"/>
        <w:jc w:val="both"/>
        <w:rPr>
          <w:rFonts w:ascii="Bookman Old Style" w:hAnsi="Bookman Old Style"/>
          <w:i/>
          <w:sz w:val="26"/>
          <w:szCs w:val="26"/>
        </w:rPr>
      </w:pPr>
    </w:p>
    <w:p w:rsidR="002F331F" w:rsidRDefault="002F331F" w:rsidP="00EB4574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С</w:t>
      </w:r>
      <w:r w:rsidRPr="005B54D0">
        <w:rPr>
          <w:rFonts w:ascii="Bookman Old Style" w:hAnsi="Bookman Old Style"/>
          <w:i/>
          <w:sz w:val="26"/>
          <w:szCs w:val="26"/>
        </w:rPr>
        <w:t>рочный трудовой договор может заключаться по согла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шению сторон без учета харак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тера предстоящей работы и условий ее выполнения</w:t>
      </w:r>
      <w:r>
        <w:rPr>
          <w:rFonts w:ascii="Bookman Old Style" w:hAnsi="Bookman Old Style"/>
          <w:i/>
          <w:sz w:val="26"/>
          <w:szCs w:val="26"/>
        </w:rPr>
        <w:t xml:space="preserve"> в</w:t>
      </w:r>
      <w:r w:rsidRPr="005B54D0">
        <w:rPr>
          <w:rFonts w:ascii="Bookman Old Style" w:hAnsi="Bookman Old Style"/>
          <w:i/>
          <w:sz w:val="26"/>
          <w:szCs w:val="26"/>
        </w:rPr>
        <w:t xml:space="preserve"> слу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чаях, предусмотренных ч</w:t>
      </w:r>
      <w:r>
        <w:rPr>
          <w:rFonts w:ascii="Bookman Old Style" w:hAnsi="Bookman Old Style"/>
          <w:i/>
          <w:sz w:val="26"/>
          <w:szCs w:val="26"/>
        </w:rPr>
        <w:t xml:space="preserve">. 2 ст.59 ТК РФ. </w:t>
      </w:r>
    </w:p>
    <w:p w:rsidR="002F331F" w:rsidRPr="005B54D0" w:rsidRDefault="002F331F" w:rsidP="00CC5342">
      <w:pPr>
        <w:spacing w:after="0" w:line="240" w:lineRule="auto"/>
        <w:ind w:firstLine="567"/>
        <w:jc w:val="both"/>
        <w:rPr>
          <w:rFonts w:ascii="Bookman Old Style" w:hAnsi="Bookman Old Style"/>
          <w:i/>
          <w:sz w:val="26"/>
          <w:szCs w:val="26"/>
        </w:rPr>
      </w:pPr>
    </w:p>
    <w:p w:rsidR="002F331F" w:rsidRPr="005B54D0" w:rsidRDefault="002F331F" w:rsidP="00EB4574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 w:rsidRPr="00527537">
        <w:rPr>
          <w:rFonts w:ascii="Bookman Old Style" w:hAnsi="Bookman Old Style"/>
          <w:b/>
          <w:bCs/>
          <w:i/>
          <w:color w:val="000080"/>
          <w:sz w:val="26"/>
          <w:szCs w:val="26"/>
        </w:rPr>
        <w:t>Запрещается</w:t>
      </w:r>
      <w:r w:rsidRPr="00527537">
        <w:rPr>
          <w:rFonts w:ascii="Bookman Old Style" w:hAnsi="Bookman Old Style"/>
          <w:i/>
          <w:color w:val="000080"/>
          <w:sz w:val="26"/>
          <w:szCs w:val="26"/>
        </w:rPr>
        <w:t xml:space="preserve"> </w:t>
      </w:r>
      <w:r w:rsidRPr="005B54D0">
        <w:rPr>
          <w:rFonts w:ascii="Bookman Old Style" w:hAnsi="Bookman Old Style"/>
          <w:i/>
          <w:sz w:val="26"/>
          <w:szCs w:val="26"/>
        </w:rPr>
        <w:t>заключение срочных трудовых договоров в целях уклонения от предостав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ления прав и гарантий, предусмотренных для работни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ков, с которыми заключается трудовой договор на неопред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ленный срок.</w:t>
      </w:r>
    </w:p>
    <w:p w:rsidR="002F331F" w:rsidRPr="002851EA" w:rsidRDefault="002F331F" w:rsidP="002851EA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  <w:r w:rsidRPr="002851EA"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Ответственность работодателя </w:t>
      </w:r>
    </w:p>
    <w:p w:rsidR="002F331F" w:rsidRPr="002851EA" w:rsidRDefault="002F331F" w:rsidP="002851EA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  <w:r w:rsidRPr="002851EA"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за несоблюдение требований </w:t>
      </w:r>
    </w:p>
    <w:p w:rsidR="002F331F" w:rsidRDefault="002F331F" w:rsidP="009941CD">
      <w:pPr>
        <w:spacing w:after="0"/>
        <w:jc w:val="center"/>
        <w:rPr>
          <w:rFonts w:ascii="Bookman Old Style" w:hAnsi="Bookman Old Style"/>
          <w:b/>
          <w:bCs/>
          <w:i/>
          <w:color w:val="800000"/>
          <w:sz w:val="26"/>
          <w:szCs w:val="26"/>
        </w:rPr>
      </w:pPr>
      <w:r>
        <w:rPr>
          <w:rFonts w:ascii="Bookman Old Style" w:hAnsi="Bookman Old Style"/>
          <w:b/>
          <w:bCs/>
          <w:i/>
          <w:color w:val="800000"/>
          <w:sz w:val="26"/>
          <w:szCs w:val="26"/>
        </w:rPr>
        <w:t xml:space="preserve">ЗАКОНА </w:t>
      </w:r>
    </w:p>
    <w:p w:rsidR="002F331F" w:rsidRPr="005B54D0" w:rsidRDefault="002F331F" w:rsidP="009941CD">
      <w:pPr>
        <w:spacing w:after="0"/>
        <w:jc w:val="center"/>
        <w:rPr>
          <w:rFonts w:ascii="Bookman Old Style" w:hAnsi="Bookman Old Style"/>
          <w:i/>
          <w:sz w:val="26"/>
          <w:szCs w:val="26"/>
        </w:rPr>
      </w:pPr>
    </w:p>
    <w:p w:rsidR="002F331F" w:rsidRPr="00527537" w:rsidRDefault="002F331F" w:rsidP="00B75405">
      <w:pPr>
        <w:spacing w:after="0" w:line="240" w:lineRule="auto"/>
        <w:rPr>
          <w:rFonts w:ascii="Bookman Old Style" w:hAnsi="Bookman Old Style"/>
          <w:b/>
          <w:bCs/>
          <w:i/>
          <w:color w:val="000080"/>
          <w:sz w:val="26"/>
          <w:szCs w:val="26"/>
        </w:rPr>
      </w:pPr>
      <w:r w:rsidRPr="00527537">
        <w:rPr>
          <w:rFonts w:ascii="Bookman Old Style" w:hAnsi="Bookman Old Style"/>
          <w:b/>
          <w:bCs/>
          <w:i/>
          <w:color w:val="000080"/>
          <w:sz w:val="26"/>
          <w:szCs w:val="26"/>
        </w:rPr>
        <w:t>Статья 5.27. КоАП РФ</w:t>
      </w:r>
    </w:p>
    <w:p w:rsidR="002F331F" w:rsidRPr="005B54D0" w:rsidRDefault="002F331F" w:rsidP="00EB4574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 w:rsidRPr="005B54D0">
        <w:rPr>
          <w:rFonts w:ascii="Bookman Old Style" w:hAnsi="Bookman Old Style"/>
          <w:i/>
          <w:sz w:val="26"/>
          <w:szCs w:val="26"/>
        </w:rPr>
        <w:t xml:space="preserve">Нарушение трудового </w:t>
      </w:r>
      <w:hyperlink r:id="rId12" w:anchor="dst107" w:history="1"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зако</w:t>
        </w:r>
        <w:r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-</w:t>
        </w:r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нодательства</w:t>
        </w:r>
      </w:hyperlink>
      <w:r w:rsidRPr="005B54D0">
        <w:rPr>
          <w:rStyle w:val="Hyperlink"/>
          <w:rFonts w:ascii="Bookman Old Style" w:hAnsi="Bookman Old Style"/>
          <w:i/>
          <w:color w:val="auto"/>
          <w:sz w:val="26"/>
          <w:szCs w:val="26"/>
          <w:u w:val="none"/>
        </w:rPr>
        <w:t xml:space="preserve"> </w:t>
      </w:r>
      <w:r w:rsidRPr="005B54D0">
        <w:rPr>
          <w:rFonts w:ascii="Bookman Old Style" w:hAnsi="Bookman Old Style"/>
          <w:i/>
          <w:sz w:val="26"/>
          <w:szCs w:val="26"/>
        </w:rPr>
        <w:t>и иных норма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тивных правовых актов, содер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>жащих нормы трудового права влечет предупреждение или наложение административного штрафа</w:t>
      </w:r>
      <w:r>
        <w:rPr>
          <w:rFonts w:ascii="Bookman Old Style" w:hAnsi="Bookman Old Style"/>
          <w:i/>
          <w:sz w:val="26"/>
          <w:szCs w:val="26"/>
        </w:rPr>
        <w:t xml:space="preserve">. </w:t>
      </w:r>
    </w:p>
    <w:p w:rsidR="002F331F" w:rsidRPr="005B54D0" w:rsidRDefault="002F331F" w:rsidP="00F31F75">
      <w:pPr>
        <w:spacing w:after="0" w:line="240" w:lineRule="auto"/>
        <w:jc w:val="both"/>
        <w:rPr>
          <w:rFonts w:ascii="Bookman Old Style" w:hAnsi="Bookman Old Style"/>
          <w:i/>
          <w:sz w:val="26"/>
          <w:szCs w:val="26"/>
        </w:rPr>
      </w:pPr>
    </w:p>
    <w:p w:rsidR="002F331F" w:rsidRPr="00527537" w:rsidRDefault="002F331F" w:rsidP="00B75405">
      <w:pPr>
        <w:spacing w:after="0" w:line="240" w:lineRule="auto"/>
        <w:rPr>
          <w:rFonts w:ascii="Bookman Old Style" w:hAnsi="Bookman Old Style"/>
          <w:b/>
          <w:bCs/>
          <w:i/>
          <w:color w:val="000080"/>
          <w:sz w:val="26"/>
          <w:szCs w:val="26"/>
          <w:lang w:eastAsia="ru-RU"/>
        </w:rPr>
      </w:pPr>
      <w:r w:rsidRPr="00527537">
        <w:rPr>
          <w:rFonts w:ascii="Bookman Old Style" w:hAnsi="Bookman Old Style"/>
          <w:b/>
          <w:bCs/>
          <w:i/>
          <w:color w:val="000080"/>
          <w:sz w:val="26"/>
          <w:szCs w:val="26"/>
          <w:lang w:eastAsia="ru-RU"/>
        </w:rPr>
        <w:t>Статья 13.11.1.КоАП РФ</w:t>
      </w:r>
    </w:p>
    <w:p w:rsidR="002F331F" w:rsidRPr="005B54D0" w:rsidRDefault="002F331F" w:rsidP="00EB4574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  <w:lang w:eastAsia="ru-RU"/>
        </w:rPr>
      </w:pPr>
      <w:r>
        <w:rPr>
          <w:rFonts w:ascii="Bookman Old Style" w:hAnsi="Bookman Old Style"/>
          <w:i/>
          <w:sz w:val="26"/>
          <w:szCs w:val="26"/>
          <w:lang w:eastAsia="ru-RU"/>
        </w:rPr>
        <w:t>Р</w:t>
      </w:r>
      <w:r w:rsidRPr="005B54D0">
        <w:rPr>
          <w:rFonts w:ascii="Bookman Old Style" w:hAnsi="Bookman Old Style"/>
          <w:i/>
          <w:sz w:val="26"/>
          <w:szCs w:val="26"/>
          <w:lang w:eastAsia="ru-RU"/>
        </w:rPr>
        <w:t>аспространение инфор</w:t>
      </w:r>
      <w:r>
        <w:rPr>
          <w:rFonts w:ascii="Bookman Old Style" w:hAnsi="Bookman Old Style"/>
          <w:i/>
          <w:sz w:val="26"/>
          <w:szCs w:val="26"/>
          <w:lang w:eastAsia="ru-RU"/>
        </w:rPr>
        <w:t>-</w:t>
      </w:r>
      <w:r w:rsidRPr="005B54D0">
        <w:rPr>
          <w:rFonts w:ascii="Bookman Old Style" w:hAnsi="Bookman Old Style"/>
          <w:i/>
          <w:sz w:val="26"/>
          <w:szCs w:val="26"/>
          <w:lang w:eastAsia="ru-RU"/>
        </w:rPr>
        <w:t>мации о свободных рабочих местах или вакантных долж</w:t>
      </w:r>
      <w:r>
        <w:rPr>
          <w:rFonts w:ascii="Bookman Old Style" w:hAnsi="Bookman Old Style"/>
          <w:i/>
          <w:sz w:val="26"/>
          <w:szCs w:val="26"/>
          <w:lang w:eastAsia="ru-RU"/>
        </w:rPr>
        <w:t>-</w:t>
      </w:r>
      <w:r w:rsidRPr="005B54D0">
        <w:rPr>
          <w:rFonts w:ascii="Bookman Old Style" w:hAnsi="Bookman Old Style"/>
          <w:i/>
          <w:sz w:val="26"/>
          <w:szCs w:val="26"/>
          <w:lang w:eastAsia="ru-RU"/>
        </w:rPr>
        <w:t>ностях, содержащей ограниче</w:t>
      </w:r>
      <w:r>
        <w:rPr>
          <w:rFonts w:ascii="Bookman Old Style" w:hAnsi="Bookman Old Style"/>
          <w:i/>
          <w:sz w:val="26"/>
          <w:szCs w:val="26"/>
          <w:lang w:eastAsia="ru-RU"/>
        </w:rPr>
        <w:t>-</w:t>
      </w:r>
      <w:r w:rsidRPr="005B54D0">
        <w:rPr>
          <w:rFonts w:ascii="Bookman Old Style" w:hAnsi="Bookman Old Style"/>
          <w:i/>
          <w:sz w:val="26"/>
          <w:szCs w:val="26"/>
          <w:lang w:eastAsia="ru-RU"/>
        </w:rPr>
        <w:t>ния дискриминационного хара</w:t>
      </w:r>
      <w:r>
        <w:rPr>
          <w:rFonts w:ascii="Bookman Old Style" w:hAnsi="Bookman Old Style"/>
          <w:i/>
          <w:sz w:val="26"/>
          <w:szCs w:val="26"/>
          <w:lang w:eastAsia="ru-RU"/>
        </w:rPr>
        <w:t>-</w:t>
      </w:r>
      <w:r w:rsidRPr="005B54D0">
        <w:rPr>
          <w:rFonts w:ascii="Bookman Old Style" w:hAnsi="Bookman Old Style"/>
          <w:i/>
          <w:sz w:val="26"/>
          <w:szCs w:val="26"/>
          <w:lang w:eastAsia="ru-RU"/>
        </w:rPr>
        <w:t>ктера, влечет наложение административного штрафа</w:t>
      </w:r>
      <w:r>
        <w:rPr>
          <w:rFonts w:ascii="Bookman Old Style" w:hAnsi="Bookman Old Style"/>
          <w:i/>
          <w:sz w:val="26"/>
          <w:szCs w:val="26"/>
          <w:lang w:eastAsia="ru-RU"/>
        </w:rPr>
        <w:t>.</w:t>
      </w:r>
    </w:p>
    <w:p w:rsidR="002F331F" w:rsidRPr="005B54D0" w:rsidRDefault="002F331F" w:rsidP="00F31F75">
      <w:pPr>
        <w:spacing w:after="0" w:line="240" w:lineRule="auto"/>
        <w:jc w:val="both"/>
        <w:rPr>
          <w:rFonts w:ascii="Bookman Old Style" w:hAnsi="Bookman Old Style"/>
          <w:i/>
          <w:sz w:val="26"/>
          <w:szCs w:val="26"/>
          <w:u w:val="single"/>
        </w:rPr>
      </w:pPr>
    </w:p>
    <w:p w:rsidR="002F331F" w:rsidRPr="00527537" w:rsidRDefault="002F331F" w:rsidP="00B75405">
      <w:pPr>
        <w:spacing w:after="0" w:line="240" w:lineRule="auto"/>
        <w:rPr>
          <w:rFonts w:ascii="Bookman Old Style" w:hAnsi="Bookman Old Style"/>
          <w:b/>
          <w:bCs/>
          <w:i/>
          <w:color w:val="000080"/>
          <w:sz w:val="26"/>
          <w:szCs w:val="26"/>
        </w:rPr>
      </w:pPr>
      <w:r w:rsidRPr="00527537">
        <w:rPr>
          <w:rFonts w:ascii="Bookman Old Style" w:hAnsi="Bookman Old Style"/>
          <w:b/>
          <w:bCs/>
          <w:i/>
          <w:color w:val="000080"/>
          <w:sz w:val="26"/>
          <w:szCs w:val="26"/>
        </w:rPr>
        <w:t>Статья 144.1 УК РФ</w:t>
      </w:r>
    </w:p>
    <w:p w:rsidR="002F331F" w:rsidRPr="005B54D0" w:rsidRDefault="002F331F" w:rsidP="00C175CC">
      <w:pPr>
        <w:spacing w:after="0" w:line="240" w:lineRule="auto"/>
        <w:ind w:firstLine="330"/>
        <w:jc w:val="both"/>
        <w:rPr>
          <w:rFonts w:ascii="Bookman Old Style" w:hAnsi="Bookman Old Style"/>
          <w:i/>
          <w:sz w:val="26"/>
          <w:szCs w:val="26"/>
        </w:rPr>
      </w:pPr>
      <w:r w:rsidRPr="005B54D0">
        <w:rPr>
          <w:rFonts w:ascii="Bookman Old Style" w:hAnsi="Bookman Old Style"/>
          <w:i/>
          <w:sz w:val="26"/>
          <w:szCs w:val="26"/>
        </w:rPr>
        <w:t xml:space="preserve">Необоснованный отказ в приеме на работу лица по </w:t>
      </w:r>
      <w:hyperlink r:id="rId13" w:anchor="dst100029" w:history="1"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мо</w:t>
        </w:r>
        <w:r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-</w:t>
        </w:r>
        <w:r w:rsidRPr="005B54D0">
          <w:rPr>
            <w:rStyle w:val="Hyperlink"/>
            <w:rFonts w:ascii="Bookman Old Style" w:hAnsi="Bookman Old Style"/>
            <w:i/>
            <w:color w:val="auto"/>
            <w:sz w:val="26"/>
            <w:szCs w:val="26"/>
            <w:u w:val="none"/>
          </w:rPr>
          <w:t>тивам</w:t>
        </w:r>
      </w:hyperlink>
      <w:r w:rsidRPr="005B54D0">
        <w:rPr>
          <w:rStyle w:val="Hyperlink"/>
          <w:rFonts w:ascii="Bookman Old Style" w:hAnsi="Bookman Old Style"/>
          <w:i/>
          <w:color w:val="auto"/>
          <w:sz w:val="26"/>
          <w:szCs w:val="26"/>
          <w:u w:val="none"/>
        </w:rPr>
        <w:t xml:space="preserve"> </w:t>
      </w:r>
      <w:r w:rsidRPr="005B54D0">
        <w:rPr>
          <w:rFonts w:ascii="Bookman Old Style" w:hAnsi="Bookman Old Style"/>
          <w:i/>
          <w:sz w:val="26"/>
          <w:szCs w:val="26"/>
        </w:rPr>
        <w:t>достижения им пред</w:t>
      </w:r>
      <w:r>
        <w:rPr>
          <w:rFonts w:ascii="Bookman Old Style" w:hAnsi="Bookman Old Style"/>
          <w:i/>
          <w:sz w:val="26"/>
          <w:szCs w:val="26"/>
        </w:rPr>
        <w:t>-</w:t>
      </w:r>
      <w:r w:rsidRPr="005B54D0">
        <w:rPr>
          <w:rFonts w:ascii="Bookman Old Style" w:hAnsi="Bookman Old Style"/>
          <w:i/>
          <w:sz w:val="26"/>
          <w:szCs w:val="26"/>
        </w:rPr>
        <w:t xml:space="preserve">пенсионного возраста, а равно необоснованное увольнение с работы такого лица по тем же мотивам - </w:t>
      </w:r>
      <w:bookmarkStart w:id="1" w:name="dst2505"/>
      <w:bookmarkEnd w:id="1"/>
      <w:r w:rsidRPr="005B54D0">
        <w:rPr>
          <w:rFonts w:ascii="Bookman Old Style" w:hAnsi="Bookman Old Style"/>
          <w:i/>
          <w:sz w:val="26"/>
          <w:szCs w:val="26"/>
        </w:rPr>
        <w:t>наказывается штрафом либо обязательными работами</w:t>
      </w:r>
      <w:r>
        <w:rPr>
          <w:rFonts w:ascii="Bookman Old Style" w:hAnsi="Bookman Old Style"/>
          <w:i/>
          <w:sz w:val="26"/>
          <w:szCs w:val="26"/>
        </w:rPr>
        <w:t>.</w:t>
      </w:r>
    </w:p>
    <w:sectPr w:rsidR="002F331F" w:rsidRPr="005B54D0" w:rsidSect="00F72F84">
      <w:pgSz w:w="16838" w:h="11906" w:orient="landscape"/>
      <w:pgMar w:top="719" w:right="668" w:bottom="539" w:left="770" w:header="709" w:footer="709" w:gutter="0"/>
      <w:cols w:num="3" w:space="12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1F" w:rsidRDefault="002F331F" w:rsidP="00E6453C">
      <w:pPr>
        <w:spacing w:after="0" w:line="240" w:lineRule="auto"/>
      </w:pPr>
      <w:r>
        <w:separator/>
      </w:r>
    </w:p>
  </w:endnote>
  <w:endnote w:type="continuationSeparator" w:id="0">
    <w:p w:rsidR="002F331F" w:rsidRDefault="002F331F" w:rsidP="00E6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1F" w:rsidRDefault="002F331F" w:rsidP="00E6453C">
      <w:pPr>
        <w:spacing w:after="0" w:line="240" w:lineRule="auto"/>
      </w:pPr>
      <w:r>
        <w:separator/>
      </w:r>
    </w:p>
  </w:footnote>
  <w:footnote w:type="continuationSeparator" w:id="0">
    <w:p w:rsidR="002F331F" w:rsidRDefault="002F331F" w:rsidP="00E64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3A2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76D9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DAD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A8E2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1A5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B4E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8D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887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48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C4D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F5DC7"/>
    <w:multiLevelType w:val="hybridMultilevel"/>
    <w:tmpl w:val="E696A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0BE"/>
    <w:multiLevelType w:val="hybridMultilevel"/>
    <w:tmpl w:val="E7B47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477A"/>
    <w:multiLevelType w:val="hybridMultilevel"/>
    <w:tmpl w:val="70BAEFAA"/>
    <w:lvl w:ilvl="0" w:tplc="E16EF61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61687"/>
    <w:multiLevelType w:val="hybridMultilevel"/>
    <w:tmpl w:val="CF104F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D1831CF"/>
    <w:multiLevelType w:val="hybridMultilevel"/>
    <w:tmpl w:val="31004E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AA5"/>
    <w:rsid w:val="00021D16"/>
    <w:rsid w:val="00037ADE"/>
    <w:rsid w:val="0006049C"/>
    <w:rsid w:val="0009472A"/>
    <w:rsid w:val="00096E15"/>
    <w:rsid w:val="001703CD"/>
    <w:rsid w:val="00184D42"/>
    <w:rsid w:val="00187BE4"/>
    <w:rsid w:val="001D383B"/>
    <w:rsid w:val="001E0EEB"/>
    <w:rsid w:val="001E5AC3"/>
    <w:rsid w:val="001F3A9F"/>
    <w:rsid w:val="001F4721"/>
    <w:rsid w:val="002118F4"/>
    <w:rsid w:val="00226925"/>
    <w:rsid w:val="002667FF"/>
    <w:rsid w:val="002712AC"/>
    <w:rsid w:val="002851EA"/>
    <w:rsid w:val="002A3BE0"/>
    <w:rsid w:val="002A5E90"/>
    <w:rsid w:val="002A6E47"/>
    <w:rsid w:val="002F331F"/>
    <w:rsid w:val="0032711A"/>
    <w:rsid w:val="00337171"/>
    <w:rsid w:val="00356AE7"/>
    <w:rsid w:val="00370EE3"/>
    <w:rsid w:val="0038374C"/>
    <w:rsid w:val="003851CB"/>
    <w:rsid w:val="003B75FC"/>
    <w:rsid w:val="004121F7"/>
    <w:rsid w:val="00414807"/>
    <w:rsid w:val="00424860"/>
    <w:rsid w:val="004427F4"/>
    <w:rsid w:val="00456D89"/>
    <w:rsid w:val="00491CFD"/>
    <w:rsid w:val="00496A93"/>
    <w:rsid w:val="004A3130"/>
    <w:rsid w:val="004B6622"/>
    <w:rsid w:val="00524BA5"/>
    <w:rsid w:val="0052687C"/>
    <w:rsid w:val="00527537"/>
    <w:rsid w:val="00532B4C"/>
    <w:rsid w:val="00560DFE"/>
    <w:rsid w:val="00561275"/>
    <w:rsid w:val="005B54D0"/>
    <w:rsid w:val="005F6C73"/>
    <w:rsid w:val="0061056B"/>
    <w:rsid w:val="00623500"/>
    <w:rsid w:val="0063553C"/>
    <w:rsid w:val="006609FD"/>
    <w:rsid w:val="00680615"/>
    <w:rsid w:val="006E260B"/>
    <w:rsid w:val="0072395D"/>
    <w:rsid w:val="007522B5"/>
    <w:rsid w:val="00767C22"/>
    <w:rsid w:val="007702B0"/>
    <w:rsid w:val="00785712"/>
    <w:rsid w:val="007909FF"/>
    <w:rsid w:val="007B6550"/>
    <w:rsid w:val="008203F2"/>
    <w:rsid w:val="00833013"/>
    <w:rsid w:val="00844511"/>
    <w:rsid w:val="008617C5"/>
    <w:rsid w:val="0086529D"/>
    <w:rsid w:val="008C6933"/>
    <w:rsid w:val="008E0DB6"/>
    <w:rsid w:val="008F3267"/>
    <w:rsid w:val="008F6147"/>
    <w:rsid w:val="00955DB5"/>
    <w:rsid w:val="009941CD"/>
    <w:rsid w:val="009C4F73"/>
    <w:rsid w:val="009D3392"/>
    <w:rsid w:val="00A274AE"/>
    <w:rsid w:val="00A5320D"/>
    <w:rsid w:val="00A974F0"/>
    <w:rsid w:val="00AA40C7"/>
    <w:rsid w:val="00AB001B"/>
    <w:rsid w:val="00AC3B8F"/>
    <w:rsid w:val="00AE7E98"/>
    <w:rsid w:val="00B15DB3"/>
    <w:rsid w:val="00B47E18"/>
    <w:rsid w:val="00B675F6"/>
    <w:rsid w:val="00B736F9"/>
    <w:rsid w:val="00B75405"/>
    <w:rsid w:val="00C04795"/>
    <w:rsid w:val="00C07AA5"/>
    <w:rsid w:val="00C175CC"/>
    <w:rsid w:val="00C2096C"/>
    <w:rsid w:val="00C83287"/>
    <w:rsid w:val="00CB025D"/>
    <w:rsid w:val="00CB59DC"/>
    <w:rsid w:val="00CB64CB"/>
    <w:rsid w:val="00CC5342"/>
    <w:rsid w:val="00CD218C"/>
    <w:rsid w:val="00D009E3"/>
    <w:rsid w:val="00D14737"/>
    <w:rsid w:val="00DA5B79"/>
    <w:rsid w:val="00DB4756"/>
    <w:rsid w:val="00DF0A22"/>
    <w:rsid w:val="00DF0D92"/>
    <w:rsid w:val="00E148CD"/>
    <w:rsid w:val="00E329B7"/>
    <w:rsid w:val="00E6453C"/>
    <w:rsid w:val="00E97AFD"/>
    <w:rsid w:val="00EA74E7"/>
    <w:rsid w:val="00EA75FC"/>
    <w:rsid w:val="00EB4574"/>
    <w:rsid w:val="00EB4774"/>
    <w:rsid w:val="00ED211F"/>
    <w:rsid w:val="00F104F5"/>
    <w:rsid w:val="00F31F75"/>
    <w:rsid w:val="00F61F6E"/>
    <w:rsid w:val="00F65056"/>
    <w:rsid w:val="00F65F62"/>
    <w:rsid w:val="00F72F84"/>
    <w:rsid w:val="00F738C2"/>
    <w:rsid w:val="00FA243F"/>
    <w:rsid w:val="00FB01F7"/>
    <w:rsid w:val="00FB2F6A"/>
    <w:rsid w:val="00FD6205"/>
    <w:rsid w:val="00FE7EC9"/>
    <w:rsid w:val="00FF4C12"/>
    <w:rsid w:val="00FF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C07AA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8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D211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6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4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4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453C"/>
    <w:rPr>
      <w:rFonts w:cs="Times New Roman"/>
    </w:rPr>
  </w:style>
  <w:style w:type="character" w:customStyle="1" w:styleId="blk">
    <w:name w:val="blk"/>
    <w:basedOn w:val="DefaultParagraphFont"/>
    <w:uiPriority w:val="99"/>
    <w:rsid w:val="00E6453C"/>
    <w:rPr>
      <w:rFonts w:cs="Times New Roman"/>
    </w:rPr>
  </w:style>
  <w:style w:type="paragraph" w:styleId="ListParagraph">
    <w:name w:val="List Paragraph"/>
    <w:basedOn w:val="Normal"/>
    <w:uiPriority w:val="99"/>
    <w:qFormat/>
    <w:rsid w:val="008E0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nsultant.ru/document/cons_doc_LAW_3146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340339/a841e9eba9f6a64a663eccde223009b49b6a04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0339/a462b0f18cb5c73ceb2ea1ff71ae88aed4d67e84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89366/307b9638d24d24fa83f0937c6a7f80ffd1a4baa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2</Pages>
  <Words>544</Words>
  <Characters>3101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23</cp:revision>
  <cp:lastPrinted>2020-06-16T13:59:00Z</cp:lastPrinted>
  <dcterms:created xsi:type="dcterms:W3CDTF">2020-04-09T20:41:00Z</dcterms:created>
  <dcterms:modified xsi:type="dcterms:W3CDTF">2020-06-17T05:52:00Z</dcterms:modified>
</cp:coreProperties>
</file>