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69" w:rsidRPr="005B3369" w:rsidRDefault="005B3369" w:rsidP="005B3369">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B3369">
        <w:rPr>
          <w:rFonts w:ascii="Times New Roman" w:eastAsia="Times New Roman" w:hAnsi="Times New Roman" w:cs="Times New Roman"/>
          <w:b/>
          <w:bCs/>
          <w:i/>
          <w:iCs/>
          <w:color w:val="0000FF"/>
          <w:sz w:val="36"/>
          <w:szCs w:val="36"/>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0250" cy="2000250"/>
            <wp:effectExtent l="0" t="0" r="0" b="0"/>
            <wp:wrapSquare wrapText="bothSides"/>
            <wp:docPr id="4" name="Рисунок 4" descr="hello_html_429e6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9e67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369">
        <w:rPr>
          <w:rFonts w:ascii="Times New Roman" w:eastAsia="Times New Roman" w:hAnsi="Times New Roman" w:cs="Times New Roman"/>
          <w:b/>
          <w:bCs/>
          <w:i/>
          <w:iCs/>
          <w:color w:val="0000FF"/>
          <w:sz w:val="36"/>
          <w:szCs w:val="36"/>
          <w:lang w:eastAsia="ru-RU"/>
        </w:rPr>
        <w:t>РАВИЛА ДОРОЖНОГО ДВИЖЕНИЯ</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1. Переходя улицу, всегда надо смотреть сначала налево, а дойдя до середины дороги - направо.</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2. Переходить улицу можно только по пешеходным переходам. Они обозначаются специальным знаком </w:t>
      </w:r>
      <w:r w:rsidRPr="005B3369">
        <w:rPr>
          <w:rFonts w:ascii="Times New Roman" w:eastAsia="Times New Roman" w:hAnsi="Times New Roman" w:cs="Times New Roman"/>
          <w:b/>
          <w:bCs/>
          <w:color w:val="FF0000"/>
          <w:sz w:val="36"/>
          <w:szCs w:val="36"/>
          <w:lang w:eastAsia="ru-RU"/>
        </w:rPr>
        <w:t>« Пешеходный переход»</w:t>
      </w:r>
      <w:r w:rsidRPr="005B3369">
        <w:rPr>
          <w:rFonts w:ascii="Times New Roman" w:eastAsia="Times New Roman" w:hAnsi="Times New Roman" w:cs="Times New Roman"/>
          <w:b/>
          <w:bCs/>
          <w:color w:val="000000"/>
          <w:sz w:val="36"/>
          <w:szCs w:val="36"/>
          <w:lang w:eastAsia="ru-RU"/>
        </w:rPr>
        <w:t>.</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3. Если нет подземного перехода, ты должен пользоваться переходом со светофором.</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4. Вне населенных пунктов детям разрешается идти только с взрослыми по краю навстречу машинам.</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5.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6. Ни в коем случае нельзя выбегать на дорогу. Перед дорогой надо остановиться.</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7. Нельзя играть на проезжей части дороги и на тротуаре.</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36"/>
          <w:szCs w:val="36"/>
          <w:lang w:eastAsia="ru-RU"/>
        </w:rPr>
        <w:t>8</w:t>
      </w: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81175" cy="2085975"/>
            <wp:effectExtent l="0" t="0" r="9525" b="9525"/>
            <wp:wrapSquare wrapText="bothSides"/>
            <wp:docPr id="3" name="Рисунок 3" descr="hello_html_16c85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c85f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369">
        <w:rPr>
          <w:rFonts w:ascii="Times New Roman" w:eastAsia="Times New Roman" w:hAnsi="Times New Roman" w:cs="Times New Roman"/>
          <w:color w:val="000000"/>
          <w:sz w:val="36"/>
          <w:szCs w:val="36"/>
          <w:lang w:eastAsia="ru-RU"/>
        </w:rPr>
        <w:t>. Безопаснее всего переходить улицу с группой с группой пешеходов.</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первое.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lastRenderedPageBreak/>
        <w:t>Правило второе.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третье.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четвёртое.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пятое.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шестое.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5B3369" w:rsidRPr="005B3369" w:rsidRDefault="005B3369" w:rsidP="005B3369">
      <w:pPr>
        <w:shd w:val="clear" w:color="auto" w:fill="FFFFFF"/>
        <w:spacing w:after="0" w:line="294" w:lineRule="atLeast"/>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Правило седьмое.</w:t>
      </w:r>
    </w:p>
    <w:p w:rsidR="005B3369" w:rsidRPr="005B3369" w:rsidRDefault="005B3369" w:rsidP="005B3369">
      <w:pPr>
        <w:shd w:val="clear" w:color="auto" w:fill="FFFFFF"/>
        <w:spacing w:after="0" w:line="294" w:lineRule="atLeast"/>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Arial" w:eastAsia="Times New Roman" w:hAnsi="Arial" w:cs="Arial"/>
          <w:color w:val="000000"/>
          <w:sz w:val="21"/>
          <w:szCs w:val="21"/>
          <w:lang w:eastAsia="ru-RU"/>
        </w:rPr>
        <w:br/>
      </w:r>
    </w:p>
    <w:p w:rsidR="005B3369" w:rsidRPr="005B3369" w:rsidRDefault="005B3369" w:rsidP="005B3369">
      <w:pPr>
        <w:shd w:val="clear" w:color="auto" w:fill="FFFFFF"/>
        <w:spacing w:after="0" w:line="240" w:lineRule="auto"/>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0000FF"/>
          <w:sz w:val="27"/>
          <w:szCs w:val="27"/>
          <w:lang w:eastAsia="ru-RU"/>
        </w:rPr>
        <w:t>ПРАВИЛА ДОРОЖНОГО ДВИЖЕНИЯ ДЛЯ ВЕЛОВИПЕДИСТОВ</w:t>
      </w:r>
    </w:p>
    <w:p w:rsidR="005B3369" w:rsidRPr="005B3369" w:rsidRDefault="005B3369" w:rsidP="005B3369">
      <w:pPr>
        <w:shd w:val="clear" w:color="auto" w:fill="FFFFFF"/>
        <w:spacing w:after="0" w:line="240" w:lineRule="auto"/>
        <w:jc w:val="center"/>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FF0000"/>
          <w:sz w:val="27"/>
          <w:szCs w:val="27"/>
          <w:lang w:eastAsia="ru-RU"/>
        </w:rPr>
        <w:t>Управлять велосипедом, при движении по дорогам разрешается лицам не моложе 14 лет, а мопедом — не моложе 16 лет.</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Велосипеды, мопеды должны двигаться только по крайней правой полосе в один ряд возможно правее.</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Допускается движение по обочине, если это не создает помех пешеходам.</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Колонны велосипедистов должны быть разделены на группы по 10 велосипедистов.</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Для облегчения обгона расстояние между группами должно составлять 80 — 100 м.</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b/>
          <w:bCs/>
          <w:i/>
          <w:iCs/>
          <w:color w:val="FF0000"/>
          <w:sz w:val="27"/>
          <w:szCs w:val="27"/>
          <w:lang w:eastAsia="ru-RU"/>
        </w:rPr>
        <w:t>Водителям велосипеда и мопеда запрещается:</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ездить, не держась за руль хотя бы одной рукой;</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перевозить пассажиров, кроме ребенка в возрасте до 7 лет на дополнительном сиденье, оборудованном надежными подножками;</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lastRenderedPageBreak/>
        <w:t>перевозить груз, который выступает более чем на 0,5 м по длине или ширине за габариты, или груз, мешающий управлению;</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двигаться по дороге при наличии рядом велосипедной дорожки;</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 xml:space="preserve">поворачивать налево или разворачиваться на дорогах с трамвайным движением и на дорогах, имеющих более одной полосы для движения в </w:t>
      </w:r>
      <w:proofErr w:type="spellStart"/>
      <w:proofErr w:type="gramStart"/>
      <w:r w:rsidRPr="005B3369">
        <w:rPr>
          <w:rFonts w:ascii="Times New Roman" w:eastAsia="Times New Roman" w:hAnsi="Times New Roman" w:cs="Times New Roman"/>
          <w:color w:val="000000"/>
          <w:sz w:val="27"/>
          <w:szCs w:val="27"/>
          <w:lang w:eastAsia="ru-RU"/>
        </w:rPr>
        <w:t>в</w:t>
      </w:r>
      <w:proofErr w:type="spellEnd"/>
      <w:proofErr w:type="gramEnd"/>
      <w:r w:rsidRPr="005B3369">
        <w:rPr>
          <w:rFonts w:ascii="Times New Roman" w:eastAsia="Times New Roman" w:hAnsi="Times New Roman" w:cs="Times New Roman"/>
          <w:color w:val="000000"/>
          <w:sz w:val="27"/>
          <w:szCs w:val="27"/>
          <w:lang w:eastAsia="ru-RU"/>
        </w:rPr>
        <w:t xml:space="preserve"> данном направлении.</w:t>
      </w:r>
    </w:p>
    <w:p w:rsidR="005B3369" w:rsidRPr="005B3369" w:rsidRDefault="005B3369" w:rsidP="005B336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B3369">
        <w:rPr>
          <w:rFonts w:ascii="Times New Roman" w:eastAsia="Times New Roman" w:hAnsi="Times New Roman" w:cs="Times New Roman"/>
          <w:b/>
          <w:bCs/>
          <w:color w:val="FF0000"/>
          <w:sz w:val="27"/>
          <w:szCs w:val="27"/>
          <w:lang w:eastAsia="ru-RU"/>
        </w:rPr>
        <w:t>Запрещается</w:t>
      </w:r>
      <w:r w:rsidRPr="005B3369">
        <w:rPr>
          <w:rFonts w:ascii="Times New Roman" w:eastAsia="Times New Roman" w:hAnsi="Times New Roman" w:cs="Times New Roman"/>
          <w:color w:val="000000"/>
          <w:sz w:val="27"/>
          <w:szCs w:val="27"/>
          <w:lang w:eastAsia="ru-RU"/>
        </w:rPr>
        <w:t>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5B3369" w:rsidRPr="005B3369" w:rsidRDefault="005B3369" w:rsidP="005B3369">
      <w:pPr>
        <w:shd w:val="clear" w:color="auto" w:fill="FFFFFF"/>
        <w:spacing w:after="0" w:line="240" w:lineRule="auto"/>
        <w:rPr>
          <w:rFonts w:ascii="Arial" w:eastAsia="Times New Roman" w:hAnsi="Arial" w:cs="Arial"/>
          <w:color w:val="000000"/>
          <w:sz w:val="21"/>
          <w:szCs w:val="21"/>
          <w:lang w:eastAsia="ru-RU"/>
        </w:rPr>
      </w:pPr>
      <w:r w:rsidRPr="005B3369">
        <w:rPr>
          <w:rFonts w:ascii="Times New Roman" w:eastAsia="Times New Roman" w:hAnsi="Times New Roman" w:cs="Times New Roman"/>
          <w:color w:val="000000"/>
          <w:sz w:val="27"/>
          <w:szCs w:val="27"/>
          <w:lang w:eastAsia="ru-RU"/>
        </w:rPr>
        <w:t>Н</w:t>
      </w: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00300" cy="2400300"/>
            <wp:effectExtent l="0" t="0" r="0" b="0"/>
            <wp:wrapSquare wrapText="bothSides"/>
            <wp:docPr id="2" name="Рисунок 2" descr="hello_html_30a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ae6f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369">
        <w:rPr>
          <w:rFonts w:ascii="Times New Roman" w:eastAsia="Times New Roman" w:hAnsi="Times New Roman" w:cs="Times New Roman"/>
          <w:color w:val="000000"/>
          <w:sz w:val="27"/>
          <w:szCs w:val="27"/>
          <w:lang w:eastAsia="ru-RU"/>
        </w:rPr>
        <w:t xml:space="preserve">а нерегулируемом </w:t>
      </w:r>
      <w:proofErr w:type="gramStart"/>
      <w:r w:rsidRPr="005B3369">
        <w:rPr>
          <w:rFonts w:ascii="Times New Roman" w:eastAsia="Times New Roman" w:hAnsi="Times New Roman" w:cs="Times New Roman"/>
          <w:color w:val="000000"/>
          <w:sz w:val="27"/>
          <w:szCs w:val="27"/>
          <w:lang w:eastAsia="ru-RU"/>
        </w:rPr>
        <w:t>пересечении</w:t>
      </w:r>
      <w:proofErr w:type="gramEnd"/>
      <w:r w:rsidRPr="005B3369">
        <w:rPr>
          <w:rFonts w:ascii="Times New Roman" w:eastAsia="Times New Roman" w:hAnsi="Times New Roman" w:cs="Times New Roman"/>
          <w:color w:val="000000"/>
          <w:sz w:val="27"/>
          <w:szCs w:val="27"/>
          <w:lang w:eastAsia="ru-RU"/>
        </w:rPr>
        <w:t xml:space="preserve">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845ABE" w:rsidRDefault="005B3369" w:rsidP="005B3369">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71650" cy="2657475"/>
            <wp:effectExtent l="0" t="0" r="0" b="9525"/>
            <wp:wrapSquare wrapText="bothSides"/>
            <wp:docPr id="1" name="Рисунок 1" descr="hello_html_me475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e4754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84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D2077"/>
    <w:multiLevelType w:val="multilevel"/>
    <w:tmpl w:val="36D4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BB"/>
    <w:rsid w:val="005B3369"/>
    <w:rsid w:val="00845ABE"/>
    <w:rsid w:val="00C5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Санечек</dc:creator>
  <cp:keywords/>
  <dc:description/>
  <cp:lastModifiedBy>Санечек</cp:lastModifiedBy>
  <cp:revision>3</cp:revision>
  <dcterms:created xsi:type="dcterms:W3CDTF">2020-04-28T14:10:00Z</dcterms:created>
  <dcterms:modified xsi:type="dcterms:W3CDTF">2020-04-28T14:10:00Z</dcterms:modified>
</cp:coreProperties>
</file>