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6a2ad41421443c" /><Relationship Type="http://schemas.openxmlformats.org/package/2006/relationships/metadata/core-properties" Target="/docProps/core.xml" Id="R79949083234f4934" /><Relationship Type="http://schemas.openxmlformats.org/officeDocument/2006/relationships/extended-properties" Target="/docProps/app.xml" Id="R17077c741bd9489a" /><Relationship Type="http://schemas.openxmlformats.org/officeDocument/2006/relationships/custom-properties" Target="/docProps/custom.xml" Id="R7b41fee087f94d4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0" w:name="_page_6_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9" w:lineRule="exact" w:line="240"/>
      </w:pPr>
    </w:p>
    <w:p>
      <w:pP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39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2840" w:left="3716" w:right="806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«ВСТ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СС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ЕТЕ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МОЛО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Ё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24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5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струк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ользов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Перви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ния</w:t>
      </w:r>
      <w:bookmarkEnd w:id="0"/>
    </w:p>
    <w:p>
      <w:pP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3883" w:right="-20"/>
        <w:spacing w:before="0" w:after="0" w:lineRule="auto" w:line="240"/>
        <w:widowControl w:val="0"/>
      </w:pPr>
      <w:bookmarkStart w:id="1" w:name="_page_27_0"/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ЖА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8" w:lineRule="exact" w:line="240"/>
      </w:pPr>
    </w:p>
    <w:p>
      <w:pP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hyperlink w:anchor="_page_39_0"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Инструкция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по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подаче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заявление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на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открытие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Первичного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Отделения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в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Информационной</w:t>
        </w:r>
      </w:hyperlink>
    </w:p>
    <w:p>
      <w:pPr>
        <w:rPr>
          <w:b w:val="1"/>
          <w:bCs w:val="1"/>
          <w:color w:val="000000"/>
          <w:rFonts w:ascii="Liberation Sans" w:hAnsi="Liberation Sans" w:cs="Liberation Sans" w:eastAsia="Liberation San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38" w:after="0" w:lineRule="auto" w:line="240"/>
        <w:widowControl w:val="0"/>
      </w:pPr>
      <w:hyperlink w:anchor="_page_39_0"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системе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«Вступление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в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Российское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движение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детей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и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молодежи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»</w:t>
        </w:r>
        <w:r>
          <w:rPr>
            <w:b w:val="1"/>
            <w:bCs w:val="1"/>
            <w:color w:val="000000"/>
            <w:rFonts w:ascii="Liberation Sans" w:hAnsi="Liberation Sans" w:cs="Liberation Sans" w:eastAsia="Liberation Sans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.............................................</w:t>
        </w:r>
        <w:r>
          <w:rPr>
            <w:b w:val="1"/>
            <w:bCs w:val="1"/>
            <w:color w:val="000000"/>
            <w:rFonts w:ascii="Liberation Sans" w:hAnsi="Liberation Sans" w:cs="Liberation Sans" w:eastAsia="Liberation Sans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.</w:t>
        </w:r>
        <w:r>
          <w:rPr>
            <w:b w:val="1"/>
            <w:bCs w:val="1"/>
            <w:color w:val="000000"/>
            <w:rFonts w:ascii="Liberation Sans" w:hAnsi="Liberation Sans" w:cs="Liberation Sans" w:eastAsia="Liberation Sans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3</w:t>
        </w:r>
      </w:hyperlink>
    </w:p>
    <w:p>
      <w:pP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33" w:right="-20"/>
        <w:spacing w:before="95" w:after="0" w:lineRule="auto" w:line="240"/>
        <w:widowControl w:val="0"/>
      </w:pPr>
      <w:hyperlink w:anchor="_page_47_0"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Раздел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1.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Инструкция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по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пода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ч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е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заявления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на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открытие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Первичного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отделения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в</w:t>
        </w:r>
      </w:hyperlink>
    </w:p>
    <w:p>
      <w:pPr>
        <w:rPr>
          <w:b w:val="1"/>
          <w:bCs w:val="1"/>
          <w:color w:val="000000"/>
          <w:rFonts w:ascii="Liberation Sans" w:hAnsi="Liberation Sans" w:cs="Liberation Sans" w:eastAsia="Liberation San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282" w:right="-20"/>
        <w:spacing w:before="38" w:after="0" w:lineRule="auto" w:line="240"/>
        <w:widowControl w:val="0"/>
      </w:pPr>
      <w:hyperlink w:anchor="_page_47_0"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Движени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и</w:t>
        </w:r>
        <w:r>
          <w:rPr>
            <w:b w:val="1"/>
            <w:bCs w:val="1"/>
            <w:color w:val="000000"/>
            <w:rFonts w:ascii="Liberation Sans" w:hAnsi="Liberation Sans" w:cs="Liberation Sans" w:eastAsia="Liberation Sans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................................................................................................................................</w:t>
        </w:r>
        <w:r>
          <w:rPr>
            <w:b w:val="1"/>
            <w:bCs w:val="1"/>
            <w:color w:val="000000"/>
            <w:rFonts w:ascii="Liberation Sans" w:hAnsi="Liberation Sans" w:cs="Liberation Sans" w:eastAsia="Liberation Sans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.</w:t>
        </w:r>
        <w:r>
          <w:rPr>
            <w:b w:val="1"/>
            <w:bCs w:val="1"/>
            <w:color w:val="000000"/>
            <w:rFonts w:ascii="Liberation Sans" w:hAnsi="Liberation Sans" w:cs="Liberation Sans" w:eastAsia="Liberation Sans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4</w:t>
        </w:r>
      </w:hyperlink>
    </w:p>
    <w:p>
      <w:pPr>
        <w:rPr>
          <w:b w:val="1"/>
          <w:bCs w:val="1"/>
          <w:color w:val="000000"/>
          <w:rFonts w:ascii="Liberation Sans" w:hAnsi="Liberation Sans" w:cs="Liberation Sans" w:eastAsia="Liberation San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566" w:right="-20"/>
        <w:spacing w:before="95" w:after="0" w:lineRule="auto" w:line="240"/>
        <w:widowControl w:val="0"/>
      </w:pPr>
      <w:hyperlink w:anchor="_page_47_0"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Этап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1.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Выбор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Первичного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отделени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я</w:t>
        </w:r>
        <w:r>
          <w:rPr>
            <w:b w:val="1"/>
            <w:bCs w:val="1"/>
            <w:color w:val="000000"/>
            <w:rFonts w:ascii="Liberation Sans" w:hAnsi="Liberation Sans" w:cs="Liberation Sans" w:eastAsia="Liberation Sans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...............................................................................</w:t>
        </w:r>
        <w:r>
          <w:rPr>
            <w:b w:val="1"/>
            <w:bCs w:val="1"/>
            <w:color w:val="000000"/>
            <w:rFonts w:ascii="Liberation Sans" w:hAnsi="Liberation Sans" w:cs="Liberation Sans" w:eastAsia="Liberation Sans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.</w:t>
        </w:r>
        <w:r>
          <w:rPr>
            <w:b w:val="1"/>
            <w:bCs w:val="1"/>
            <w:color w:val="000000"/>
            <w:rFonts w:ascii="Liberation Sans" w:hAnsi="Liberation Sans" w:cs="Liberation Sans" w:eastAsia="Liberation Sans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4</w:t>
        </w:r>
      </w:hyperlink>
    </w:p>
    <w:p>
      <w:pPr>
        <w:rPr>
          <w:b w:val="1"/>
          <w:bCs w:val="1"/>
          <w:color w:val="000000"/>
          <w:rFonts w:ascii="Liberation Sans" w:hAnsi="Liberation Sans" w:cs="Liberation Sans" w:eastAsia="Liberation San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566" w:right="-20"/>
        <w:spacing w:before="95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5"/>
          <w:pgMar w:bottom="0" w:footer="0" w:gutter="0" w:header="0" w:left="1701" w:right="850" w:top="1134"/>
          <w:pgNumType w:fmt="decimal"/>
          <w:cols w:equalWidth="1" w:num="1" w:space="708" w:sep="0"/>
        </w:sectPr>
      </w:pPr>
      <w:hyperlink w:anchor="_page_89_0"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Этап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2.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Подача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заявления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на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открытие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Первичного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 xml:space="preserve"> 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отделени</w:t>
        </w:r>
        <w:r>
          <w:rPr>
            <w:b w:val="1"/>
            <w:bCs w:val="1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я</w:t>
        </w:r>
        <w:r>
          <w:rPr>
            <w:b w:val="1"/>
            <w:bCs w:val="1"/>
            <w:color w:val="000000"/>
            <w:rFonts w:ascii="Liberation Sans" w:hAnsi="Liberation Sans" w:cs="Liberation Sans" w:eastAsia="Liberation Sans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......................................</w:t>
        </w:r>
        <w:r>
          <w:rPr>
            <w:b w:val="1"/>
            <w:bCs w:val="1"/>
            <w:color w:val="000000"/>
            <w:rFonts w:ascii="Liberation Sans" w:hAnsi="Liberation Sans" w:cs="Liberation Sans" w:eastAsia="Liberation Sans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.</w:t>
        </w:r>
        <w:r>
          <w:rPr>
            <w:b w:val="1"/>
            <w:bCs w:val="1"/>
            <w:color w:val="000000"/>
            <w:rFonts w:ascii="Liberation Sans" w:hAnsi="Liberation Sans" w:cs="Liberation Sans" w:eastAsia="Liberation Sans"/>
            <w:i w:val="0"/>
            <w:iCs w:val="0"/>
            <w:outline w:val="0"/>
            <w:position w:val="0"/>
            <w:w w:val="100"/>
            <w:sz w:val="22"/>
            <w:szCs w:val="22"/>
            <w:spacing w:val="0"/>
            <w:strike w:val="0"/>
            <w:u w:val="none"/>
          </w:rPr>
          <w:t>6</w:t>
        </w:r>
      </w:hyperlink>
      <w:bookmarkEnd w:id="1"/>
    </w:p>
    <w:p>
      <w:pP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86" w:right="16"/>
        <w:spacing w:before="0" w:after="0" w:lineRule="auto" w:line="275"/>
        <w:widowControl w:val="0"/>
      </w:pPr>
      <w:bookmarkStart w:id="2" w:name="_page_39_0"/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кци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ткр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Перви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рм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ци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сист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«В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ийск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виж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й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олод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ежи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»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707" w:left="1" w:right="-1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нф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маци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нная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(далее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ийское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дви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ение)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арегис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рирова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всту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ижение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ицам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расте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авников,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вку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ичн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отде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07" w:left="1" w:right="-5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Ра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де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1.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трук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Перви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ления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767" w:left="0" w:right="-1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корр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тно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поддер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ивае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посл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дних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брау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(включ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(комп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ьют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ер)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мобил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версии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брау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ров):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Chr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afar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illa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Fi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fox,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nde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Brow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07" w:left="0" w:right="-58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5"/>
          <w:pgMar w:bottom="0" w:footer="0" w:gutter="0" w:header="0" w:left="1700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дейс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писа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нные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данном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умен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воспрои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rome.</w:t>
      </w:r>
      <w:bookmarkEnd w:id="2"/>
    </w:p>
    <w:p>
      <w:pP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2951" w:left="3225" w:right="203"/>
        <w:spacing w:before="0" w:after="0" w:lineRule="auto" w:line="275"/>
        <w:widowControl w:val="0"/>
      </w:pPr>
      <w:bookmarkStart w:id="3" w:name="_page_47_0"/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зде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нстр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кци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ода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че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зая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ткр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Первич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ного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ени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виж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нии</w:t>
      </w: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1080135</wp:posOffset>
                </wp:positionH>
                <wp:positionV relativeFrom="page">
                  <wp:posOffset>9544838</wp:posOffset>
                </wp:positionV>
                <wp:extent cx="18000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00000" cy="0"/>
                        </a:xfrm>
                        <a:custGeom>
                          <a:avLst/>
                          <a:pathLst>
                            <a:path w="1800000" h="0">
                              <a:moveTo>
                                <a:pt x="0" y="0"/>
                              </a:moveTo>
                              <a:lnTo>
                                <a:pt x="1800000" y="0"/>
                              </a:lnTo>
                            </a:path>
                          </a:pathLst>
                        </a:custGeom>
                        <a:noFill/>
                        <a:ln w="77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07" w:left="1" w:right="9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обходимо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нали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следу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ехнич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средств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360" w:left="721" w:right="36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Liberation Sans" w:hAnsi="Liberation Sans" w:cs="Liberation Sans" w:eastAsia="Liberation San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Liberation Sans" w:hAnsi="Liberation Sans" w:cs="Liberation Sans" w:eastAsia="Liberation San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ьют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бук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ановленные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б-брау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еры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Chrom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zilla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fox,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Brow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r)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ans" w:hAnsi="Liberation Sans" w:cs="Liberation Sans" w:eastAsia="Liberation San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Liberation Sans" w:hAnsi="Liberation Sans" w:cs="Liberation Sans" w:eastAsia="Liberation San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ипа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8"/>
          <w:w w:val="100"/>
          <w:sz w:val="15"/>
          <w:szCs w:val="15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;</w:t>
      </w: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61" w:right="-20"/>
        <w:spacing w:before="41" w:after="0" w:lineRule="auto" w:line="240"/>
        <w:widowControl w:val="0"/>
      </w:pPr>
      <w:r>
        <w:rPr>
          <w:b w:val="0"/>
          <w:bCs w:val="0"/>
          <w:color w:val="000000"/>
          <w:rFonts w:ascii="Liberation Sans" w:hAnsi="Liberation Sans" w:cs="Liberation Sans" w:eastAsia="Liberation San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Liberation Sans" w:hAnsi="Liberation Sans" w:cs="Liberation Sans" w:eastAsia="Liberation Sans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выш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анных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ехни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еских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в;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707" w:left="1" w:right="-1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Важн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оррек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еме,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необходим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ейс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ву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щу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ну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тну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апись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государс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венных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услуг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ийс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Федера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07" w:left="1" w:right="-5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луч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аписи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услугах,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необходимо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едуру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07" w:left="1" w:right="-5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трук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услуг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находи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эле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ронно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6d05217c5d4d4f44">
        <w:r>
          <w:rPr>
            <w:b w:val="0"/>
            <w:bCs w:val="0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https://www.gosuslugi.ru/help/faq/login/</w:t>
        </w:r>
        <w:r>
          <w:rPr>
            <w:b w:val="0"/>
            <w:bCs w:val="0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1</w:t>
        </w:r>
      </w:hyperlink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07" w:left="1" w:right="-5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накоми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видеоролико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ff7be994dfd44df6">
        <w:r>
          <w:rPr>
            <w:b w:val="0"/>
            <w:bCs w:val="0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https://www.youtube.com/watch</w:t>
        </w:r>
        <w:r>
          <w:rPr>
            <w:b w:val="0"/>
            <w:bCs w:val="0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?</w:t>
        </w:r>
        <w:r>
          <w:rPr>
            <w:b w:val="0"/>
            <w:bCs w:val="0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v=alxH8XmgiM</w:t>
        </w:r>
        <w:r>
          <w:rPr>
            <w:b w:val="0"/>
            <w:bCs w:val="0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I</w:t>
        </w:r>
      </w:hyperlink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07" w:left="1" w:right="-5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нимание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Перви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ебен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возр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бенка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иц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куны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ели,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исла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ких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лжн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ица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ган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попе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дений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государс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зов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яющ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фун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государс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венного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куна).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07" w:left="1" w:right="-59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ользов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рому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исполнилось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ырн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дца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имеет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осто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еме,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щ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07" w:left="1" w:right="-5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луч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ользов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вос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мнадца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откр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авник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0" w:lineRule="exact" w:line="240"/>
      </w:pPr>
    </w:p>
    <w:p>
      <w:pP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28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1.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Выбо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рвичн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9" w:lineRule="exact" w:line="24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707" w:left="0" w:right="-19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дим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раницу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электро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hyperlink r:id="Reac09b849d8542c7">
        <w:r>
          <w:rPr>
            <w:b w:val="0"/>
            <w:bCs w:val="0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single"/>
          </w:rPr>
          <w:t>будьвдвижении.рф</w:t>
        </w:r>
        <w:r>
          <w:rPr>
            <w:b w:val="0"/>
            <w:bCs w:val="0"/>
            <w:color w:val="000000"/>
            <w:rFonts w:ascii="Liberation Serif" w:hAnsi="Liberation Serif" w:cs="Liberation Serif" w:eastAsia="Liberation Serif"/>
            <w:i w:val="0"/>
            <w:iCs w:val="0"/>
            <w:outline w:val="0"/>
            <w:position w:val="0"/>
            <w:w w:val="100"/>
            <w:sz w:val="24"/>
            <w:szCs w:val="24"/>
            <w:spacing w:val="0"/>
            <w:strike w:val="0"/>
            <w:u w:val="none"/>
          </w:rPr>
          <w:t xml:space="preserve"> </w:t>
        </w:r>
      </w:hyperlink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проц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дуру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реги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рации/ав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ации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кци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трации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ступ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ийское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виже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ё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и»).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07" w:left="0" w:right="-58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2.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«От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РДДМ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необходимо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выбра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какое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именн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отде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07" w:left="0" w:right="-5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луч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упи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егионал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деление,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необходимо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«Вы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Реги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ние».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После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ойде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фик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выбра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кнопку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«Сохрани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выбор»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ющий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упление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«За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вление».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(рис.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jc w:val="left"/>
        <w:ind w:firstLine="0" w:left="1" w:right="462"/>
        <w:spacing w:before="0" w:after="0" w:lineRule="auto" w:line="23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5"/>
          <w:pgMar w:bottom="0" w:footer="0" w:gutter="0" w:header="0" w:left="1700" w:right="850" w:top="1134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5" locked="0" simplePos="0" distL="114300" distT="0" distR="114300" distB="0" behindDoc="1">
                <wp:simplePos x="0" y="0"/>
                <wp:positionH relativeFrom="page">
                  <wp:posOffset>1080135</wp:posOffset>
                </wp:positionH>
                <wp:positionV relativeFrom="paragraph">
                  <wp:posOffset>473</wp:posOffset>
                </wp:positionV>
                <wp:extent cx="5616403" cy="306678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616403" cy="306678"/>
                          <a:chOff x="0" y="0"/>
                          <a:chExt cx="5616403" cy="306678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65719" y="0"/>
                            <a:ext cx="5550683" cy="153339"/>
                          </a:xfrm>
                          <a:custGeom>
                            <a:avLst/>
                            <a:pathLst>
                              <a:path w="5550683" h="153339">
                                <a:moveTo>
                                  <a:pt x="0" y="0"/>
                                </a:moveTo>
                                <a:lnTo>
                                  <a:pt x="0" y="153339"/>
                                </a:lnTo>
                                <a:lnTo>
                                  <a:pt x="5550683" y="153339"/>
                                </a:lnTo>
                                <a:lnTo>
                                  <a:pt x="55506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153339"/>
                            <a:ext cx="757633" cy="153338"/>
                          </a:xfrm>
                          <a:custGeom>
                            <a:avLst/>
                            <a:pathLst>
                              <a:path w="757633" h="153338">
                                <a:moveTo>
                                  <a:pt x="0" y="0"/>
                                </a:moveTo>
                                <a:lnTo>
                                  <a:pt x="0" y="153338"/>
                                </a:lnTo>
                                <a:lnTo>
                                  <a:pt x="757633" y="153338"/>
                                </a:lnTo>
                                <a:lnTo>
                                  <a:pt x="7576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6"/>
          <w:w w:val="100"/>
          <w:sz w:val="11"/>
          <w:szCs w:val="11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6"/>
          <w:w w:val="100"/>
          <w:sz w:val="11"/>
          <w:szCs w:val="1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ртф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он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—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ил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телефон,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доп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ненн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нкци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манн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ьн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омпь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1"/>
          <w:szCs w:val="21"/>
          <w:spacing w:val="0"/>
          <w:strike w:val="0"/>
          <w:u w:val="none"/>
        </w:rPr>
        <w:t>ра.</w:t>
      </w:r>
      <w:bookmarkEnd w:id="3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4" w:name="_page_78_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92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Выбор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егион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707" w:left="0" w:right="-19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3.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лае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упи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Перви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«Перв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обходимо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ввес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ельное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режд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выбра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пад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коррек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риан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(рис.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2)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0" w:lineRule="exact" w:line="16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707" w:left="0" w:right="-18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дим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Перви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нопку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ыбр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кнопку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«Сохрани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выбор»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перейди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следу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ющий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эта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4" w:lineRule="exact" w:line="24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067" w:right="-20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5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Выбор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Перви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bookmarkEnd w:id="4"/>
    </w:p>
    <w:p>
      <w:pP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703" w:right="-20"/>
        <w:spacing w:before="0" w:after="0" w:lineRule="auto" w:line="240"/>
        <w:widowControl w:val="0"/>
      </w:pPr>
      <w:bookmarkStart w:id="5" w:name="_page_89_0"/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Эт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2.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ача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ая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ткр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тие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рвичн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07" w:left="1" w:right="-58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«От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еление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РДДМ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вводе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илось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ребуемое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ение,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ход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ать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ылку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«откр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ть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овое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деление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(рис.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3)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2" w:lineRule="exact" w:line="24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90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Перви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707" w:left="1" w:right="-18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2.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данном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требуетс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Перви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ления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4):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124"/>
        </w:tabs>
        <w:jc w:val="both"/>
        <w:ind w:firstLine="0" w:left="1428" w:right="4711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»;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«По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дписани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»;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«По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»;</w:t>
      </w: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2124"/>
        </w:tabs>
        <w:ind w:firstLine="0" w:left="142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«Отв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ссии».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5" w:lineRule="exact" w:line="20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05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1415" w:left="0" w:right="-58"/>
        <w:spacing w:before="0" w:after="0" w:lineRule="auto" w:line="276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5"/>
          <w:pgMar w:bottom="0" w:footer="0" w:gutter="0" w:header="0" w:left="1700" w:right="850" w:top="1134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3.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располо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обходимо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ышл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...».</w:t>
      </w:r>
      <w:bookmarkEnd w:id="5"/>
    </w:p>
    <w:p>
      <w:pP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707" w:left="0" w:right="-18"/>
        <w:spacing w:before="0" w:after="0" w:lineRule="auto" w:line="275"/>
        <w:widowControl w:val="0"/>
      </w:pPr>
      <w:bookmarkStart w:id="6" w:name="_page_102_0"/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нны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ях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дим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ввес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эл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ктр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ту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тник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тд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!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707" w:left="0" w:right="-1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функцион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выбора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коли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Единомы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оторые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твов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упление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«До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дин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ышленников».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707" w:left="0" w:right="-18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4.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еобходимо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«Наименование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ельн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учре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ебну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выпад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спи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требуе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нажми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кнопку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е».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07" w:left="0" w:right="-58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5.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«По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исание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обходимо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5)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3" w:lineRule="exact" w:line="24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01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Рис.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«Подписание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707" w:left="0" w:right="-18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нимание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располагае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блок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«Единомы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ленники»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одноврем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кабин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ах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Единомы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отобра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«Открыт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отдел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(рис.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6)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07" w:left="0" w:right="-58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5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оц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есс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ания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ны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дин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мышл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нник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оцессу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ания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оны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ници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.е.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ас.</w:t>
      </w:r>
      <w:bookmarkEnd w:id="6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7" w:name="_page_109_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" w:lineRule="exact" w:line="24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09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«Откр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Единомы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ленн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00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6.1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«Откр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Единомы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ленник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0"/>
          <w:bCs w:val="0"/>
          <w:color w:val="1E4E79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0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6.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«По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дпис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ылку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«в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ли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ном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би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не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».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707" w:left="0" w:right="-1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цесс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дпис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Перви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анало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ессу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дписания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уплении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ение.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(см.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кци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регистр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ции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нф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ормацио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истеме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«Вступ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оссийское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виже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оло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и»).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07" w:left="0" w:right="-58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7.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дписан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агру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файл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орма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IG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«Пр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ктро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подпи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ig*».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07" w:left="0" w:right="-58"/>
        <w:spacing w:before="0" w:after="0" w:lineRule="auto" w:line="27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5"/>
          <w:pgMar w:bottom="0" w:footer="0" w:gutter="0" w:header="0" w:left="1701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осле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подписани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диномы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ленниками,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дин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ышл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змени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«Не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правлено»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«Файл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подпи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агруж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7)</w:t>
      </w:r>
      <w:bookmarkEnd w:id="7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8" w:name="_page_120_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6" w:lineRule="exact" w:line="18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374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Файл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подписи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агру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07" w:left="0" w:right="-59"/>
        <w:spacing w:before="0" w:after="0" w:lineRule="auto" w:line="275"/>
        <w:widowControl w:val="0"/>
      </w:pP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8.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«По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нопке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«Ск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8)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20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«Пода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»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7319"/>
        </w:tabs>
        <w:jc w:val="both"/>
        <w:ind w:firstLine="707" w:left="1" w:right="-19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данн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апе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необходимо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подпис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дир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льного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пи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собс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ве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ной)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«Прикрепление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*»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сканиров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фор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кнопку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гру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е».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0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ажми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е».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" w:lineRule="exact" w:line="24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07" w:left="1" w:right="-58"/>
        <w:spacing w:before="0" w:after="0" w:lineRule="auto" w:line="276"/>
        <w:widowControl w:val="0"/>
      </w:pP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9.</w:t>
      </w:r>
      <w:r>
        <w:rPr>
          <w:b w:val="1"/>
          <w:bCs w:val="1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яем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!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перви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ного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рыто.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Необход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жда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(рис.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9)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0" w:lineRule="exact" w:line="20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07" w:left="1" w:right="-58"/>
        <w:spacing w:before="0" w:after="0" w:lineRule="auto" w:line="276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5"/>
          <w:pgMar w:bottom="0" w:footer="0" w:gutter="0" w:header="0" w:left="1700" w:right="850" w:top="1134"/>
          <w:pgNumType w:fmt="decimal"/>
          <w:cols w:equalWidth="1" w:num="1" w:space="708" w:sep="0"/>
        </w:sectPr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клонении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упи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э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тро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ую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очту,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ном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кабин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(рис.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9.1)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(рис.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9.2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bookmarkEnd w:id="8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bookmarkStart w:id="9" w:name="_page_131_0"/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24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рассмо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нии»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6" w:lineRule="exact" w:line="14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1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Рис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9.1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одобрено</w:t>
      </w:r>
    </w:p>
    <w:p>
      <w:pPr>
        <w:rPr>
          <w:b w:val="0"/>
          <w:bCs w:val="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" w:lineRule="exact" w:line="240"/>
      </w:pPr>
    </w:p>
    <w:p>
      <w:pP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707" w:left="0" w:right="14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луч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откло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нения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обра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ющ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уведомлени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«К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ию,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ш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отклонено.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подробну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ю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инфо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рмацию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х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откло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нения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фай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окол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Liberation Serif" w:hAnsi="Liberation Serif" w:cs="Liberation Serif" w:eastAsia="Liberation Serif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.».</w:t>
      </w:r>
      <w:bookmarkEnd w:id="9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5"/>
      <w:pgMar w:bottom="0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Liberation Serif">
    <w:panose1 w:val="02020603050405020304"/>
    <w:charset w:val="01"/>
    <w:family w:val="auto"/>
    <w:notTrueType w:val="off"/>
    <w:pitch w:val="variable"/>
    <w:sig w:usb0="E0000AFF" w:usb1="500078FF" w:usb2="00000021" w:usb3="00000000" w:csb0="600001BF" w:csb1="DFF70000"/>
  </w:font>
  <w:font w:name="Liberation Sans">
    <w:panose1 w:val="020B0604020202020204"/>
    <w:charset w:val="01"/>
    <w:family w:val="auto"/>
    <w:notTrueType w:val="off"/>
    <w:pitch w:val="variable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suslugi.ru/help/faq/login/1" TargetMode="External" Id="R6d05217c5d4d4f44" /><Relationship Type="http://schemas.openxmlformats.org/officeDocument/2006/relationships/hyperlink" Target="https://www.youtube.com/watch?v=alxH8XmgiMI" TargetMode="External" Id="Rff7be994dfd44df6" /><Relationship Type="http://schemas.openxmlformats.org/officeDocument/2006/relationships/hyperlink" Target="https://xn--90acagbhgpca7c8c7f.xn--p1ai/" TargetMode="External" Id="Reac09b849d8542c7" /><Relationship Type="http://schemas.openxmlformats.org/officeDocument/2006/relationships/styles" Target="styles.xml" Id="Rb197afbc71da4b4f" /><Relationship Type="http://schemas.openxmlformats.org/officeDocument/2006/relationships/fontTable" Target="fontTable.xml" Id="R5ade7cee1a004259" /><Relationship Type="http://schemas.openxmlformats.org/officeDocument/2006/relationships/settings" Target="settings.xml" Id="Rbbc191f249394fdd" /><Relationship Type="http://schemas.openxmlformats.org/officeDocument/2006/relationships/webSettings" Target="webSettings.xml" Id="R4769af8c3a9b4e7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Document .Net v.5.5.4.14</Application>
  <Pages>10</Pages>
  <Words>1015</Words>
  <Characters>6964</Characters>
  <CharactersWithSpaces>7912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