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A3" w:rsidRPr="009E15A1" w:rsidRDefault="007B05A3" w:rsidP="007B0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</w:rPr>
      </w:pPr>
      <w:r w:rsidRPr="009E15A1">
        <w:rPr>
          <w:rFonts w:ascii="Arial" w:eastAsia="Times New Roman" w:hAnsi="Arial" w:cs="Arial"/>
          <w:color w:val="222222"/>
          <w:sz w:val="24"/>
          <w:szCs w:val="24"/>
        </w:rPr>
        <w:fldChar w:fldCharType="begin"/>
      </w:r>
      <w:r w:rsidRPr="009E15A1">
        <w:rPr>
          <w:rFonts w:ascii="Arial" w:eastAsia="Times New Roman" w:hAnsi="Arial" w:cs="Arial"/>
          <w:color w:val="222222"/>
          <w:sz w:val="24"/>
          <w:szCs w:val="24"/>
        </w:rPr>
        <w:instrText xml:space="preserve"> HYPERLINK "https://xn--80abucjiibhv9a.xn--p1ai/" \t "_blank" </w:instrText>
      </w:r>
      <w:r w:rsidRPr="009E15A1">
        <w:rPr>
          <w:rFonts w:ascii="Arial" w:eastAsia="Times New Roman" w:hAnsi="Arial" w:cs="Arial"/>
          <w:color w:val="222222"/>
          <w:sz w:val="24"/>
          <w:szCs w:val="24"/>
        </w:rPr>
        <w:fldChar w:fldCharType="separate"/>
      </w:r>
    </w:p>
    <w:p w:rsidR="007B05A3" w:rsidRPr="009E15A1" w:rsidRDefault="007B05A3" w:rsidP="007B0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5A1">
        <w:rPr>
          <w:rFonts w:ascii="Arial" w:eastAsia="Times New Roman" w:hAnsi="Arial" w:cs="Arial"/>
          <w:color w:val="006621"/>
          <w:sz w:val="21"/>
        </w:rPr>
        <w:t>https://минобрнауки</w:t>
      </w:r>
      <w:proofErr w:type="gramStart"/>
      <w:r w:rsidRPr="009E15A1">
        <w:rPr>
          <w:rFonts w:ascii="Arial" w:eastAsia="Times New Roman" w:hAnsi="Arial" w:cs="Arial"/>
          <w:color w:val="006621"/>
          <w:sz w:val="21"/>
        </w:rPr>
        <w:t>.р</w:t>
      </w:r>
      <w:proofErr w:type="gramEnd"/>
      <w:r w:rsidRPr="009E15A1">
        <w:rPr>
          <w:rFonts w:ascii="Arial" w:eastAsia="Times New Roman" w:hAnsi="Arial" w:cs="Arial"/>
          <w:color w:val="006621"/>
          <w:sz w:val="21"/>
        </w:rPr>
        <w:t>ф/</w:t>
      </w:r>
    </w:p>
    <w:p w:rsidR="007B05A3" w:rsidRPr="007B05A3" w:rsidRDefault="007B05A3" w:rsidP="007B0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E15A1">
        <w:rPr>
          <w:rFonts w:ascii="Arial" w:eastAsia="Times New Roman" w:hAnsi="Arial" w:cs="Arial"/>
          <w:color w:val="222222"/>
          <w:sz w:val="24"/>
          <w:szCs w:val="24"/>
        </w:rPr>
        <w:fldChar w:fldCharType="end"/>
      </w:r>
      <w:hyperlink r:id="rId5" w:history="1">
        <w:r>
          <w:rPr>
            <w:rStyle w:val="a6"/>
            <w:rFonts w:ascii="pt_sans_narrowbold" w:hAnsi="pt_sans_narrowbold"/>
            <w:caps/>
            <w:color w:val="787878"/>
            <w:sz w:val="45"/>
            <w:szCs w:val="45"/>
            <w:bdr w:val="none" w:sz="0" w:space="0" w:color="auto" w:frame="1"/>
            <w:shd w:val="clear" w:color="auto" w:fill="FFFFFF"/>
          </w:rPr>
          <w:t>МИНИСТЕРСТВО ОБРАЗОВАНИЯ И НАУКИ</w:t>
        </w:r>
        <w:r>
          <w:rPr>
            <w:rStyle w:val="a6"/>
            <w:rFonts w:ascii="pt_sans_narrowbold" w:hAnsi="pt_sans_narrowbold"/>
            <w:caps/>
            <w:color w:val="8A8A8A"/>
            <w:sz w:val="45"/>
            <w:szCs w:val="45"/>
            <w:bdr w:val="none" w:sz="0" w:space="0" w:color="auto" w:frame="1"/>
            <w:shd w:val="clear" w:color="auto" w:fill="FFFFFF"/>
          </w:rPr>
          <w:t>РОССИЙСКОЙ ФЕДЕРАЦИИ</w:t>
        </w:r>
      </w:hyperlink>
    </w:p>
    <w:p w:rsidR="009E15A1" w:rsidRPr="009E15A1" w:rsidRDefault="009E15A1" w:rsidP="009E15A1">
      <w:pPr>
        <w:shd w:val="clear" w:color="auto" w:fill="FFFFFF"/>
        <w:spacing w:after="0" w:line="570" w:lineRule="atLeast"/>
        <w:jc w:val="center"/>
        <w:rPr>
          <w:rFonts w:ascii="Arial" w:eastAsia="Times New Roman" w:hAnsi="Arial" w:cs="Arial"/>
          <w:color w:val="333333"/>
          <w:sz w:val="46"/>
          <w:szCs w:val="46"/>
        </w:rPr>
      </w:pPr>
      <w:r w:rsidRPr="009E15A1">
        <w:rPr>
          <w:rFonts w:ascii="Arial" w:eastAsia="Times New Roman" w:hAnsi="Arial" w:cs="Arial"/>
          <w:color w:val="333333"/>
          <w:sz w:val="46"/>
          <w:szCs w:val="46"/>
        </w:rPr>
        <w:t>Противодействие коррупции в сфере образования</w:t>
      </w:r>
      <w:r>
        <w:rPr>
          <w:rFonts w:ascii="Arial" w:eastAsia="Times New Roman" w:hAnsi="Arial" w:cs="Arial"/>
          <w:color w:val="333333"/>
          <w:sz w:val="46"/>
          <w:szCs w:val="46"/>
        </w:rPr>
        <w:t>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Предлагаем Вам ознакомиться со статьей, раскрывающей основные моменты противодействия коррупции в сфере образования.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Понятие «коррупция» раскрывается в Федеральном законе от 25 декабря 2008 г. № 273-ФЗ «О противодействии коррупции», в соответствии с которым </w:t>
      </w:r>
      <w:r w:rsidRPr="009E1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Pr="009E15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коррупция»</w:t>
      </w: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– это: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б) совершение перечисленных в п. «а» деяний от имени или в интересах юридического лица.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того, в указанном Федеральном законе определено понятие</w:t>
      </w:r>
      <w:r w:rsidRPr="009E1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9E15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противодействия коррупции</w:t>
      </w: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 как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Основными принципами</w:t>
      </w: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 противодействия коррупции являются: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1) признание, обеспечение и защита основных прав и свобод человека и гражданина;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2) законность;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6) приоритетное применение мер по предупреждению коррупции;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Правовую основу противодействия коррупции</w:t>
      </w: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 составляют: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1) федеральные нормативные правовые акты: Конституция Российской Федерации, 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2) общепризнанные принципы и нормы международного права и международные договоры Российской Федерации: в частности, Конвенция об уголовной ответственности за коррупцию (заключена в </w:t>
      </w: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. Страсбурге 27 января 1999 г.), Конвенция Организации Объединенных Наций против коррупции (заключена в г. Нью-Йорке 31 октября 2003 г.);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3) законы и иные нормативные правовые акты органов государственной власти субъектов Российской Федерации;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4) муниципальные правовые акты.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1. Нормативные правовые акты федерального уровня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основных нормативных правовых актов федерального уровня следует назвать: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– Федеральный закон от 25 декабря 2008 г. № 273-ФЗ «О противодействии коррупции»;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– Федеральный закон от 17 июля 2009 г. № 172-ФЗ «Об </w:t>
      </w:r>
      <w:proofErr w:type="spell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– Указ Президента Российской Федерации от 19 мая 2008 г. № 815 «О мерах по противодействию коррупции»;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– Указ Президента Российской Федерации от 21 июля 2010 г. № 925 «О мерах по реализации отдельных положений Федерального закона «О противодействии коррупции»;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– Национальный план противодействия коррупции на 2014–2015 гг. и др.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Минобрнауки</w:t>
      </w:r>
      <w:proofErr w:type="spell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России в рамках своей компетенции приняло ряд приказов, направленных на предупреждение коррупции: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приказ от 7 октября 2009 г. № 375 «Об утверждении Порядка проведения </w:t>
      </w:r>
      <w:proofErr w:type="spell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образования и науки Российской Федерации»;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приказ от 29 июля 2009 г. № 275 «О порядке проведения проверок правовых актов, изданных федеральными службами и федеральными агентствами, подведомственными Министерству образования и науки Российской Федерации»;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приказ от 29 марта 2012 г. № 239 «Об утверждении федеральных государственных требований к минимуму содержания дополнительных профессиональных образовательных программ профессиональной переподготовки и повышения квалификации государственных гражданских служащих, а также к уровню профессиональной переподготовки государственных гражданских служащих» и др.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Говоря о механизмах противодействия коррупции, заложенных в  Федеральном законе от 29 декабря 2012 г. № 273-ФЗ «Об образовании в Российской Федерации», следует отметить положения, конкретизирующие требования информационной открытости и прозрачности деятельности образовательных организаций, более детально урегулированный правовой статус образовательных организаций, а также правовой статус педагогических работников, самих обучающихся и их родителей (законных представителей).</w:t>
      </w:r>
      <w:proofErr w:type="gramEnd"/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Родителям предоставлены возможности более активно участвовать в организации учебного процесса (что делает его более открытым и, соответственно, снижает коррупционные риски): выбирать до завершения получения ребенком основного общего образования формы обучения, организации, осуществляющие образовательную деятельность, язык, языки </w:t>
      </w: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присутствовать при обследовании детей </w:t>
      </w:r>
      <w:proofErr w:type="spell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психолого-медико-педагогической</w:t>
      </w:r>
      <w:proofErr w:type="spell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комиссией, при обсуждении результатов обследования и вынесении заключения; высказывать свое мнение относительно предлагаемых условий для организации обучения и воспитания детей (формы учета высказанного мнения при этом Федеральным законом не оговариваются). Закреплен базовый принцип, согласно которому родители (законные представители) обучающихся имеют преимущественное право на обучение и воспитание детей перед всеми другими лицами, органы государственной власти и органы местного самоуправления оказывают им помощь; при этом установлено, что за неисполнение или ненадлежащее исполнение обязанностей, установленных федеральными законами, родители (законные представители) несовершеннолетних обучающихся несут установленную в Федеральном законе «Об образовании в Российской Федерации» и иных федеральных законах ответственность. Следует отметить, что на данный момент специальной ответственности родителей в Федеральном законе «Об образовании в Российской Федерации» не предусмотрено; </w:t>
      </w: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будут действовать общие нормы, в частности нормы Кодекса Российской Федерации об административных правонарушениях (ст. 5.25, устанавливающая ответственность за неисполнение родителями и иными законными представителями несовершеннолетних обязанностей по содержанию и воспитанию несовершеннолетних), а также нормы Семейного кодекса (ст. 76), предусматривающие ответственность родителей за уклонение от выполнения обязанностей в виде лишения родительских прав.</w:t>
      </w:r>
      <w:proofErr w:type="gramEnd"/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числе новелл, снижающих коррупционные риски, можно упомянуть, в частности, запрет в отношении педагогических работников организации, осуществляющей образовательную деятельность, в том числе в качестве индивидуального предпринимателя, оказывать платные образовательные услуги </w:t>
      </w: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обучающимся</w:t>
      </w:r>
      <w:proofErr w:type="gram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данной организации, если это приводит к конфликту интересов педагогического работника.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2. Международные нормативные правовые акты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Правовую основу противодействия коррупции составляют также общепризнанные принципы и нормы международного права и международные договоры Российской Федерации. Соответствующее положение закреплено в ст. 2 Федерального закона «О противодействии коррупции», а также следует из содержания п. 4 ст. 15 Конституции Российской Федерации, согласно которой общепризнанные принципы и нормы международного права и международные договоры Российской Федерации являются составной частью ее правовой системы. Таким образом, меры, принимаемые в Российской Федерации в связи с противодействием коррупции, должны соответствовать международным обязательствам.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Среди основных международных актов, направленных на противодействие коррупции, следует отметить Конвенцию об уголовной ответственности за коррупцию от 27 января 1999 г. и Конвенцию Организации Объединенных Наций против коррупции от 31 октября 2003 г. Несмотря на то, что данные акты не закрепляют понятия «коррупции», они содержат перечень деяний, признаваемых коррупционными и подлежащих криминализации.</w:t>
      </w:r>
      <w:proofErr w:type="gram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Так, Конвенция ООН 2003 г. к числу таких деяний относит активный и пассивный подкуп национальных и международных государственных должностных лиц, хищение, неправомерное присвоение или иное нецелевое использование имущества публичным должностным лицом; злоупотребление влиянием в корыстных целях; злоупотребление служебным положением; незаконное обогащение; подкуп в частном секторе; хищение имущества в частном секторе; отмывание доходов от преступлений; сокрытие; воспрепятствование осуществлению правосудия.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Российская Федерация ратифицировала большинство положений Конвенц</w:t>
      </w: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ии ОО</w:t>
      </w:r>
      <w:proofErr w:type="gram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Н 2003 г., в настоящее время практически все они нашли отражение в российском законодательстве. Исключение составляет норма, предусмотренная ст. 20 данной Конвенции, предусматривающая криминализацию незаконного обогащения в качестве уголовно наказуемого деяния. В соответствии с положениями ст. 20 «незаконное обогащение» – значительное увеличение активов публичного должностного лица, превышающее его законные доходы, которое оно не может разумным образом обосновать. Отказ от ратификации ст. 20 объяснялся опасением, что имплементация данной нормы в российское законодательство нарушит закрепленный в ст. 49 Конституции Российской Федерации принцип презумпции невиновности. В то же время в Концепции долгосрочного социально-экономического развития Российской Федерации на период до 2020 года незаконное обогащение называется косвенным признаком коррупции, являющимся основанием привлечения к ответственности за правонарушения, связанные с коррупцией и злоупотреблением служебным положением.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3.</w:t>
      </w: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9E15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Законодательство субъектов Российской Федерации, нормативные правовые акты органов местного самоуправления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Органы государственной власти субъектов Российской Федерации играют определяющую роль в реализации </w:t>
      </w:r>
      <w:proofErr w:type="spell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антикоррупционной</w:t>
      </w:r>
      <w:proofErr w:type="spell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политики, поэтому правовое регулирование деятельности по противодействию коррупции на региональном уровне имеет </w:t>
      </w: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важное значение</w:t>
      </w:r>
      <w:proofErr w:type="gram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повышения эффективности противодействия коррупции в государстве в целом.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Анализ законодательства субъектов Российской Федерации позволяет констатировать, что органы государственной власти субъектов Российской Федерации осуществляют значительную работу по формированию правовых, организационных и информационных механизмов противодействия коррупции. В целом </w:t>
      </w:r>
      <w:proofErr w:type="spell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антикоррупционная</w:t>
      </w:r>
      <w:proofErr w:type="spell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деятельность субъектов Российской </w:t>
      </w: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Федерации ориентирована на выполнение стандартов, предусмотренных федеральным законодательством о противодействии коррупции.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В муниципальных образованиях ситуация с осуществлением специального правового регулирования вопросов противодействия коррупции в сфере образования примерно такая же, как и в субъектах Российской Федерации: упоминание специфики предупреждения коррупции в образовательной сфере является редким.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Ответственность </w:t>
      </w:r>
      <w:r w:rsidRPr="009E15A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 совершение коррупционных правонарушений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Рассматривая проблемы предупреждения коррупции и повышения эффективности мероприятий по противодействию коррупции нельзя не уделить внимание вопросам ответственности за совершение соответствующих правонарушений.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Как указано в ст. 13 Федерального закона «О противодействии коррупции»,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Федерации: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1) уголовная ответственность (установлена Уголовным кодексом Российской Федерации): мошенничество, совершенное лицом с использованием своего служебного положения (ч. 3 ст. 159), присвоение или растрата (ч. 3 ст. 160), злоупотребление полномочиями (ст. 201), получение взятки (ст. 290), злоупотребление полномочиями (ст. 285), нецелевое использование и хищение бюджетных средств (ст. 285.1), совмещение государственной и муниципальной службы с учредительством и замещением должностей в коммерческих организациях</w:t>
      </w:r>
      <w:proofErr w:type="gram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(ст. 288), превышение должностных полномочий (ст. 286) и др.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2) административная ответственность (установлена Кодексом Российской Федерации об административных правонарушениях): мелкое хищение (ст. 7.27), нецелевое использование бюджетных средств и средств государственных внебюджетных фондов (ст. 15.14), незаконное привлечение к трудовой деятельности государственного служащего (бывшего государственного служащего) (ст. 19.29), нарушение права на образование и </w:t>
      </w:r>
      <w:proofErr w:type="spellStart"/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spellEnd"/>
      <w:proofErr w:type="gram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предусмотренных законодательством Российской Федерации в области образования прав и свобод обучающихся и воспитанников образовательных организаций (ст.  5.57), нарушение требований к ведению образовательной деятельности и организации образовательного процесса (ст. 19.30) и др.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 гражданско-правовая ответственность: так, устанавливается запрет на дарение, за исключением обычных подарков, стоимость которых не превышает трех тысяч рублей, государственным служащим в связи с их должностным положением или в связи с исполнением ими служебных </w:t>
      </w: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обязанностей (ст. 575 Гражданского кодекса РФ); </w:t>
      </w: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в сделка может быть признана недействительной, если будет установлено, что она заключена вследствие коррупционного правонарушения, в этом случае будут применяться нормы ст. 168–170 Гражданского кодекса Российской Федерации (о недействительности сделок, совершенных с целью, противной основам правопорядка и нравственности; не соответствующих закону или иным нормативным правовым актам; недействительности мнимых и притворных сделок).</w:t>
      </w:r>
      <w:proofErr w:type="gramEnd"/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4) дисциплинарная ответственность.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В частности, Федеральный закон «О противодействии коррупции» устанавливает ответственность за нарушение обязанности уведомлять о склонении к совершению коррупционных правонарушений (ч. 3 ст. 9); принимать меры по предотвращению и урегулированию конфликта интересов (ч. 5 ст. 11);  уведомлять работодателя при заключении трудовых договоров или гражданско-правовых договоров после увольнения с государственной службы о последнем месте службы (ч. 3 ст. 12).</w:t>
      </w:r>
      <w:proofErr w:type="gramEnd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Несоблюдение ограничений и запретов, установленных Федеральным законом «О государственной гражданской службе Российской Федерации»,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(ст. 59.3).</w:t>
      </w:r>
    </w:p>
    <w:p w:rsidR="009E15A1" w:rsidRPr="009E15A1" w:rsidRDefault="009E15A1" w:rsidP="009E15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E15A1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«О противодействии коррупции» устанавливает ответственность за нарушение обязанности уведомлять о склонении к совершению коррупционных правонарушений (ч. 3 ст. 9); принимать меры по предотвращению и урегулированию конфликта интересов (ч. 5 ст. 11);  уведомлять работодателя при заключении трудовых договоров или гражданско-правовых договоров после увольнения с государственной службы о последнем месте службы (ч. 3 ст. 12).</w:t>
      </w:r>
      <w:proofErr w:type="gramEnd"/>
    </w:p>
    <w:p w:rsidR="009E15A1" w:rsidRPr="009E15A1" w:rsidRDefault="009E15A1" w:rsidP="009E1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</w:rPr>
      </w:pPr>
      <w:r w:rsidRPr="009E15A1">
        <w:rPr>
          <w:rFonts w:ascii="Arial" w:eastAsia="Times New Roman" w:hAnsi="Arial" w:cs="Arial"/>
          <w:color w:val="222222"/>
          <w:sz w:val="24"/>
          <w:szCs w:val="24"/>
        </w:rPr>
        <w:fldChar w:fldCharType="begin"/>
      </w:r>
      <w:r w:rsidRPr="009E15A1">
        <w:rPr>
          <w:rFonts w:ascii="Arial" w:eastAsia="Times New Roman" w:hAnsi="Arial" w:cs="Arial"/>
          <w:color w:val="222222"/>
          <w:sz w:val="24"/>
          <w:szCs w:val="24"/>
        </w:rPr>
        <w:instrText xml:space="preserve"> HYPERLINK "https://xn--80abucjiibhv9a.xn--p1ai/" \t "_blank" </w:instrText>
      </w:r>
      <w:r w:rsidRPr="009E15A1">
        <w:rPr>
          <w:rFonts w:ascii="Arial" w:eastAsia="Times New Roman" w:hAnsi="Arial" w:cs="Arial"/>
          <w:color w:val="222222"/>
          <w:sz w:val="24"/>
          <w:szCs w:val="24"/>
        </w:rPr>
        <w:fldChar w:fldCharType="separate"/>
      </w:r>
    </w:p>
    <w:p w:rsidR="009E15A1" w:rsidRPr="009E15A1" w:rsidRDefault="009E15A1" w:rsidP="009E15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5A1">
        <w:rPr>
          <w:rFonts w:ascii="Arial" w:eastAsia="Times New Roman" w:hAnsi="Arial" w:cs="Arial"/>
          <w:color w:val="006621"/>
          <w:sz w:val="21"/>
        </w:rPr>
        <w:t>https://минобрнауки</w:t>
      </w:r>
      <w:proofErr w:type="gramStart"/>
      <w:r w:rsidRPr="009E15A1">
        <w:rPr>
          <w:rFonts w:ascii="Arial" w:eastAsia="Times New Roman" w:hAnsi="Arial" w:cs="Arial"/>
          <w:color w:val="006621"/>
          <w:sz w:val="21"/>
        </w:rPr>
        <w:t>.р</w:t>
      </w:r>
      <w:proofErr w:type="gramEnd"/>
      <w:r w:rsidRPr="009E15A1">
        <w:rPr>
          <w:rFonts w:ascii="Arial" w:eastAsia="Times New Roman" w:hAnsi="Arial" w:cs="Arial"/>
          <w:color w:val="006621"/>
          <w:sz w:val="21"/>
        </w:rPr>
        <w:t>ф/</w:t>
      </w:r>
    </w:p>
    <w:p w:rsidR="009E15A1" w:rsidRPr="009E15A1" w:rsidRDefault="009E15A1" w:rsidP="009E1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E15A1">
        <w:rPr>
          <w:rFonts w:ascii="Arial" w:eastAsia="Times New Roman" w:hAnsi="Arial" w:cs="Arial"/>
          <w:color w:val="222222"/>
          <w:sz w:val="24"/>
          <w:szCs w:val="24"/>
        </w:rPr>
        <w:fldChar w:fldCharType="end"/>
      </w:r>
      <w:hyperlink r:id="rId6" w:history="1">
        <w:r>
          <w:rPr>
            <w:rStyle w:val="a6"/>
            <w:rFonts w:ascii="pt_sans_narrowbold" w:hAnsi="pt_sans_narrowbold"/>
            <w:caps/>
            <w:color w:val="787878"/>
            <w:sz w:val="45"/>
            <w:szCs w:val="45"/>
            <w:bdr w:val="none" w:sz="0" w:space="0" w:color="auto" w:frame="1"/>
            <w:shd w:val="clear" w:color="auto" w:fill="FFFFFF"/>
          </w:rPr>
          <w:t>МИНИСТЕРСТВО ОБРАЗОВАНИЯ И НАУКИ</w:t>
        </w:r>
        <w:r>
          <w:rPr>
            <w:rStyle w:val="a6"/>
            <w:rFonts w:ascii="pt_sans_narrowbold" w:hAnsi="pt_sans_narrowbold"/>
            <w:caps/>
            <w:color w:val="8A8A8A"/>
            <w:sz w:val="45"/>
            <w:szCs w:val="45"/>
            <w:bdr w:val="none" w:sz="0" w:space="0" w:color="auto" w:frame="1"/>
            <w:shd w:val="clear" w:color="auto" w:fill="FFFFFF"/>
          </w:rPr>
          <w:t>РОССИЙСКОЙ ФЕДЕРАЦИИ</w:t>
        </w:r>
      </w:hyperlink>
    </w:p>
    <w:sectPr w:rsidR="009E15A1" w:rsidRPr="009E15A1" w:rsidSect="009E15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_sans_narrow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2EC"/>
    <w:multiLevelType w:val="multilevel"/>
    <w:tmpl w:val="700C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5A1"/>
    <w:rsid w:val="007B05A3"/>
    <w:rsid w:val="009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15A1"/>
    <w:rPr>
      <w:b/>
      <w:bCs/>
    </w:rPr>
  </w:style>
  <w:style w:type="character" w:styleId="a5">
    <w:name w:val="Emphasis"/>
    <w:basedOn w:val="a0"/>
    <w:uiPriority w:val="20"/>
    <w:qFormat/>
    <w:rsid w:val="009E15A1"/>
    <w:rPr>
      <w:i/>
      <w:iCs/>
    </w:rPr>
  </w:style>
  <w:style w:type="character" w:styleId="a6">
    <w:name w:val="Hyperlink"/>
    <w:basedOn w:val="a0"/>
    <w:uiPriority w:val="99"/>
    <w:semiHidden/>
    <w:unhideWhenUsed/>
    <w:rsid w:val="009E15A1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E15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82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bucjiibhv9a.xn--p1ai/" TargetMode="External"/><Relationship Id="rId5" Type="http://schemas.openxmlformats.org/officeDocument/2006/relationships/hyperlink" Target="https://xn--80abucjiibhv9a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2339</Words>
  <Characters>13335</Characters>
  <Application>Microsoft Office Word</Application>
  <DocSecurity>0</DocSecurity>
  <Lines>111</Lines>
  <Paragraphs>31</Paragraphs>
  <ScaleCrop>false</ScaleCrop>
  <Company/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2018-11-28T12:24:00Z</dcterms:created>
  <dcterms:modified xsi:type="dcterms:W3CDTF">2018-11-28T12:28:00Z</dcterms:modified>
</cp:coreProperties>
</file>