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F7" w:rsidRPr="001818F7" w:rsidRDefault="001818F7" w:rsidP="001818F7">
      <w:pPr>
        <w:pStyle w:val="a3"/>
        <w:spacing w:before="0" w:beforeAutospacing="0" w:after="300" w:afterAutospacing="0"/>
        <w:jc w:val="center"/>
        <w:rPr>
          <w:rFonts w:ascii="rubik" w:hAnsi="rubik"/>
          <w:color w:val="FF0000"/>
          <w:sz w:val="40"/>
          <w:szCs w:val="40"/>
          <w:u w:val="single"/>
        </w:rPr>
      </w:pPr>
      <w:r w:rsidRPr="001818F7">
        <w:rPr>
          <w:rFonts w:ascii="rubik" w:hAnsi="rubik"/>
          <w:b/>
          <w:bCs/>
          <w:color w:val="FF0000"/>
          <w:sz w:val="40"/>
          <w:szCs w:val="40"/>
          <w:u w:val="single"/>
        </w:rPr>
        <w:t>Расписание экзаменов</w:t>
      </w:r>
      <w:r>
        <w:rPr>
          <w:rFonts w:ascii="rubik" w:hAnsi="rubik"/>
          <w:b/>
          <w:bCs/>
          <w:color w:val="FF0000"/>
          <w:sz w:val="40"/>
          <w:szCs w:val="40"/>
          <w:u w:val="single"/>
        </w:rPr>
        <w:t>, когда ждать результатов</w:t>
      </w:r>
      <w:bookmarkStart w:id="0" w:name="_GoBack"/>
      <w:bookmarkEnd w:id="0"/>
    </w:p>
    <w:p w:rsidR="001818F7" w:rsidRPr="001818F7" w:rsidRDefault="001818F7" w:rsidP="001818F7">
      <w:pPr>
        <w:pStyle w:val="a3"/>
        <w:spacing w:before="0" w:beforeAutospacing="0" w:after="300" w:afterAutospacing="0"/>
        <w:jc w:val="both"/>
        <w:rPr>
          <w:rFonts w:ascii="rubik" w:hAnsi="rubik"/>
          <w:color w:val="0A0A0A"/>
          <w:sz w:val="28"/>
          <w:szCs w:val="28"/>
        </w:rPr>
      </w:pPr>
      <w:r w:rsidRPr="001818F7">
        <w:rPr>
          <w:rFonts w:ascii="rubik" w:hAnsi="rubik"/>
          <w:color w:val="0A0A0A"/>
          <w:sz w:val="28"/>
          <w:szCs w:val="28"/>
        </w:rPr>
        <w:t>ЕГЭ 2024 проходит в три этапа. Досрочно экзамен можно сдать с 22 марта по 12 апреля. Основной этап стартует 23 мая. В этот день ученики предстоит сдать географию, литературу и химию.</w:t>
      </w:r>
    </w:p>
    <w:p w:rsidR="0083624C" w:rsidRPr="001818F7" w:rsidRDefault="001818F7" w:rsidP="001818F7">
      <w:pPr>
        <w:jc w:val="both"/>
        <w:rPr>
          <w:rFonts w:ascii="rubik" w:hAnsi="rubik"/>
          <w:color w:val="0A0A0A"/>
          <w:sz w:val="28"/>
          <w:szCs w:val="28"/>
          <w:shd w:val="clear" w:color="auto" w:fill="FFFFFF"/>
        </w:rPr>
      </w:pPr>
      <w:r w:rsidRPr="001818F7">
        <w:rPr>
          <w:rFonts w:ascii="rubik" w:hAnsi="rubik"/>
          <w:color w:val="0A0A0A"/>
          <w:sz w:val="28"/>
          <w:szCs w:val="28"/>
          <w:shd w:val="clear" w:color="auto" w:fill="FFFFFF"/>
        </w:rPr>
        <w:t xml:space="preserve">Обязательный ЕГЭ по </w:t>
      </w:r>
      <w:r w:rsidRPr="001818F7">
        <w:rPr>
          <w:rFonts w:ascii="rubik" w:hAnsi="rubik"/>
          <w:b/>
          <w:color w:val="0A0A0A"/>
          <w:sz w:val="28"/>
          <w:szCs w:val="28"/>
          <w:shd w:val="clear" w:color="auto" w:fill="FFFFFF"/>
        </w:rPr>
        <w:t>русскому языку</w:t>
      </w:r>
      <w:r w:rsidRPr="001818F7">
        <w:rPr>
          <w:rFonts w:ascii="rubik" w:hAnsi="rubik"/>
          <w:color w:val="0A0A0A"/>
          <w:sz w:val="28"/>
          <w:szCs w:val="28"/>
          <w:shd w:val="clear" w:color="auto" w:fill="FFFFFF"/>
        </w:rPr>
        <w:t xml:space="preserve"> в 2024 году проходит 28 мая. Обязательный экзамен по </w:t>
      </w:r>
      <w:r w:rsidRPr="001818F7">
        <w:rPr>
          <w:rFonts w:ascii="rubik" w:hAnsi="rubik"/>
          <w:b/>
          <w:color w:val="0A0A0A"/>
          <w:sz w:val="28"/>
          <w:szCs w:val="28"/>
          <w:shd w:val="clear" w:color="auto" w:fill="FFFFFF"/>
        </w:rPr>
        <w:t>математике</w:t>
      </w:r>
      <w:r w:rsidRPr="001818F7">
        <w:rPr>
          <w:rFonts w:ascii="rubik" w:hAnsi="rubik"/>
          <w:color w:val="0A0A0A"/>
          <w:sz w:val="28"/>
          <w:szCs w:val="28"/>
          <w:shd w:val="clear" w:color="auto" w:fill="FFFFFF"/>
        </w:rPr>
        <w:t xml:space="preserve"> базового и профильного уровня — 31 мая. </w:t>
      </w:r>
    </w:p>
    <w:p w:rsidR="001818F7" w:rsidRPr="001818F7" w:rsidRDefault="001818F7" w:rsidP="001818F7">
      <w:pPr>
        <w:spacing w:after="300" w:line="240" w:lineRule="auto"/>
        <w:jc w:val="both"/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 xml:space="preserve">23 мая школьники сдают ЕГЭ по географии, литературе и химии, 10 июня — по истории и физике, 4 июня — по обществознанию, а 13 июня — по биологии и письменно по иностранным языкам. Устная часть </w:t>
      </w:r>
      <w:proofErr w:type="spellStart"/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>госэкзамена</w:t>
      </w:r>
      <w:proofErr w:type="spellEnd"/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 xml:space="preserve"> по иностранным языкам будет проходить два дня — 17 и 18 июня. Также два дня — 7 и 8 июня — пройдет ЕГЭ по информатике.</w:t>
      </w:r>
    </w:p>
    <w:p w:rsidR="001818F7" w:rsidRPr="001818F7" w:rsidRDefault="001818F7" w:rsidP="001818F7">
      <w:pPr>
        <w:spacing w:after="300" w:line="240" w:lineRule="auto"/>
        <w:jc w:val="both"/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>Резервные дни основного периода: 20 июня (русский язык), 21 июня (география, литература, физика), 24 июня (математика), 25 июня (обществознание, химия, информатика), 26 июня (иностранные языки (устная часть), история), 27 июня (биология, иностранные языки (письменная часть), 1 июля (по всем предметам).</w:t>
      </w:r>
    </w:p>
    <w:p w:rsidR="001818F7" w:rsidRPr="001818F7" w:rsidRDefault="001818F7" w:rsidP="001818F7">
      <w:pPr>
        <w:spacing w:after="300" w:line="240" w:lineRule="auto"/>
        <w:jc w:val="both"/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>В начале сентября пройдет третий этап ЕГЭ. В этот период сдать экзамены могут те, кто по каким-либо причинам не сделал этого в июне. Например, если школьник заболел или даты ЕГЭ по выбранным предметам совпали. Или если экзамен вовсе нужно пересдать. В дополнительный период экзамены пройдут 4 и 9 сентября.</w:t>
      </w:r>
    </w:p>
    <w:p w:rsidR="001818F7" w:rsidRPr="001818F7" w:rsidRDefault="001818F7" w:rsidP="001818F7">
      <w:pPr>
        <w:spacing w:after="450" w:line="240" w:lineRule="auto"/>
        <w:jc w:val="center"/>
        <w:outlineLvl w:val="1"/>
        <w:rPr>
          <w:rFonts w:ascii="rubik" w:eastAsia="Times New Roman" w:hAnsi="rubik" w:cs="Times New Roman"/>
          <w:b/>
          <w:color w:val="FF0000"/>
          <w:sz w:val="28"/>
          <w:szCs w:val="28"/>
          <w:u w:val="single"/>
          <w:lang w:eastAsia="ru-RU"/>
        </w:rPr>
      </w:pPr>
      <w:r w:rsidRPr="001818F7">
        <w:rPr>
          <w:rFonts w:ascii="rubik" w:eastAsia="Times New Roman" w:hAnsi="rubik" w:cs="Times New Roman"/>
          <w:b/>
          <w:color w:val="FF0000"/>
          <w:sz w:val="28"/>
          <w:szCs w:val="28"/>
          <w:u w:val="single"/>
          <w:lang w:eastAsia="ru-RU"/>
        </w:rPr>
        <w:t>Сколько длится обработка результатов</w:t>
      </w:r>
    </w:p>
    <w:p w:rsidR="001818F7" w:rsidRPr="001818F7" w:rsidRDefault="001818F7" w:rsidP="001818F7">
      <w:pPr>
        <w:spacing w:after="300" w:line="240" w:lineRule="auto"/>
        <w:jc w:val="both"/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>С момента сдачи до публикации результатов обычно проходит от 7 до 14 дней, в зависимости от числа участников — обязательные предметы, такие как русский язык и математика, требуют больше времени для обработки. Однако, обычно результаты становятся известны гораздо быстрее.</w:t>
      </w:r>
    </w:p>
    <w:p w:rsidR="001818F7" w:rsidRPr="001818F7" w:rsidRDefault="001818F7" w:rsidP="001818F7">
      <w:pPr>
        <w:spacing w:after="300" w:line="240" w:lineRule="auto"/>
        <w:jc w:val="both"/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>Обработка результатов происходит в несколько этапов. Сперва все данные с бланков попадают в Региональные центры обработки информации. Обработка результатов по обязательным предметам не должна превышать 6 календарных дней. Предметы по выбору проверяются быстрее — в течение 4 календарных дней. Это связано с тем, что предметы по выбору сдает значительно меньше человек, чем обязательные.</w:t>
      </w:r>
    </w:p>
    <w:p w:rsidR="001818F7" w:rsidRPr="001818F7" w:rsidRDefault="001818F7" w:rsidP="001818F7">
      <w:pPr>
        <w:spacing w:after="300" w:line="240" w:lineRule="auto"/>
        <w:jc w:val="both"/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>Затем все результаты поступают на централизованную проверку в Федеральный центр тестирования. На это уходит до 5 календарных дней.</w:t>
      </w:r>
    </w:p>
    <w:p w:rsidR="001818F7" w:rsidRPr="001818F7" w:rsidRDefault="001818F7" w:rsidP="001818F7">
      <w:pPr>
        <w:spacing w:after="300" w:line="240" w:lineRule="auto"/>
        <w:jc w:val="both"/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lastRenderedPageBreak/>
        <w:t>На следующем этапе результаты утверждаются в Государственной экзаменационной комиссии в течение 1 дня. И лишь потом они поступают в </w:t>
      </w:r>
      <w:hyperlink r:id="rId4" w:tgtFrame="_blank" w:history="1">
        <w:r w:rsidRPr="001818F7">
          <w:rPr>
            <w:rFonts w:ascii="rubik" w:eastAsia="Times New Roman" w:hAnsi="rubik" w:cs="Times New Roman"/>
            <w:color w:val="0071E0"/>
            <w:sz w:val="28"/>
            <w:szCs w:val="28"/>
            <w:u w:val="single"/>
            <w:lang w:eastAsia="ru-RU"/>
          </w:rPr>
          <w:t>единую базу результатов ЕГЭ</w:t>
        </w:r>
      </w:hyperlink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>.</w:t>
      </w:r>
    </w:p>
    <w:p w:rsidR="001818F7" w:rsidRPr="001818F7" w:rsidRDefault="001818F7" w:rsidP="001818F7">
      <w:pPr>
        <w:spacing w:after="450" w:line="240" w:lineRule="auto"/>
        <w:jc w:val="center"/>
        <w:outlineLvl w:val="1"/>
        <w:rPr>
          <w:rFonts w:ascii="rubik" w:eastAsia="Times New Roman" w:hAnsi="rubik" w:cs="Times New Roman"/>
          <w:b/>
          <w:color w:val="FF0000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b/>
          <w:color w:val="FF0000"/>
          <w:sz w:val="28"/>
          <w:szCs w:val="28"/>
          <w:lang w:eastAsia="ru-RU"/>
        </w:rPr>
        <w:t>Где узнать результаты ЕГЭ</w:t>
      </w:r>
    </w:p>
    <w:p w:rsidR="001818F7" w:rsidRPr="001818F7" w:rsidRDefault="001818F7" w:rsidP="001818F7">
      <w:pPr>
        <w:spacing w:after="300" w:line="240" w:lineRule="auto"/>
        <w:jc w:val="both"/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>С результатами ЕГЭ можно ознакомиться на </w:t>
      </w:r>
      <w:hyperlink r:id="rId5" w:tgtFrame="_blank" w:history="1">
        <w:r w:rsidRPr="001818F7">
          <w:rPr>
            <w:rFonts w:ascii="rubik" w:eastAsia="Times New Roman" w:hAnsi="rubik" w:cs="Times New Roman"/>
            <w:color w:val="0071E0"/>
            <w:sz w:val="28"/>
            <w:szCs w:val="28"/>
            <w:u w:val="single"/>
            <w:lang w:eastAsia="ru-RU"/>
          </w:rPr>
          <w:t>Портале государственных услуг</w:t>
        </w:r>
      </w:hyperlink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>. Также результаты можно посмотреть на официальном </w:t>
      </w:r>
      <w:hyperlink r:id="rId6" w:tgtFrame="_blank" w:history="1">
        <w:r w:rsidRPr="001818F7">
          <w:rPr>
            <w:rFonts w:ascii="rubik" w:eastAsia="Times New Roman" w:hAnsi="rubik" w:cs="Times New Roman"/>
            <w:color w:val="0071E0"/>
            <w:sz w:val="28"/>
            <w:szCs w:val="28"/>
            <w:u w:val="single"/>
            <w:lang w:eastAsia="ru-RU"/>
          </w:rPr>
          <w:t>портале Единого государственного экзамена</w:t>
        </w:r>
      </w:hyperlink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>. Для этого необходимо ввести свои ФИО, паспортные данные или код регистрации ЕГЭ.</w:t>
      </w:r>
    </w:p>
    <w:p w:rsidR="001818F7" w:rsidRPr="001818F7" w:rsidRDefault="001818F7" w:rsidP="001818F7">
      <w:pPr>
        <w:spacing w:after="300" w:line="240" w:lineRule="auto"/>
        <w:jc w:val="center"/>
        <w:outlineLvl w:val="2"/>
        <w:rPr>
          <w:rFonts w:ascii="rubik" w:eastAsia="Times New Roman" w:hAnsi="rubik" w:cs="Times New Roman"/>
          <w:b/>
          <w:color w:val="FF0000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b/>
          <w:color w:val="FF0000"/>
          <w:sz w:val="28"/>
          <w:szCs w:val="28"/>
          <w:lang w:eastAsia="ru-RU"/>
        </w:rPr>
        <w:t>Проверка результатов ЕГЭ</w:t>
      </w:r>
    </w:p>
    <w:p w:rsidR="001818F7" w:rsidRPr="001818F7" w:rsidRDefault="001818F7" w:rsidP="001818F7">
      <w:pPr>
        <w:spacing w:after="300" w:line="240" w:lineRule="auto"/>
        <w:jc w:val="both"/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color w:val="0A0A0A"/>
          <w:sz w:val="28"/>
          <w:szCs w:val="28"/>
          <w:lang w:eastAsia="ru-RU"/>
        </w:rPr>
        <w:t>Ответы на первую часть экзаменов проверяются автоматически, их распознает компьютер. Вторую часть оценивают эксперты, причем происходит перекрестная проверка: в случае если два эксперта поставили разные оценки, работа попадает на проверку к ещё одному специалисту.</w:t>
      </w:r>
    </w:p>
    <w:p w:rsidR="001818F7" w:rsidRPr="001818F7" w:rsidRDefault="001818F7" w:rsidP="001818F7">
      <w:pPr>
        <w:jc w:val="both"/>
        <w:rPr>
          <w:sz w:val="28"/>
          <w:szCs w:val="28"/>
        </w:rPr>
      </w:pPr>
      <w:r w:rsidRPr="001818F7">
        <w:rPr>
          <w:rFonts w:ascii="rubik" w:hAnsi="rubik"/>
          <w:color w:val="0A0A0A"/>
          <w:sz w:val="28"/>
          <w:szCs w:val="28"/>
          <w:shd w:val="clear" w:color="auto" w:fill="FFFFFF"/>
        </w:rPr>
        <w:t>Д</w:t>
      </w:r>
      <w:r w:rsidRPr="001818F7">
        <w:rPr>
          <w:rFonts w:ascii="rubik" w:hAnsi="rubik"/>
          <w:color w:val="0A0A0A"/>
          <w:sz w:val="28"/>
          <w:szCs w:val="28"/>
          <w:shd w:val="clear" w:color="auto" w:fill="FFFFFF"/>
        </w:rPr>
        <w:t xml:space="preserve">ополнительную проверку проходят все </w:t>
      </w:r>
      <w:proofErr w:type="spellStart"/>
      <w:r w:rsidRPr="001818F7">
        <w:rPr>
          <w:rFonts w:ascii="rubik" w:hAnsi="rubik"/>
          <w:color w:val="0A0A0A"/>
          <w:sz w:val="28"/>
          <w:szCs w:val="28"/>
          <w:shd w:val="clear" w:color="auto" w:fill="FFFFFF"/>
        </w:rPr>
        <w:t>высокобалльные</w:t>
      </w:r>
      <w:proofErr w:type="spellEnd"/>
      <w:r w:rsidRPr="001818F7">
        <w:rPr>
          <w:rFonts w:ascii="rubik" w:hAnsi="rubik"/>
          <w:color w:val="0A0A0A"/>
          <w:sz w:val="28"/>
          <w:szCs w:val="28"/>
          <w:shd w:val="clear" w:color="auto" w:fill="FFFFFF"/>
        </w:rPr>
        <w:t xml:space="preserve"> работы. Кроме того, учитываются отметки, сделанные наблюдателями в процессе самого экзамена и после него, при проверке записей с камер наблюдения. Если эксперты зафиксировали нарушения (наличие мобильного телефона, списывание и т. п.), работа будет аннулирована без права пересдачи в нынешнем году.</w:t>
      </w:r>
    </w:p>
    <w:p w:rsidR="001818F7" w:rsidRPr="001818F7" w:rsidRDefault="001818F7" w:rsidP="001818F7">
      <w:pPr>
        <w:jc w:val="both"/>
        <w:rPr>
          <w:sz w:val="28"/>
          <w:szCs w:val="28"/>
        </w:rPr>
      </w:pPr>
    </w:p>
    <w:p w:rsidR="001818F7" w:rsidRPr="001818F7" w:rsidRDefault="001818F7" w:rsidP="001818F7">
      <w:pPr>
        <w:spacing w:after="450" w:line="240" w:lineRule="auto"/>
        <w:jc w:val="center"/>
        <w:outlineLvl w:val="1"/>
        <w:rPr>
          <w:rFonts w:ascii="rubik" w:eastAsia="Times New Roman" w:hAnsi="rubik" w:cs="Times New Roman"/>
          <w:b/>
          <w:color w:val="FF0000"/>
          <w:sz w:val="36"/>
          <w:szCs w:val="36"/>
          <w:lang w:eastAsia="ru-RU"/>
        </w:rPr>
      </w:pPr>
      <w:r w:rsidRPr="001818F7">
        <w:rPr>
          <w:rFonts w:ascii="rubik" w:eastAsia="Times New Roman" w:hAnsi="rubik" w:cs="Times New Roman"/>
          <w:b/>
          <w:color w:val="FF0000"/>
          <w:sz w:val="36"/>
          <w:szCs w:val="36"/>
          <w:lang w:eastAsia="ru-RU"/>
        </w:rPr>
        <w:t>Расписание ЕГЭ</w:t>
      </w:r>
    </w:p>
    <w:p w:rsidR="001818F7" w:rsidRPr="001818F7" w:rsidRDefault="001818F7" w:rsidP="001818F7">
      <w:pPr>
        <w:spacing w:after="300" w:line="240" w:lineRule="auto"/>
        <w:jc w:val="center"/>
        <w:outlineLvl w:val="2"/>
        <w:rPr>
          <w:rFonts w:ascii="rubik" w:eastAsia="Times New Roman" w:hAnsi="rubik" w:cs="Times New Roman"/>
          <w:color w:val="FF0000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color w:val="FF0000"/>
          <w:sz w:val="28"/>
          <w:szCs w:val="28"/>
          <w:lang w:eastAsia="ru-RU"/>
        </w:rPr>
        <w:t>Досрочный этап ЕГЭ</w:t>
      </w: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2269"/>
        <w:gridCol w:w="4160"/>
        <w:gridCol w:w="3636"/>
      </w:tblGrid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КОГДА ПРИМЕРНО ЖДАТЬ РЕЗУЛЬТАТОВ</w:t>
            </w:r>
          </w:p>
        </w:tc>
      </w:tr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марта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литература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марта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апреля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марта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(письменная часть), биология, физика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апреля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апреля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(устная часть)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апреля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апреля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информатика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апреля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химия.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апреля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русский язык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мая</w:t>
            </w:r>
          </w:p>
        </w:tc>
      </w:tr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апреля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математика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мая</w:t>
            </w:r>
          </w:p>
        </w:tc>
      </w:tr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апреля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иностранные языки (письменный часть), литература, физика, обществознание, биология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мая</w:t>
            </w:r>
          </w:p>
        </w:tc>
      </w:tr>
      <w:tr w:rsidR="001818F7" w:rsidRPr="001818F7" w:rsidTr="001818F7">
        <w:trPr>
          <w:trHeight w:val="870"/>
        </w:trPr>
        <w:tc>
          <w:tcPr>
            <w:tcW w:w="2269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география, химия, информатика, иностранные языки (устная часть), история</w:t>
            </w:r>
          </w:p>
        </w:tc>
        <w:tc>
          <w:tcPr>
            <w:tcW w:w="3636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мая</w:t>
            </w:r>
          </w:p>
        </w:tc>
      </w:tr>
    </w:tbl>
    <w:p w:rsidR="001818F7" w:rsidRPr="001818F7" w:rsidRDefault="001818F7" w:rsidP="001818F7">
      <w:pPr>
        <w:jc w:val="both"/>
        <w:rPr>
          <w:sz w:val="28"/>
          <w:szCs w:val="28"/>
        </w:rPr>
      </w:pPr>
    </w:p>
    <w:p w:rsidR="001818F7" w:rsidRPr="001818F7" w:rsidRDefault="001818F7" w:rsidP="001818F7">
      <w:pPr>
        <w:spacing w:after="300" w:line="240" w:lineRule="auto"/>
        <w:jc w:val="center"/>
        <w:outlineLvl w:val="2"/>
        <w:rPr>
          <w:rFonts w:ascii="rubik" w:eastAsia="Times New Roman" w:hAnsi="rubik" w:cs="Times New Roman"/>
          <w:b/>
          <w:color w:val="FF0000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b/>
          <w:color w:val="FF0000"/>
          <w:sz w:val="28"/>
          <w:szCs w:val="28"/>
          <w:lang w:eastAsia="ru-RU"/>
        </w:rPr>
        <w:t>Основной этап ЕГЭ</w:t>
      </w: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2127"/>
        <w:gridCol w:w="4252"/>
        <w:gridCol w:w="3544"/>
      </w:tblGrid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КОГДА ПРИМЕРНО ЖДАТЬ РЕЗУЛЬТАТОВ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география, литература, химия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базового и профильного уровня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июня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июня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и 8 июня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 22 июня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физика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июня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иностранные языки (письменная часть)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 18 июня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(устная часть).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 июля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русский язык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июля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июня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география, литература, физика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июля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математика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июня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обществознание, химия, информатика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 (ср)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иностранные языки (устная часть), история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июня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биология, иностранные языки (письменная часть)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июля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июля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резерв: все предметы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июля</w:t>
            </w:r>
          </w:p>
        </w:tc>
      </w:tr>
    </w:tbl>
    <w:p w:rsidR="001818F7" w:rsidRPr="001818F7" w:rsidRDefault="001818F7" w:rsidP="001818F7">
      <w:pPr>
        <w:spacing w:after="300" w:line="240" w:lineRule="auto"/>
        <w:jc w:val="center"/>
        <w:outlineLvl w:val="2"/>
        <w:rPr>
          <w:rFonts w:ascii="rubik" w:eastAsia="Times New Roman" w:hAnsi="rubik" w:cs="Times New Roman"/>
          <w:b/>
          <w:color w:val="0A0A0A"/>
          <w:sz w:val="28"/>
          <w:szCs w:val="28"/>
          <w:lang w:eastAsia="ru-RU"/>
        </w:rPr>
      </w:pPr>
      <w:r w:rsidRPr="001818F7">
        <w:rPr>
          <w:rFonts w:ascii="rubik" w:eastAsia="Times New Roman" w:hAnsi="rubik" w:cs="Times New Roman"/>
          <w:b/>
          <w:color w:val="FF0000"/>
          <w:sz w:val="28"/>
          <w:szCs w:val="28"/>
          <w:lang w:eastAsia="ru-RU"/>
        </w:rPr>
        <w:t>Дополнительный этап ЕГЭ (пересдачи)</w:t>
      </w: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2127"/>
        <w:gridCol w:w="4252"/>
        <w:gridCol w:w="3544"/>
      </w:tblGrid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КОГДА ПРИМЕРНО ЖДАТЬ РЕЗУЛЬТАТОВ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 (ср)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</w:t>
            </w:r>
          </w:p>
        </w:tc>
      </w:tr>
      <w:tr w:rsidR="001818F7" w:rsidRPr="001818F7" w:rsidTr="001818F7">
        <w:trPr>
          <w:trHeight w:val="870"/>
        </w:trPr>
        <w:tc>
          <w:tcPr>
            <w:tcW w:w="2127" w:type="dxa"/>
            <w:hideMark/>
          </w:tcPr>
          <w:p w:rsidR="001818F7" w:rsidRPr="001818F7" w:rsidRDefault="001818F7" w:rsidP="001818F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 (</w:t>
            </w:r>
            <w:proofErr w:type="spellStart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hideMark/>
          </w:tcPr>
          <w:p w:rsidR="001818F7" w:rsidRPr="001818F7" w:rsidRDefault="001818F7" w:rsidP="001818F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базовая</w:t>
            </w:r>
          </w:p>
        </w:tc>
        <w:tc>
          <w:tcPr>
            <w:tcW w:w="3544" w:type="dxa"/>
            <w:hideMark/>
          </w:tcPr>
          <w:p w:rsidR="001818F7" w:rsidRPr="001818F7" w:rsidRDefault="001818F7" w:rsidP="001818F7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</w:tr>
    </w:tbl>
    <w:p w:rsidR="001818F7" w:rsidRPr="001818F7" w:rsidRDefault="001818F7" w:rsidP="001818F7">
      <w:pPr>
        <w:jc w:val="both"/>
        <w:rPr>
          <w:sz w:val="28"/>
          <w:szCs w:val="28"/>
        </w:rPr>
      </w:pPr>
    </w:p>
    <w:sectPr w:rsidR="001818F7" w:rsidRPr="0018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F7"/>
    <w:rsid w:val="001818F7"/>
    <w:rsid w:val="001B650E"/>
    <w:rsid w:val="008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FD9A"/>
  <w15:chartTrackingRefBased/>
  <w15:docId w15:val="{BBA5993B-D68B-4590-B795-6611D279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ck.ege.edu.ru/" TargetMode="External"/><Relationship Id="rId5" Type="http://schemas.openxmlformats.org/officeDocument/2006/relationships/hyperlink" Target="https://www.gosuslugi.ru/302869/1" TargetMode="External"/><Relationship Id="rId4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2023-12-18T17:24:00Z</dcterms:created>
  <dcterms:modified xsi:type="dcterms:W3CDTF">2023-12-18T17:34:00Z</dcterms:modified>
</cp:coreProperties>
</file>