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F1" w:rsidRPr="00F933F1" w:rsidRDefault="00F933F1" w:rsidP="00F93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F933F1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Деловая игра по финансовой грамотности для родителей.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Актуальной и противоречивой темой в дошкольных образовательных учреждениях, стала тема воспитания у детей дошкольного возраста основ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финансовой грамотности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 К сожалению, многие взрослые люди не умеют распоряжаться своими доходами и планировать свои траты, а ведь именно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закладывают фундамент успешности и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финансовой грамотности у своих детей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Финансы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 экономика и ребенок лишь на первый взгляд кажутся слишком далекими друг от друга. Малыш очень рано включается в экономическую жизнь семьи, сталкивается с деньгами, рекламой, участвует в процессах купли-продажи, овладевая, таким образом, экономической информацией на житейском, часто искаженном уровне.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Реальность нашего времени требует, чтобы уже дети старшего дошкольного возраста знали, что такое потребности и ограниченность возможностей их, умели делать осознанный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(экономически </w:t>
      </w:r>
      <w:proofErr w:type="gramStart"/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рациональный)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выбор, представляли назначение денег, понимали, из чего складывается бюджет семьи, что такое цена товара и от чего она зависит, как создаётся богатство, как им можно распорядиться.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Грамотность в сфере финансов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же как и любая другая, воспитывается в течение продолжительного периода времени на основе принципа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«от простого </w:t>
      </w:r>
      <w:proofErr w:type="gramStart"/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сложному»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 в процессе многократного повторения и закрепления, направленного на практическое применение знаний и навыков. Дискуссионным остается вопрос, как приобщить детей к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финансовой грамотности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не перегружая их сложными терминами, не вдаваясь в подробности </w:t>
      </w:r>
      <w:proofErr w:type="gram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экономических механизмов</w:t>
      </w:r>
      <w:proofErr w:type="gram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 не лишая их счастливого и беззаботного детства. 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ответ прост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: только в игре, ведь это ведущая деятельность ребенка-дошкольника.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полезных привычек в сфере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 начиная с раннего возраста, поможет избежать детям многих ошибок по мере взросления и приобретения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финансовой самостоятельности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 а также заложит основу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финансовой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безопасности и благополучия на протяжении жизни.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- познакомить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с необходимостью экономического воспитания, его возможностями;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- познакомить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с особенностями знакомства детей с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финансовой грамотностью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- содействовать повышению уровня мотивации к получению знаний в области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финансовой грамотности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детей через игровые средства обучения;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расширить кругозор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посредством игр экономической направленности.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: ноутбук, проектор, презентация; жетоны- денежки; карточки с заданиями; схемы для оригами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«кошелёк»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 листы бумаги, карандаши, ножницы; памятка для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: анкетирование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подготовка игровых упражнений и проблемных ситуаций для мероприятия, подготовить видео 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фрагментов мультфильма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Простоквашино</w:t>
      </w:r>
      <w:proofErr w:type="spellEnd"/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др., </w:t>
      </w: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онлайн-викторина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«Экономика в сказках»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 пословицы на тему, составление презентации к мероприятию.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расширить представление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родителей о финансовой грамотности </w:t>
      </w:r>
      <w:proofErr w:type="gramStart"/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для</w:t>
      </w:r>
      <w:proofErr w:type="gramEnd"/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дошкольников.</w:t>
      </w:r>
    </w:p>
    <w:p w:rsidR="00F933F1" w:rsidRPr="00F933F1" w:rsidRDefault="00F933F1" w:rsidP="00F933F1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83A629"/>
          <w:sz w:val="28"/>
          <w:szCs w:val="28"/>
        </w:rPr>
        <w:t>Ход деловой игры: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Сегодня, мы с вами проведем игру, цель которой будет способствовать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развитию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финансовой грамотности у дошкольников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 делятся на две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команды.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ЗАДАНИЕ 1.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«Продолжите предложение»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- Если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вовремя не объяснят ребёнку что такое деньги и почему их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зарабатывать и экономить, то …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a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 у него сложится об этой теме собственное мнение. После четырёх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лет ребёнка, обычно, очень трудно перестроить к иному отношению </w:t>
      </w:r>
      <w:proofErr w:type="gram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семейным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финансам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b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это может стать причиной обид, капризности, недоверия </w:t>
      </w:r>
      <w:proofErr w:type="gram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c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повлияет на формирующееся миропонимание и восприятие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окружающей действительности. Часто у детей в такой ситуации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снижается самооценка.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-Так часто происходит в семьях, где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в силу своей занятости не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могут уделить ребенку достаточно времени и откупаются дорогими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игрушками. А если не могут купить, дети добиваются своего слезами и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истериками. То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 должны…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a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 говорить ребенку твердо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«нет!»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 Но желательно спокойно при этом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объяснять причину отказа.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b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удовлетворить просьбу и требование ребенка, хоть </w:t>
      </w:r>
      <w:proofErr w:type="gram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чрезмерные</w:t>
      </w:r>
      <w:proofErr w:type="gramEnd"/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траты и наносят удар по бюджету семьи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c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 предложите ему что-либо взамен, поддержите ласковым словом,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телесным контактом.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ЗАДАНИЕ 2.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больше?»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Чья команда назовет больше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: названия книг, фильмов, мультфильмов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способствующих развитию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финансовой грамотности дошкольников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(команды по очереди называют, проигрывает та команда, от которой не</w:t>
      </w:r>
      <w:proofErr w:type="gramEnd"/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поступило очередного названия)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Буратино, </w:t>
      </w: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Дюймовочка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Бременские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музыканты, Ослиные уши, Сказка о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золотой рыбке, Сказка о попе и его работнике </w:t>
      </w: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Балде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Золушка, </w:t>
      </w: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Морозко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Цветик – </w:t>
      </w: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Семицветик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Конек – Горбунок, Огниво, Кот в сапогах, </w:t>
      </w: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ФиксикиКопилка</w:t>
      </w:r>
      <w:proofErr w:type="spell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 Сказка о золотом петушке, Фунтик и т. д.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ЗАДАНИЕ 3.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 кого больше»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Команды должны перечислить названия игр способствующих развитию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финансовых манипуляций 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(выигрывает та команда, которая перечислила</w:t>
      </w:r>
      <w:proofErr w:type="gramEnd"/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большее количество)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«Денежный поток»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«Капитал»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«Инвестор 2000»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«Монополии»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«Секреты богаче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Практическая деятельность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конкурс </w:t>
      </w: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Загадалки</w:t>
      </w:r>
      <w:proofErr w:type="spellEnd"/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Всё, что в жизни продаётся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И крупа, и самовар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Называются…товар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На товаре быть должна обязательна</w:t>
      </w:r>
      <w:proofErr w:type="gram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ц</w:t>
      </w:r>
      <w:proofErr w:type="gram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ена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этой фирме все бывают,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Бланк сначала заполняют,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Вносят в кассу платежи.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за фирма, подскажи? Банк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Это крупный магазин,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У него не счесть витрин.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Всё найдётся на прилавке — от одежды до булавки.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Универмаг, </w:t>
      </w:r>
      <w:proofErr w:type="spell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супепмаркет</w:t>
      </w:r>
      <w:proofErr w:type="spellEnd"/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«Яблоко – груша»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proofErr w:type="gram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С кошельками закончили, а теперь я хотела бы попросить вас взять листы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(если есть желающие из гостей, могут присоединиться)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и на одной стороне нарисовать яблоко (рисуют, а на другой, грушу.</w:t>
      </w:r>
      <w:proofErr w:type="gramEnd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Вырежете сначала, яблоко, а затем, грушу. У вас не получается, потому что сначала нужно было запланировать место для каждого рисунка. Вот так и с деньгами, чтобы деньги водились в ваших кошельках, их нужно планировать </w:t>
      </w:r>
      <w:r w:rsidRPr="00F933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(планировать расходы)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 Спасибо!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III. Заключительная часть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: Непременным атрибутом взрослой жизни становится жизнь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финансовая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Конечно, в семье ребёнок постигает важные истины (например, то, что за деньги не купишь ни здоровье, ни друзей, но жизнь довольно рано даёт понять, что многие вещи имеют определённую цену в денежном выражении.</w:t>
      </w:r>
      <w:proofErr w:type="gramEnd"/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Надеюсь, что то, чем сегодня мы с вами занимались, даст вам понимание важности правильного погружения ребенка в мир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 А на примере игр, используя загадки, художественные произведения, мультфильмы и т. д., вы сможете дать своим детям необходимые навыки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финансовой грамотности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Предложить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 памятки с играми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экономической направленности.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Заключение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итоге необходимо подчеркнуть, что решение проблемы приобщения детей к экономике – это эффективный путь подготовки ребенка к жизни, его социальной адаптации в обществе, к формированию с детского возраста образа своей будущей семьи. Необходимо так же помнить, что сегодняшние 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дети – это будущие участники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финансового рынка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, вкладчики, заемщики, налогоплательщики. Именно поэтому обучение </w:t>
      </w:r>
      <w:r w:rsidRPr="00F93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финансовой грамотности</w:t>
      </w: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 целесообразно начинать в старшем дошкольном возрасте, когда у ребенка формируется внутренняя социальная позиция.</w:t>
      </w:r>
    </w:p>
    <w:p w:rsidR="00F933F1" w:rsidRPr="00F933F1" w:rsidRDefault="00F933F1" w:rsidP="00F93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933F1">
        <w:rPr>
          <w:rFonts w:ascii="Times New Roman" w:eastAsia="Times New Roman" w:hAnsi="Times New Roman" w:cs="Times New Roman"/>
          <w:color w:val="111111"/>
          <w:sz w:val="28"/>
          <w:szCs w:val="28"/>
        </w:rPr>
        <w:t>Любая педагогическая проблема может быть успешно решена только при условии активного взаимодействия детского сада и семьи. Совместная работа дошкольного учреждения и семьи даст хорошие результаты и будет способствовать более серьезному и ответственному отношению взрослых к экономическому воспитанию детей.</w:t>
      </w:r>
    </w:p>
    <w:p w:rsidR="00000000" w:rsidRDefault="00F933F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33F1"/>
    <w:rsid w:val="00F9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3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33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9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9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33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2022-03-31T19:51:00Z</dcterms:created>
  <dcterms:modified xsi:type="dcterms:W3CDTF">2022-03-31T19:52:00Z</dcterms:modified>
</cp:coreProperties>
</file>