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E4" w:rsidRDefault="001A4EE4" w:rsidP="001A4EE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sz w:val="28"/>
          <w:szCs w:val="28"/>
          <w:lang w:eastAsia="ru-RU"/>
        </w:rPr>
        <w:t>Обучение конструированию из строительного материала</w:t>
      </w:r>
    </w:p>
    <w:p w:rsidR="001A4EE4" w:rsidRPr="001A4EE4" w:rsidRDefault="001A4EE4" w:rsidP="001A4EE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младшей группе</w:t>
      </w:r>
    </w:p>
    <w:p w:rsidR="001A4EE4" w:rsidRPr="001A4EE4" w:rsidRDefault="001A4EE4" w:rsidP="001A4EE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D38C29" wp14:editId="5CB4EE83">
                <wp:extent cx="308610" cy="308610"/>
                <wp:effectExtent l="0" t="0" r="0" b="0"/>
                <wp:docPr id="1" name="Прямоугольник 1" descr="Обучение конструированию из строительного материала в младшей групп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Обучение конструированию из строительного материала в младшей группе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CtrhiqOwMAAFIGAAAOAAAAAAAAAAAAAAAAAC4CAABkcnMvZTJvRG9jLnhtbFBLAQItABQA&#10;BgAIAAAAIQCY9mwN2QAAAAMBAAAPAAAAAAAAAAAAAAAAAJU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886941"/>
            <wp:effectExtent l="0" t="0" r="3175" b="8890"/>
            <wp:docPr id="2" name="Рисунок 2" descr="C:\Users\DNSuser\Desktop\detsad-840023-159714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user\Desktop\detsad-840023-15971441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 из строительного материала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является одним из видов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детской познавательно-исследовательской и продуктивной деятельности.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 является практической деятельностью, направленной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получение определенного, заранее задуманного продукта.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 современной педагогике детское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 рассматривается как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средство всестороннего развития ребенка.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 - прежде всего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важное средство умственного воспитания детей. Наиболее успешно в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конструировании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> развиваются сенсорные способности. Здесь сенсорные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процессы осуществляются не изолированно от деятельности, а в ней самой.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Конструируя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, ребенок учится не только различать внешние качества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предмета, образца </w:t>
      </w:r>
      <w:r w:rsidRPr="001A4E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(форму, величину, </w:t>
      </w:r>
      <w:r w:rsidRPr="001A4EE4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строение и пр</w:t>
      </w:r>
      <w:r w:rsidRPr="001A4E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; у него развиваются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познавательные и практические действия. В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конструировании ребенок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помимо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зрительного восприятия качества предмета, реально, практически разбирает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образец на детали, а затем собирает их в модель (так в действии он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осуществляет и анализ и синтез).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Более целенаправленным становится зрительное восприятие. Создается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также предпосылка для приобретения способности производить более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глубокий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зрительный анализ модели и предмета, не обращаясь к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реальному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расчленению.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Сооружая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постройку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, ребенок уточняет и пополняет представления,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предварительно намечая ее положение в пространстве, расположение частей;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формирование пространственных представлений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конструировании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> происходит на наглядном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материале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 процессе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конструктивной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деятельности у детей формируются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обобщенные представления. Дети познают, что множество предметов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окружающем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составляют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однородных предметов, объединенных одним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понятием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: здания, мосты, транспорт и др. Форма и величина частей различная,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основные части остаются одними и теми же. Формирование такого рода представлений способствует усвоению детьми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конструктивной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зависимости - зависимости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конструкции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от ее практического назначения, что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оказывает существенное влияние на развитие мышления детей.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 процессе занятий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конструированием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дети усваивают правильные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геометрические названия деталей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строительного набора 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(куб, брусок, пластина и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т. д., узнают об особенностях геометрических тел, учатся правильно обозначать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 слове названия направлений.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Велико участие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эмоционально-личностном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становлении ребёнка - в развитии чувства инициативы, которое проявляется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возможности утвердить себя как деятеля, творца и созидателя, управляющего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материалами и инструментами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реализующего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 свои замыслы.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 из строительного материала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- это тот вид деятельности,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гарантирован успех.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Прежде всего, малышей знакомят с названиями деталей, их формой,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величиной, с вариантами расположения на плоскости (кирпичик лежит, стоит,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дают представление о том, что устойчивость предмета определяется его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расположением на плоскости. Необходимо показать и разъяснить детям, что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форма деталей обусловливает их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конструктивные свойства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. Например, все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стороны кубика одинаковы, поэтому он устойчив в любом положении. Грани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кирпичика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различны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>, поэтому кирпичик, поставленный на широкую грань,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более устойчив, чем кирпичик, поставленный торцом.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Устойчивость и неустойчивость различных деталей можно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продемонстрировать таким образом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: расставить несколько кирпичиков (10-15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шт.) на торцевых гранях друг за другом с интервалом, равным половине длины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кирпичика, затем легонько толкнуть крайний кирпичик так, чтобы он упал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впереди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стоящий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>, и повторять это до тех пор, пока не попадают все кирпичики.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В дальнейшем воспитатель начинает акцентировать внимание детей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необходимости предварительного отбора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материала с учетом его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конструктивных свойств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Обучая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малышей сооружению различных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построек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, он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объясняет, почему нужно использовать эти, а не другие детали, как их нужно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располагать. Например, башенку лучше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строить из кубиков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, тогда она будет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высокой и прочной, а лесенку - из кирпичиков, положенных на широкую грань,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тогда она будет прочной и удобной для ходьбы.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На третьем году жизни дети учатся сооружать элементарные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постройки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по-разному располагая их на плоскости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: кирпичики, выложенные </w:t>
      </w: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горизонтали, - дорожки, забор; кубики, поставленные один на другой, - башенка,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лесенка; кубики в сочетании с кирпичиками - стол, стул, диван, домик, мост,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горка.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Дети учатся правильно называть детали (кубик, кирпичик, понимать и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правильно употреблять слова (большой - маленький, длинный - короткий,</w:t>
      </w:r>
      <w:proofErr w:type="gramEnd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4EE4">
        <w:rPr>
          <w:rFonts w:ascii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1A4EE4">
        <w:rPr>
          <w:rFonts w:ascii="Times New Roman" w:hAnsi="Times New Roman" w:cs="Times New Roman"/>
          <w:sz w:val="28"/>
          <w:szCs w:val="28"/>
          <w:lang w:eastAsia="ru-RU"/>
        </w:rPr>
        <w:t xml:space="preserve"> - низкий, широкий - узкий); правильно выполнять словесные указания</w:t>
      </w: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(положи, сними, поставь, убери, разбери, принеси, уложи и т. д.)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4EE4" w:rsidRPr="001A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A"/>
    <w:rsid w:val="001A4EE4"/>
    <w:rsid w:val="001A6395"/>
    <w:rsid w:val="00500D46"/>
    <w:rsid w:val="006D6D6A"/>
    <w:rsid w:val="006F7229"/>
    <w:rsid w:val="008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EE4"/>
    <w:rPr>
      <w:b/>
      <w:bCs/>
    </w:rPr>
  </w:style>
  <w:style w:type="character" w:styleId="a5">
    <w:name w:val="Hyperlink"/>
    <w:basedOn w:val="a0"/>
    <w:uiPriority w:val="99"/>
    <w:semiHidden/>
    <w:unhideWhenUsed/>
    <w:rsid w:val="001A4EE4"/>
    <w:rPr>
      <w:color w:val="0000FF"/>
      <w:u w:val="single"/>
    </w:rPr>
  </w:style>
  <w:style w:type="paragraph" w:styleId="a6">
    <w:name w:val="No Spacing"/>
    <w:uiPriority w:val="1"/>
    <w:qFormat/>
    <w:rsid w:val="001A4EE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EE4"/>
    <w:rPr>
      <w:b/>
      <w:bCs/>
    </w:rPr>
  </w:style>
  <w:style w:type="character" w:styleId="a5">
    <w:name w:val="Hyperlink"/>
    <w:basedOn w:val="a0"/>
    <w:uiPriority w:val="99"/>
    <w:semiHidden/>
    <w:unhideWhenUsed/>
    <w:rsid w:val="001A4EE4"/>
    <w:rPr>
      <w:color w:val="0000FF"/>
      <w:u w:val="single"/>
    </w:rPr>
  </w:style>
  <w:style w:type="paragraph" w:styleId="a6">
    <w:name w:val="No Spacing"/>
    <w:uiPriority w:val="1"/>
    <w:qFormat/>
    <w:rsid w:val="001A4EE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7DBA-679B-4B46-8A32-86D9C632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ДС2</cp:lastModifiedBy>
  <cp:revision>8</cp:revision>
  <cp:lastPrinted>2020-09-30T11:29:00Z</cp:lastPrinted>
  <dcterms:created xsi:type="dcterms:W3CDTF">2020-09-06T15:07:00Z</dcterms:created>
  <dcterms:modified xsi:type="dcterms:W3CDTF">2020-10-01T10:01:00Z</dcterms:modified>
</cp:coreProperties>
</file>