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58" w:rsidRDefault="00BE5086" w:rsidP="00E615B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11pt" fillcolor="black">
            <v:shadow color="#868686"/>
            <v:textpath style="font-family:&quot;Times New Roman&quot;;v-text-kern:t" trim="t" fitpath="t" string="СОСТАВ &#10;ПРОФСОЮЗНОГО КОМИТЕТА&#10;МАДОУ Д/С 12"/>
          </v:shape>
        </w:pict>
      </w:r>
    </w:p>
    <w:p w:rsidR="00CE1E1C" w:rsidRDefault="00CE1E1C" w:rsidP="00E615BF"/>
    <w:p w:rsidR="00CE1E1C" w:rsidRDefault="00CE1E1C" w:rsidP="00E615BF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15BF" w:rsidTr="00CE1E1C">
        <w:trPr>
          <w:trHeight w:val="966"/>
        </w:trPr>
        <w:tc>
          <w:tcPr>
            <w:tcW w:w="4785" w:type="dxa"/>
          </w:tcPr>
          <w:p w:rsidR="00E615BF" w:rsidRPr="00CE1E1C" w:rsidRDefault="00E615BF" w:rsidP="00BE508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48"/>
                <w:szCs w:val="48"/>
              </w:rPr>
            </w:pPr>
            <w:r w:rsidRPr="00CE1E1C">
              <w:rPr>
                <w:rFonts w:ascii="Times New Roman" w:hAnsi="Times New Roman" w:cs="Times New Roman"/>
                <w:b/>
                <w:color w:val="1F497D" w:themeColor="text2"/>
                <w:sz w:val="48"/>
                <w:szCs w:val="48"/>
              </w:rPr>
              <w:t>Комиссия профкома</w:t>
            </w:r>
          </w:p>
        </w:tc>
        <w:tc>
          <w:tcPr>
            <w:tcW w:w="4786" w:type="dxa"/>
          </w:tcPr>
          <w:p w:rsidR="00E615BF" w:rsidRPr="00CE1E1C" w:rsidRDefault="00E615BF" w:rsidP="00BE508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48"/>
                <w:szCs w:val="48"/>
              </w:rPr>
            </w:pPr>
            <w:r w:rsidRPr="00CE1E1C">
              <w:rPr>
                <w:rFonts w:ascii="Times New Roman" w:hAnsi="Times New Roman" w:cs="Times New Roman"/>
                <w:b/>
                <w:color w:val="1F497D" w:themeColor="text2"/>
                <w:sz w:val="48"/>
                <w:szCs w:val="48"/>
              </w:rPr>
              <w:t>Ф.И.О.</w:t>
            </w:r>
          </w:p>
        </w:tc>
      </w:tr>
      <w:tr w:rsidR="00E615BF" w:rsidTr="00CE1E1C">
        <w:trPr>
          <w:trHeight w:val="966"/>
        </w:trPr>
        <w:tc>
          <w:tcPr>
            <w:tcW w:w="4785" w:type="dxa"/>
          </w:tcPr>
          <w:p w:rsidR="00E615BF" w:rsidRDefault="00E615BF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15BF" w:rsidRDefault="00E615BF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Гридяева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</w:tr>
      <w:tr w:rsidR="00E615BF" w:rsidTr="00CE1E1C">
        <w:trPr>
          <w:trHeight w:val="966"/>
        </w:trPr>
        <w:tc>
          <w:tcPr>
            <w:tcW w:w="4785" w:type="dxa"/>
          </w:tcPr>
          <w:p w:rsidR="00E615BF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E615BF">
              <w:rPr>
                <w:rFonts w:ascii="Times New Roman" w:hAnsi="Times New Roman" w:cs="Times New Roman"/>
                <w:sz w:val="28"/>
                <w:szCs w:val="28"/>
              </w:rPr>
              <w:t>председателя ПК</w:t>
            </w: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15BF" w:rsidRDefault="00E615BF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Татьяна Владимировна</w:t>
            </w:r>
          </w:p>
        </w:tc>
      </w:tr>
      <w:tr w:rsidR="00E615BF" w:rsidTr="00CE1E1C">
        <w:trPr>
          <w:trHeight w:val="966"/>
        </w:trPr>
        <w:tc>
          <w:tcPr>
            <w:tcW w:w="4785" w:type="dxa"/>
          </w:tcPr>
          <w:p w:rsidR="00E615BF" w:rsidRDefault="00E615BF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охране труда – уполномоченный профсоюза по охране труда</w:t>
            </w: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15BF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</w:tr>
      <w:tr w:rsidR="00E615BF" w:rsidTr="00CE1E1C">
        <w:trPr>
          <w:trHeight w:val="966"/>
        </w:trPr>
        <w:tc>
          <w:tcPr>
            <w:tcW w:w="4785" w:type="dxa"/>
          </w:tcPr>
          <w:p w:rsidR="00E615BF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r w:rsidR="00BE5086">
              <w:rPr>
                <w:rFonts w:ascii="Times New Roman" w:hAnsi="Times New Roman" w:cs="Times New Roman"/>
                <w:sz w:val="28"/>
                <w:szCs w:val="28"/>
              </w:rPr>
              <w:t>по социально-экономической защите</w:t>
            </w:r>
            <w:r w:rsidR="00BE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5086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="00BE50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BE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пенсионным вопросам и работе с пенсионерами</w:t>
            </w: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15BF" w:rsidRDefault="00BE5086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Татьяна Дмитриевна</w:t>
            </w:r>
          </w:p>
        </w:tc>
      </w:tr>
      <w:tr w:rsidR="00E615BF" w:rsidTr="00CE1E1C">
        <w:trPr>
          <w:trHeight w:val="966"/>
        </w:trPr>
        <w:tc>
          <w:tcPr>
            <w:tcW w:w="4785" w:type="dxa"/>
          </w:tcPr>
          <w:p w:rsidR="00E615BF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культурно-массовой и жилищно-бытовой комиссии</w:t>
            </w: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615BF" w:rsidRDefault="00BE5086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</w:tr>
      <w:tr w:rsidR="00CE1E1C" w:rsidTr="00CE1E1C">
        <w:trPr>
          <w:trHeight w:val="966"/>
        </w:trPr>
        <w:tc>
          <w:tcPr>
            <w:tcW w:w="4785" w:type="dxa"/>
          </w:tcPr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ревизионной комиссии</w:t>
            </w: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1C" w:rsidRDefault="00CE1E1C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E1E1C" w:rsidRDefault="00BE5086" w:rsidP="00BE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Негуляева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</w:tr>
    </w:tbl>
    <w:p w:rsidR="00E615BF" w:rsidRPr="00E615BF" w:rsidRDefault="00E615BF" w:rsidP="00E615BF">
      <w:pPr>
        <w:rPr>
          <w:rFonts w:ascii="Times New Roman" w:hAnsi="Times New Roman" w:cs="Times New Roman"/>
          <w:sz w:val="28"/>
          <w:szCs w:val="28"/>
        </w:rPr>
      </w:pPr>
    </w:p>
    <w:sectPr w:rsidR="00E615BF" w:rsidRPr="00E615BF" w:rsidSect="00CE1E1C">
      <w:pgSz w:w="11906" w:h="16838"/>
      <w:pgMar w:top="1134" w:right="850" w:bottom="1134" w:left="1701" w:header="708" w:footer="708" w:gutter="0"/>
      <w:pgBorders w:offsetFrom="page">
        <w:top w:val="thinThickThinLargeGap" w:sz="24" w:space="24" w:color="1F497D" w:themeColor="text2"/>
        <w:left w:val="thinThickThinLargeGap" w:sz="24" w:space="24" w:color="1F497D" w:themeColor="text2"/>
        <w:bottom w:val="thinThickThinLargeGap" w:sz="24" w:space="24" w:color="1F497D" w:themeColor="text2"/>
        <w:right w:val="thinThickThinLarge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5BF"/>
    <w:rsid w:val="00367780"/>
    <w:rsid w:val="00442D58"/>
    <w:rsid w:val="00540FC2"/>
    <w:rsid w:val="0080087D"/>
    <w:rsid w:val="00842EB3"/>
    <w:rsid w:val="00BE5086"/>
    <w:rsid w:val="00CE1E1C"/>
    <w:rsid w:val="00E22B63"/>
    <w:rsid w:val="00E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AC45"/>
  <w15:docId w15:val="{C16FAD8D-BA0B-4FB3-B8B4-D0054E80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2025-01-28T06:37:00Z</cp:lastPrinted>
  <dcterms:created xsi:type="dcterms:W3CDTF">2025-01-28T06:38:00Z</dcterms:created>
  <dcterms:modified xsi:type="dcterms:W3CDTF">2025-01-28T06:38:00Z</dcterms:modified>
</cp:coreProperties>
</file>