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BA" w:rsidRPr="00CC68BA" w:rsidRDefault="00CC68BA" w:rsidP="00CC68BA">
      <w:pPr>
        <w:spacing w:after="0" w:line="312" w:lineRule="atLeast"/>
        <w:jc w:val="center"/>
        <w:textAlignment w:val="baseline"/>
        <w:outlineLvl w:val="1"/>
        <w:rPr>
          <w:rFonts w:ascii="inherit" w:eastAsia="Times New Roman" w:hAnsi="inherit" w:cs="Times New Roman"/>
          <w:color w:val="FF0000"/>
          <w:spacing w:val="-11"/>
          <w:sz w:val="57"/>
          <w:szCs w:val="57"/>
          <w:bdr w:val="none" w:sz="0" w:space="0" w:color="auto" w:frame="1"/>
          <w:lang w:eastAsia="ru-RU"/>
        </w:rPr>
      </w:pPr>
      <w:bookmarkStart w:id="0" w:name="_GoBack"/>
      <w:bookmarkEnd w:id="0"/>
      <w:r w:rsidRPr="00CC68BA">
        <w:rPr>
          <w:rFonts w:ascii="inherit" w:eastAsia="Times New Roman" w:hAnsi="inherit" w:cs="Times New Roman"/>
          <w:color w:val="FF0000"/>
          <w:spacing w:val="-11"/>
          <w:sz w:val="57"/>
          <w:szCs w:val="57"/>
          <w:bdr w:val="none" w:sz="0" w:space="0" w:color="auto" w:frame="1"/>
          <w:lang w:eastAsia="ru-RU"/>
        </w:rPr>
        <w:t>Как правильно общать</w:t>
      </w:r>
      <w:r>
        <w:rPr>
          <w:rFonts w:ascii="inherit" w:eastAsia="Times New Roman" w:hAnsi="inherit" w:cs="Times New Roman"/>
          <w:color w:val="FF0000"/>
          <w:spacing w:val="-11"/>
          <w:sz w:val="57"/>
          <w:szCs w:val="57"/>
          <w:bdr w:val="none" w:sz="0" w:space="0" w:color="auto" w:frame="1"/>
          <w:lang w:eastAsia="ru-RU"/>
        </w:rPr>
        <w:t>ся с ребенком</w:t>
      </w:r>
    </w:p>
    <w:p w:rsidR="00CC68BA" w:rsidRPr="00CC68BA" w:rsidRDefault="00CC68BA" w:rsidP="00CC68BA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Уделяйте ребенку как можно больше времени для общения. Об этом говорит книга </w:t>
      </w:r>
      <w:proofErr w:type="spellStart"/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известного психолога и педагога. С взрослением малыш понимает, что мама принадлежит не только ему, но и папе, у мамы есть работа. Ребенок испытывает ревность, чтобы избежать негатива, нужно говорить с ребенком, если ему интересно.</w:t>
      </w:r>
    </w:p>
    <w:p w:rsidR="00CC68BA" w:rsidRPr="00CC68BA" w:rsidRDefault="00CC68BA" w:rsidP="00CC68BA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садика интересуйтесь, как ребенок провел день. Обязательно расспрашивайте малыша о занятиях, что давали кушать в садике, с кем он общался. Наслаждайтесь этими временами, ведь в подростковом возрасте ребенок вам всего не расскажет.</w:t>
      </w:r>
    </w:p>
    <w:p w:rsidR="00CC68BA" w:rsidRPr="00CC68BA" w:rsidRDefault="00CC68BA" w:rsidP="00CC68BA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унижайте достоинство ребенка, ведите разговор на равных. Если малыш говорит откровенную неправду, то постарайтесь тактично поправить ребенка.</w:t>
      </w:r>
    </w:p>
    <w:p w:rsidR="00CC68BA" w:rsidRPr="00CC68BA" w:rsidRDefault="00CC68BA" w:rsidP="00CC68BA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noProof/>
          <w:color w:val="1E73B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34571F" wp14:editId="63EFE0B7">
            <wp:extent cx="2116257" cy="1409700"/>
            <wp:effectExtent l="0" t="0" r="0" b="0"/>
            <wp:docPr id="1" name="Рисунок 1" descr="Разговор на равных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говор на равных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49" cy="141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BA" w:rsidRPr="00CC68BA" w:rsidRDefault="00CC68BA" w:rsidP="00CC68BA">
      <w:pPr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С ребенком надо говорить с уважением его личности</w:t>
      </w:r>
    </w:p>
    <w:p w:rsidR="00CC68BA" w:rsidRPr="00CC68BA" w:rsidRDefault="00CC68BA" w:rsidP="00CC68BA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теряйте взрослого человека в глазах ребенка. Иногда родители, находясь в растерянности, начинают говорить с ребенком на его языке. Это приводит к снижению авторитета в глазах ребенка. В сложной и стрессовой ситуации малыш попросту не будет вас слушать.</w:t>
      </w:r>
    </w:p>
    <w:p w:rsidR="00CC68BA" w:rsidRPr="00CC68BA" w:rsidRDefault="00CC68BA" w:rsidP="00CC68BA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важный урок, который взрослый моет преподать ребенку – свой положительный пример. Иногда слова остаются незамеченными, а поступки навсегда остаются в памяти, в критической или похожей ситуации ребенком будет сделан выбор в пользу родительского примера. Малыш с детских лет копирует движения, поведение, речь родителей. Будьте внимательны к мыслям чувствам, словам, движениям, которые вы делаете. Книга </w:t>
      </w:r>
      <w:proofErr w:type="spellStart"/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затрагивает эту тему, в ней собраны практические советы в этом направлении. Не ленитесь читать методическую литературу.</w:t>
      </w:r>
    </w:p>
    <w:p w:rsidR="00CC68BA" w:rsidRPr="00CC68BA" w:rsidRDefault="00CC68BA" w:rsidP="00CC68BA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общения с ребенком у вас в голове должна быть четкая цель, которая должна красной нитью пронизывать разговор. Общение без цели не приводит ни к каким результатам.</w:t>
      </w:r>
    </w:p>
    <w:p w:rsidR="00CC68BA" w:rsidRPr="00CC68BA" w:rsidRDefault="00CC68BA" w:rsidP="00CC68BA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должно строиться на диалоге, обязательно ждите ответа ребенка.</w:t>
      </w:r>
    </w:p>
    <w:p w:rsidR="00CC68BA" w:rsidRPr="00CC68BA" w:rsidRDefault="00CC68BA" w:rsidP="00CC68BA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noProof/>
          <w:color w:val="1E73B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FF27D1" wp14:editId="4535AF4D">
            <wp:extent cx="2066925" cy="1383506"/>
            <wp:effectExtent l="0" t="0" r="0" b="7620"/>
            <wp:docPr id="2" name="Рисунок 2" descr="Книга &quot;Не кричите на ребенка&quot;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 &quot;Не кричите на ребенка&quot;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77" cy="139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BA" w:rsidRPr="00CC68BA" w:rsidRDefault="00CC68BA" w:rsidP="00CC68BA">
      <w:pPr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Прочитайте книгу «Не кричите на ребенка»</w:t>
      </w:r>
    </w:p>
    <w:p w:rsidR="002736C4" w:rsidRPr="00CC68BA" w:rsidRDefault="00CC68BA" w:rsidP="00CC68BA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8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повышайте голос на ребенка, он может не понять смысл вашего высказывания, но отлично распознает ваш негатив в интонации, в помощь вам книга «Общаться с ребенком. Как?»</w:t>
      </w:r>
    </w:p>
    <w:sectPr w:rsidR="002736C4" w:rsidRPr="00CC68BA" w:rsidSect="00CC68B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D3882"/>
    <w:multiLevelType w:val="multilevel"/>
    <w:tmpl w:val="3E2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BA"/>
    <w:rsid w:val="002C66E6"/>
    <w:rsid w:val="00CC68BA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8BF2"/>
  <w15:chartTrackingRefBased/>
  <w15:docId w15:val="{60BEF014-C443-407B-B892-F0BBA104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8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2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etki.guru/wp-content/uploads/2016/07/kniga-ne-krichite-na-detej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ki.guru/wp-content/uploads/2016/07/mama-slushaet-rebenk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2018-09-16T16:26:00Z</dcterms:created>
  <dcterms:modified xsi:type="dcterms:W3CDTF">2018-09-16T16:30:00Z</dcterms:modified>
</cp:coreProperties>
</file>