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5E2B67">
      <w:pPr>
        <w:keepNext w:val="0"/>
        <w:keepLines w:val="0"/>
        <w:pageBreakBefore w:val="0"/>
        <w:widowControl/>
        <w:kinsoku/>
        <w:wordWrap/>
        <w:overflowPunct/>
        <w:topLinePunct w:val="0"/>
        <w:autoSpaceDE/>
        <w:autoSpaceDN/>
        <w:bidi w:val="0"/>
        <w:adjustRightInd/>
        <w:snapToGrid/>
        <w:spacing w:beforeAutospacing="0" w:afterAutospacing="0"/>
        <w:textAlignment w:val="auto"/>
        <w:rPr>
          <w:rFonts w:hint="default" w:ascii="Times New Roman" w:hAnsi="Times New Roman" w:cs="Times New Roman"/>
          <w:color w:val="auto"/>
          <w:sz w:val="28"/>
          <w:szCs w:val="28"/>
        </w:rPr>
      </w:pPr>
    </w:p>
    <w:p w14:paraId="25F206B5">
      <w:pPr>
        <w:shd w:val="clear" w:color="auto" w:fill="FFFFFF"/>
        <w:ind w:right="6"/>
        <w:contextualSpacing/>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drawing>
          <wp:inline distT="0" distB="0" distL="114300" distR="114300">
            <wp:extent cx="868045" cy="1056005"/>
            <wp:effectExtent l="0" t="0" r="8255" b="1079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4"/>
                    <a:stretch>
                      <a:fillRect/>
                    </a:stretch>
                  </pic:blipFill>
                  <pic:spPr>
                    <a:xfrm>
                      <a:off x="0" y="0"/>
                      <a:ext cx="868045" cy="1056005"/>
                    </a:xfrm>
                    <a:prstGeom prst="rect">
                      <a:avLst/>
                    </a:prstGeom>
                    <a:noFill/>
                    <a:ln>
                      <a:noFill/>
                    </a:ln>
                  </pic:spPr>
                </pic:pic>
              </a:graphicData>
            </a:graphic>
          </wp:inline>
        </w:drawing>
      </w:r>
    </w:p>
    <w:p w14:paraId="5DFB5823">
      <w:pPr>
        <w:contextualSpacing/>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АДМИНИСТРАЦИЯ СТАРОЛЕУШКОВСКОГО СЕЛЬСКОГО ПОСЕЛЕНИЯ ПАВЛОВСКОГО РАЙОНА</w:t>
      </w:r>
    </w:p>
    <w:p w14:paraId="21C8174E">
      <w:pPr>
        <w:contextualSpacing/>
        <w:jc w:val="center"/>
        <w:rPr>
          <w:rFonts w:hint="default" w:ascii="Times New Roman" w:hAnsi="Times New Roman" w:cs="Times New Roman"/>
          <w:b/>
          <w:color w:val="auto"/>
          <w:sz w:val="28"/>
          <w:szCs w:val="28"/>
        </w:rPr>
      </w:pPr>
    </w:p>
    <w:p w14:paraId="4E493D63">
      <w:pPr>
        <w:pStyle w:val="2"/>
        <w:spacing w:before="0" w:after="0"/>
        <w:contextualSpacing/>
        <w:jc w:val="center"/>
        <w:rPr>
          <w:rFonts w:hint="default" w:ascii="Times New Roman" w:hAnsi="Times New Roman" w:cs="Times New Roman"/>
          <w:i w:val="0"/>
          <w:color w:val="auto"/>
        </w:rPr>
      </w:pPr>
      <w:r>
        <w:rPr>
          <w:rFonts w:hint="default" w:ascii="Times New Roman" w:hAnsi="Times New Roman" w:cs="Times New Roman"/>
          <w:i w:val="0"/>
          <w:color w:val="auto"/>
        </w:rPr>
        <w:t>ПОСТАНОВЛЕНИЕ</w:t>
      </w:r>
    </w:p>
    <w:p w14:paraId="4963AAF0">
      <w:pPr>
        <w:contextualSpacing/>
        <w:jc w:val="center"/>
        <w:rPr>
          <w:rFonts w:hint="default" w:ascii="Times New Roman" w:hAnsi="Times New Roman" w:cs="Times New Roman"/>
          <w:color w:val="auto"/>
          <w:sz w:val="28"/>
          <w:szCs w:val="28"/>
          <w:u w:val="single"/>
          <w:lang w:val="ru-RU"/>
        </w:rPr>
      </w:pPr>
      <w:r>
        <w:rPr>
          <w:rFonts w:hint="default" w:ascii="Times New Roman" w:hAnsi="Times New Roman" w:cs="Times New Roman"/>
          <w:color w:val="auto"/>
          <w:sz w:val="28"/>
          <w:szCs w:val="28"/>
        </w:rPr>
        <w:t xml:space="preserve">от </w:t>
      </w:r>
      <w:r>
        <w:rPr>
          <w:rFonts w:hint="default" w:ascii="Times New Roman" w:hAnsi="Times New Roman" w:cs="Times New Roman"/>
          <w:color w:val="auto"/>
          <w:sz w:val="28"/>
          <w:szCs w:val="28"/>
          <w:lang w:val="ru-RU"/>
        </w:rPr>
        <w:t>_______________</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ru-RU"/>
        </w:rPr>
        <w:t xml:space="preserve"> ___ </w:t>
      </w:r>
    </w:p>
    <w:p w14:paraId="03941B7F">
      <w:pPr>
        <w:contextualSpacing/>
        <w:jc w:val="center"/>
        <w:rPr>
          <w:rFonts w:hint="default" w:ascii="Times New Roman" w:hAnsi="Times New Roman" w:cs="Times New Roman"/>
          <w:color w:val="auto"/>
          <w:sz w:val="28"/>
          <w:szCs w:val="28"/>
        </w:rPr>
      </w:pPr>
    </w:p>
    <w:p w14:paraId="60C4BF1D">
      <w:pPr>
        <w:contextualSpacing/>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ст-ца Старолеушковская</w:t>
      </w:r>
    </w:p>
    <w:p w14:paraId="2D77B3F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b/>
          <w:bCs/>
          <w:i w:val="0"/>
          <w:iCs w:val="0"/>
          <w:caps w:val="0"/>
          <w:color w:val="auto"/>
          <w:spacing w:val="0"/>
          <w:sz w:val="28"/>
          <w:szCs w:val="28"/>
        </w:rPr>
      </w:pPr>
    </w:p>
    <w:p w14:paraId="73485BB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b/>
          <w:bCs/>
          <w:i w:val="0"/>
          <w:iCs w:val="0"/>
          <w:caps w:val="0"/>
          <w:color w:val="auto"/>
          <w:spacing w:val="0"/>
          <w:sz w:val="28"/>
          <w:szCs w:val="28"/>
        </w:rPr>
      </w:pPr>
    </w:p>
    <w:p w14:paraId="6DED1B7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b/>
          <w:bCs/>
          <w:color w:val="auto"/>
          <w:sz w:val="28"/>
          <w:szCs w:val="28"/>
        </w:rPr>
      </w:pPr>
      <w:bookmarkStart w:id="0" w:name="_GoBack"/>
      <w:r>
        <w:rPr>
          <w:rFonts w:hint="default" w:ascii="Times New Roman" w:hAnsi="Times New Roman" w:eastAsia="serif" w:cs="Times New Roman"/>
          <w:b/>
          <w:bCs/>
          <w:i w:val="0"/>
          <w:iCs w:val="0"/>
          <w:caps w:val="0"/>
          <w:color w:val="auto"/>
          <w:spacing w:val="0"/>
          <w:sz w:val="28"/>
          <w:szCs w:val="28"/>
        </w:rPr>
        <w:t xml:space="preserve">Об утверждении административного регламента предоставления администрацией </w:t>
      </w:r>
      <w:r>
        <w:rPr>
          <w:rFonts w:hint="default" w:ascii="Times New Roman" w:hAnsi="Times New Roman" w:eastAsia="serif" w:cs="Times New Roman"/>
          <w:b/>
          <w:bCs/>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eastAsia="serif" w:cs="Times New Roman"/>
          <w:b/>
          <w:bCs/>
          <w:i w:val="0"/>
          <w:iCs w:val="0"/>
          <w:caps w:val="0"/>
          <w:color w:val="auto"/>
          <w:spacing w:val="0"/>
          <w:sz w:val="28"/>
          <w:szCs w:val="28"/>
        </w:rPr>
        <w:t xml:space="preserve">муниципальной услуги "Согласование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cs="Times New Roman"/>
          <w:b/>
          <w:bCs/>
          <w:color w:val="auto"/>
          <w:sz w:val="28"/>
          <w:szCs w:val="28"/>
        </w:rPr>
        <w:t>Старолеушковское сельское поселение Павловского района</w:t>
      </w:r>
      <w:r>
        <w:rPr>
          <w:rFonts w:hint="default" w:ascii="Times New Roman" w:hAnsi="Times New Roman" w:eastAsia="serif" w:cs="Times New Roman"/>
          <w:b/>
          <w:bCs/>
          <w:i w:val="0"/>
          <w:iCs w:val="0"/>
          <w:caps w:val="0"/>
          <w:color w:val="auto"/>
          <w:spacing w:val="0"/>
          <w:sz w:val="28"/>
          <w:szCs w:val="28"/>
        </w:rPr>
        <w:t>"</w:t>
      </w:r>
    </w:p>
    <w:bookmarkEnd w:id="0"/>
    <w:p w14:paraId="51E3E4F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eastAsia="serif" w:cs="Times New Roman"/>
          <w:i w:val="0"/>
          <w:iCs w:val="0"/>
          <w:caps w:val="0"/>
          <w:color w:val="auto"/>
          <w:spacing w:val="0"/>
          <w:sz w:val="28"/>
          <w:szCs w:val="28"/>
        </w:rPr>
      </w:pPr>
    </w:p>
    <w:p w14:paraId="6883F00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eastAsia="serif" w:cs="Times New Roman"/>
          <w:i w:val="0"/>
          <w:iCs w:val="0"/>
          <w:caps w:val="0"/>
          <w:color w:val="auto"/>
          <w:spacing w:val="0"/>
          <w:sz w:val="28"/>
          <w:szCs w:val="28"/>
        </w:rPr>
      </w:pPr>
    </w:p>
    <w:p w14:paraId="15586ACA">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В соответствии с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"/document/12177515/entry/0"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Федеральным законом</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от 27.07.2010 N 210-ФЗ "Об организации предоставления государственных и муниципальных услуг",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"/document/401535834/entry/0"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постановлением</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xml:space="preserve"> Правительства Российской Федерации от 20.07.2021 </w:t>
      </w:r>
      <w:r>
        <w:rPr>
          <w:rFonts w:hint="default" w:ascii="Times New Roman" w:hAnsi="Times New Roman" w:eastAsia="serif" w:cs="Times New Roman"/>
          <w:i w:val="0"/>
          <w:iCs w:val="0"/>
          <w:caps w:val="0"/>
          <w:color w:val="auto"/>
          <w:spacing w:val="0"/>
          <w:sz w:val="28"/>
          <w:szCs w:val="28"/>
          <w:lang w:val="ru-RU"/>
        </w:rPr>
        <w:t>№</w:t>
      </w:r>
      <w:r>
        <w:rPr>
          <w:rFonts w:hint="default" w:ascii="Times New Roman" w:hAnsi="Times New Roman" w:eastAsia="serif" w:cs="Times New Roman"/>
          <w:i w:val="0"/>
          <w:iCs w:val="0"/>
          <w:caps w:val="0"/>
          <w:color w:val="auto"/>
          <w:spacing w:val="0"/>
          <w:sz w:val="28"/>
          <w:szCs w:val="28"/>
        </w:rPr>
        <w:t xml:space="preserve">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в целях повышения качества и доступности оказания муниципальных услуг администрацией </w:t>
      </w:r>
      <w:r>
        <w:rPr>
          <w:rFonts w:hint="default" w:ascii="Times New Roman" w:hAnsi="Times New Roman" w:eastAsia="serif" w:cs="Times New Roman"/>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eastAsia="serif" w:cs="Times New Roman"/>
          <w:i w:val="0"/>
          <w:iCs w:val="0"/>
          <w:caps w:val="0"/>
          <w:color w:val="auto"/>
          <w:spacing w:val="0"/>
          <w:sz w:val="28"/>
          <w:szCs w:val="28"/>
        </w:rPr>
        <w:t>п</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о</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с</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т</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а</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н</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о</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в</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л</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я</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ю:</w:t>
      </w:r>
    </w:p>
    <w:p w14:paraId="65AB6EE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 Утвердить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"/document/407910279/entry/100"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административный регламент</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xml:space="preserve"> предоставления администрацией </w:t>
      </w:r>
      <w:r>
        <w:rPr>
          <w:rFonts w:hint="default" w:ascii="Times New Roman" w:hAnsi="Times New Roman" w:eastAsia="serif" w:cs="Times New Roman"/>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eastAsia="serif" w:cs="Times New Roman"/>
          <w:i w:val="0"/>
          <w:iCs w:val="0"/>
          <w:caps w:val="0"/>
          <w:color w:val="auto"/>
          <w:spacing w:val="0"/>
          <w:sz w:val="28"/>
          <w:szCs w:val="28"/>
        </w:rPr>
        <w:t xml:space="preserve">муниципальной услуги "Согласование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cs="Times New Roman"/>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i w:val="0"/>
          <w:iCs w:val="0"/>
          <w:caps w:val="0"/>
          <w:color w:val="auto"/>
          <w:spacing w:val="0"/>
          <w:sz w:val="28"/>
          <w:szCs w:val="28"/>
        </w:rPr>
        <w:t>" (прилагается).</w:t>
      </w:r>
    </w:p>
    <w:p w14:paraId="50A1409D">
      <w:pPr>
        <w:keepNext w:val="0"/>
        <w:keepLines w:val="0"/>
        <w:pageBreakBefore w:val="0"/>
        <w:widowControl/>
        <w:kinsoku/>
        <w:wordWrap/>
        <w:overflowPunct/>
        <w:topLinePunct w:val="0"/>
        <w:autoSpaceDE/>
        <w:autoSpaceDN/>
        <w:bidi w:val="0"/>
        <w:adjustRightInd/>
        <w:snapToGrid/>
        <w:spacing w:beforeAutospacing="0" w:afterAutospacing="0"/>
        <w:ind w:firstLine="567"/>
        <w:contextualSpacing/>
        <w:jc w:val="both"/>
        <w:textAlignment w:val="auto"/>
        <w:rPr>
          <w:rFonts w:hint="default" w:ascii="Times New Roman" w:hAnsi="Times New Roman" w:cs="Times New Roman"/>
          <w:b w:val="0"/>
          <w:bCs/>
          <w:color w:val="auto"/>
          <w:sz w:val="28"/>
          <w:szCs w:val="28"/>
          <w:lang w:val="ru-RU" w:eastAsia="ar-SA"/>
        </w:rPr>
      </w:pPr>
      <w:r>
        <w:rPr>
          <w:rFonts w:hint="default" w:ascii="Times New Roman" w:hAnsi="Times New Roman" w:eastAsia="serif" w:cs="Times New Roman"/>
          <w:i w:val="0"/>
          <w:iCs w:val="0"/>
          <w:caps w:val="0"/>
          <w:color w:val="auto"/>
          <w:spacing w:val="0"/>
          <w:sz w:val="28"/>
          <w:szCs w:val="28"/>
        </w:rPr>
        <w:t>2. Признать утратившим силу</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"/document/400173926/entry/0"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постановление</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xml:space="preserve"> администрации </w:t>
      </w:r>
      <w:r>
        <w:rPr>
          <w:rFonts w:hint="default" w:ascii="Times New Roman" w:hAnsi="Times New Roman" w:eastAsia="serif" w:cs="Times New Roman"/>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cs="Times New Roman"/>
          <w:b w:val="0"/>
          <w:bCs/>
          <w:color w:val="auto"/>
          <w:sz w:val="28"/>
          <w:szCs w:val="28"/>
        </w:rPr>
        <w:t xml:space="preserve">от </w:t>
      </w:r>
      <w:r>
        <w:rPr>
          <w:rFonts w:hint="default" w:ascii="Times New Roman" w:hAnsi="Times New Roman" w:cs="Times New Roman"/>
          <w:b w:val="0"/>
          <w:bCs/>
          <w:color w:val="auto"/>
          <w:sz w:val="28"/>
          <w:szCs w:val="28"/>
          <w:lang w:val="ru-RU"/>
        </w:rPr>
        <w:t>23 окт</w:t>
      </w:r>
      <w:r>
        <w:rPr>
          <w:rFonts w:hint="default" w:ascii="Times New Roman" w:hAnsi="Times New Roman" w:cs="Times New Roman"/>
          <w:b w:val="0"/>
          <w:bCs/>
          <w:color w:val="auto"/>
          <w:sz w:val="28"/>
          <w:szCs w:val="28"/>
        </w:rPr>
        <w:t>ября 20</w:t>
      </w:r>
      <w:r>
        <w:rPr>
          <w:rFonts w:hint="default" w:ascii="Times New Roman" w:hAnsi="Times New Roman" w:cs="Times New Roman"/>
          <w:b w:val="0"/>
          <w:bCs/>
          <w:color w:val="auto"/>
          <w:sz w:val="28"/>
          <w:szCs w:val="28"/>
          <w:lang w:val="ru-RU"/>
        </w:rPr>
        <w:t>20</w:t>
      </w:r>
      <w:r>
        <w:rPr>
          <w:rFonts w:hint="default" w:ascii="Times New Roman" w:hAnsi="Times New Roman" w:cs="Times New Roman"/>
          <w:b w:val="0"/>
          <w:bCs/>
          <w:color w:val="auto"/>
          <w:sz w:val="28"/>
          <w:szCs w:val="28"/>
        </w:rPr>
        <w:t xml:space="preserve"> года № 1</w:t>
      </w:r>
      <w:r>
        <w:rPr>
          <w:rFonts w:hint="default" w:ascii="Times New Roman" w:hAnsi="Times New Roman" w:cs="Times New Roman"/>
          <w:b w:val="0"/>
          <w:bCs/>
          <w:color w:val="auto"/>
          <w:sz w:val="28"/>
          <w:szCs w:val="28"/>
          <w:lang w:val="ru-RU"/>
        </w:rPr>
        <w:t>39</w:t>
      </w:r>
      <w:r>
        <w:rPr>
          <w:rFonts w:hint="default" w:ascii="Times New Roman" w:hAnsi="Times New Roman" w:cs="Times New Roman"/>
          <w:b w:val="0"/>
          <w:bCs/>
          <w:color w:val="auto"/>
          <w:sz w:val="28"/>
          <w:szCs w:val="28"/>
        </w:rPr>
        <w:t xml:space="preserve"> «</w:t>
      </w:r>
      <w:r>
        <w:rPr>
          <w:rFonts w:hint="default" w:ascii="Times New Roman" w:hAnsi="Times New Roman" w:cs="Times New Roman"/>
          <w:b w:val="0"/>
          <w:bCs/>
          <w:color w:val="auto"/>
          <w:sz w:val="28"/>
          <w:szCs w:val="28"/>
          <w:lang w:val="ru-RU"/>
        </w:rPr>
        <w:t>Об утверждении административного регламента предоставления муниципальной услуги «Согласование проект</w:t>
      </w:r>
      <w:r>
        <w:rPr>
          <w:rFonts w:hint="default" w:ascii="Times New Roman" w:hAnsi="Times New Roman" w:cs="Times New Roman"/>
          <w:b w:val="0"/>
          <w:bCs/>
          <w:color w:val="auto"/>
          <w:sz w:val="28"/>
          <w:szCs w:val="28"/>
        </w:rPr>
        <w:t>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Старолеушковское сельское поселение Павловского района»»</w:t>
      </w:r>
      <w:r>
        <w:rPr>
          <w:rFonts w:hint="default" w:ascii="Times New Roman" w:hAnsi="Times New Roman" w:cs="Times New Roman"/>
          <w:b w:val="0"/>
          <w:bCs/>
          <w:color w:val="auto"/>
          <w:sz w:val="28"/>
          <w:szCs w:val="28"/>
          <w:lang w:val="ru-RU"/>
        </w:rPr>
        <w:t>.</w:t>
      </w:r>
    </w:p>
    <w:p w14:paraId="4D2227BB">
      <w:pPr>
        <w:keepNext w:val="0"/>
        <w:keepLines w:val="0"/>
        <w:pageBreakBefore w:val="0"/>
        <w:widowControl/>
        <w:kinsoku/>
        <w:wordWrap/>
        <w:overflowPunct/>
        <w:topLinePunct w:val="0"/>
        <w:autoSpaceDE/>
        <w:autoSpaceDN/>
        <w:bidi w:val="0"/>
        <w:adjustRightInd/>
        <w:snapToGrid/>
        <w:spacing w:beforeAutospacing="0" w:afterAutospacing="0"/>
        <w:ind w:firstLine="720"/>
        <w:jc w:val="both"/>
        <w:textAlignment w:val="auto"/>
        <w:rPr>
          <w:rFonts w:hint="default" w:ascii="Times New Roman" w:hAnsi="Times New Roman" w:eastAsia="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3. </w:t>
      </w:r>
      <w:r>
        <w:rPr>
          <w:rFonts w:hint="default" w:ascii="Times New Roman" w:hAnsi="Times New Roman" w:eastAsia="Times New Roman" w:cs="Times New Roman"/>
          <w:color w:val="auto"/>
          <w:sz w:val="28"/>
          <w:szCs w:val="28"/>
        </w:rPr>
        <w:t xml:space="preserve">Обнародовать настоящее постановление путем его официального опубликования на официальном сайте администрации муниципального образования Павловский район в информационно-телекоммуникационной сети «Интернет» </w:t>
      </w:r>
      <w:r>
        <w:rPr>
          <w:rFonts w:hint="default" w:ascii="Times New Roman" w:hAnsi="Times New Roman" w:eastAsia="Times New Roman" w:cs="Times New Roman"/>
          <w:color w:val="auto"/>
          <w:sz w:val="28"/>
          <w:szCs w:val="28"/>
          <w:lang w:val="en-US"/>
        </w:rPr>
        <w:t>www</w:t>
      </w:r>
      <w:r>
        <w:rPr>
          <w:rFonts w:hint="default" w:ascii="Times New Roman" w:hAnsi="Times New Roman" w:eastAsia="Times New Roman" w:cs="Times New Roman"/>
          <w:color w:val="auto"/>
          <w:sz w:val="28"/>
          <w:szCs w:val="28"/>
        </w:rPr>
        <w:t>.</w:t>
      </w:r>
      <w:r>
        <w:rPr>
          <w:rFonts w:hint="default" w:ascii="Times New Roman" w:hAnsi="Times New Roman" w:eastAsia="Times New Roman" w:cs="Times New Roman"/>
          <w:color w:val="auto"/>
          <w:sz w:val="28"/>
          <w:szCs w:val="28"/>
          <w:lang w:val="en-US"/>
        </w:rPr>
        <w:t>pavl</w:t>
      </w:r>
      <w:r>
        <w:rPr>
          <w:rFonts w:hint="default" w:ascii="Times New Roman" w:hAnsi="Times New Roman" w:eastAsia="Times New Roman" w:cs="Times New Roman"/>
          <w:color w:val="auto"/>
          <w:sz w:val="28"/>
          <w:szCs w:val="28"/>
        </w:rPr>
        <w:t>23.</w:t>
      </w:r>
      <w:r>
        <w:rPr>
          <w:rFonts w:hint="default" w:ascii="Times New Roman" w:hAnsi="Times New Roman" w:eastAsia="Times New Roman" w:cs="Times New Roman"/>
          <w:color w:val="auto"/>
          <w:sz w:val="28"/>
          <w:szCs w:val="28"/>
          <w:lang w:val="en-US"/>
        </w:rPr>
        <w:t>ru</w:t>
      </w:r>
      <w:r>
        <w:rPr>
          <w:rFonts w:hint="default" w:ascii="Times New Roman" w:hAnsi="Times New Roman" w:eastAsia="Times New Roman" w:cs="Times New Roman"/>
          <w:color w:val="auto"/>
          <w:sz w:val="28"/>
          <w:szCs w:val="28"/>
        </w:rPr>
        <w:t>.</w:t>
      </w:r>
    </w:p>
    <w:p w14:paraId="0966D5E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rPr>
        <w:t xml:space="preserve">4. Контроль за выполнением настоящего постановления </w:t>
      </w:r>
      <w:r>
        <w:rPr>
          <w:rFonts w:hint="default" w:ascii="Times New Roman" w:hAnsi="Times New Roman" w:eastAsia="serif" w:cs="Times New Roman"/>
          <w:i w:val="0"/>
          <w:iCs w:val="0"/>
          <w:caps w:val="0"/>
          <w:color w:val="auto"/>
          <w:spacing w:val="0"/>
          <w:sz w:val="28"/>
          <w:szCs w:val="28"/>
          <w:lang w:val="ru-RU"/>
        </w:rPr>
        <w:t>оставляю за собой.</w:t>
      </w:r>
      <w:r>
        <w:rPr>
          <w:rFonts w:hint="default" w:ascii="Times New Roman" w:hAnsi="Times New Roman" w:eastAsia="serif" w:cs="Times New Roman"/>
          <w:i w:val="0"/>
          <w:iCs w:val="0"/>
          <w:caps w:val="0"/>
          <w:color w:val="auto"/>
          <w:spacing w:val="0"/>
          <w:sz w:val="28"/>
          <w:szCs w:val="28"/>
        </w:rPr>
        <w:t xml:space="preserve"> </w:t>
      </w:r>
    </w:p>
    <w:p w14:paraId="6D7551D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lang w:val="ru-RU"/>
        </w:rPr>
        <w:t xml:space="preserve">5. </w:t>
      </w:r>
      <w:r>
        <w:rPr>
          <w:rFonts w:hint="default" w:ascii="Times New Roman" w:hAnsi="Times New Roman" w:eastAsia="serif" w:cs="Times New Roman"/>
          <w:i w:val="0"/>
          <w:iCs w:val="0"/>
          <w:caps w:val="0"/>
          <w:color w:val="auto"/>
          <w:spacing w:val="0"/>
          <w:sz w:val="28"/>
          <w:szCs w:val="28"/>
        </w:rPr>
        <w:t xml:space="preserve">Настоящее постановление вступает в силу </w:t>
      </w:r>
      <w:r>
        <w:rPr>
          <w:rFonts w:hint="default" w:ascii="Times New Roman" w:hAnsi="Times New Roman" w:eastAsia="serif" w:cs="Times New Roman"/>
          <w:i w:val="0"/>
          <w:iCs w:val="0"/>
          <w:caps w:val="0"/>
          <w:color w:val="auto"/>
          <w:spacing w:val="0"/>
          <w:sz w:val="28"/>
          <w:szCs w:val="28"/>
          <w:lang w:val="ru-RU"/>
        </w:rPr>
        <w:t>после</w:t>
      </w:r>
      <w:r>
        <w:rPr>
          <w:rFonts w:hint="default" w:ascii="Times New Roman" w:hAnsi="Times New Roman" w:eastAsia="serif" w:cs="Times New Roman"/>
          <w:i w:val="0"/>
          <w:iCs w:val="0"/>
          <w:caps w:val="0"/>
          <w:color w:val="auto"/>
          <w:spacing w:val="0"/>
          <w:sz w:val="28"/>
          <w:szCs w:val="28"/>
        </w:rPr>
        <w:t xml:space="preserve"> его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"/document/407910280/entry/0"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официального опубликования</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w:t>
      </w:r>
    </w:p>
    <w:p w14:paraId="6181BA0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lang w:val="ru-RU"/>
        </w:rPr>
      </w:pPr>
    </w:p>
    <w:p w14:paraId="0A3EAA4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eastAsia="serif" w:cs="Times New Roman"/>
          <w:i w:val="0"/>
          <w:iCs w:val="0"/>
          <w:caps w:val="0"/>
          <w:color w:val="auto"/>
          <w:spacing w:val="0"/>
          <w:sz w:val="28"/>
          <w:szCs w:val="28"/>
          <w:lang w:val="ru-RU"/>
        </w:rPr>
      </w:pPr>
    </w:p>
    <w:p w14:paraId="00543A28">
      <w:pPr>
        <w:pStyle w:val="11"/>
        <w:keepNext w:val="0"/>
        <w:keepLines w:val="0"/>
        <w:pageBreakBefore w:val="0"/>
        <w:widowControl/>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Глава Старолеушковского сельского </w:t>
      </w:r>
    </w:p>
    <w:p w14:paraId="0233F0CA">
      <w:pPr>
        <w:pStyle w:val="11"/>
        <w:keepNext w:val="0"/>
        <w:keepLines w:val="0"/>
        <w:pageBreakBefore w:val="0"/>
        <w:widowControl/>
        <w:kinsoku/>
        <w:wordWrap/>
        <w:overflowPunct/>
        <w:topLinePunct w:val="0"/>
        <w:autoSpaceDE/>
        <w:autoSpaceDN/>
        <w:bidi w:val="0"/>
        <w:adjustRightInd/>
        <w:snapToGrid/>
        <w:spacing w:beforeAutospacing="0" w:afterAutospacing="0"/>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rPr>
        <w:t xml:space="preserve">поселения Павловского района </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ru-RU"/>
        </w:rPr>
        <w:t>А.Ф.Денисенко</w:t>
      </w:r>
    </w:p>
    <w:p w14:paraId="29D50DE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6D7F8E5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4A2187A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1325D1A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7A1E227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61CEB85E">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0B02A39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07A8DF6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32272FC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3FEF940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20011E3B">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63116B6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391830D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1DBAB0A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21EB846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3B25EBD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1F9E280B">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783A2A5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1D8E3AA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333A1C1E">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4191975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740379DB">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345AE7D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40AAD210">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354499D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17096B1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5FC5A93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0331E23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14316D2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43E02F1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43FE008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p>
    <w:p w14:paraId="3DB7406F">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4600" w:leftChars="2300" w:right="0" w:firstLine="0" w:firstLineChars="0"/>
        <w:jc w:val="center"/>
        <w:textAlignment w:val="auto"/>
        <w:rPr>
          <w:rFonts w:hint="default" w:ascii="Times New Roman" w:hAnsi="Times New Roman" w:eastAsia="serif" w:cs="Times New Roman"/>
          <w:i w:val="0"/>
          <w:iCs w:val="0"/>
          <w:caps w:val="0"/>
          <w:color w:val="auto"/>
          <w:spacing w:val="0"/>
          <w:sz w:val="28"/>
          <w:szCs w:val="28"/>
          <w:lang w:val="ru-RU"/>
        </w:rPr>
      </w:pPr>
      <w:r>
        <w:rPr>
          <w:rFonts w:hint="default" w:ascii="Times New Roman" w:hAnsi="Times New Roman" w:eastAsia="serif" w:cs="Times New Roman"/>
          <w:i w:val="0"/>
          <w:iCs w:val="0"/>
          <w:caps w:val="0"/>
          <w:color w:val="auto"/>
          <w:spacing w:val="0"/>
          <w:sz w:val="28"/>
          <w:szCs w:val="28"/>
          <w:lang w:val="ru-RU"/>
        </w:rPr>
        <w:t>ПРИЛОЖЕНИЕ</w:t>
      </w:r>
    </w:p>
    <w:p w14:paraId="1A877C4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4600" w:leftChars="2300" w:right="0" w:firstLine="0" w:firstLineChars="0"/>
        <w:jc w:val="center"/>
        <w:textAlignment w:val="auto"/>
        <w:rPr>
          <w:rFonts w:hint="default" w:ascii="Times New Roman" w:hAnsi="Times New Roman" w:eastAsia="serif" w:cs="Times New Roman"/>
          <w:i w:val="0"/>
          <w:iCs w:val="0"/>
          <w:caps w:val="0"/>
          <w:color w:val="auto"/>
          <w:spacing w:val="0"/>
          <w:sz w:val="28"/>
          <w:szCs w:val="28"/>
          <w:lang w:val="ru-RU"/>
        </w:rPr>
      </w:pPr>
      <w:r>
        <w:rPr>
          <w:rFonts w:hint="default" w:ascii="Times New Roman" w:hAnsi="Times New Roman" w:eastAsia="serif" w:cs="Times New Roman"/>
          <w:i w:val="0"/>
          <w:iCs w:val="0"/>
          <w:color w:val="auto"/>
          <w:spacing w:val="0"/>
          <w:sz w:val="28"/>
          <w:szCs w:val="28"/>
          <w:lang w:val="ru-RU"/>
        </w:rPr>
        <w:t>к</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постановлени</w:t>
      </w:r>
      <w:r>
        <w:rPr>
          <w:rStyle w:val="6"/>
          <w:rFonts w:hint="default" w:ascii="Times New Roman" w:hAnsi="Times New Roman" w:eastAsia="serif" w:cs="Times New Roman"/>
          <w:i w:val="0"/>
          <w:iCs w:val="0"/>
          <w:caps w:val="0"/>
          <w:color w:val="auto"/>
          <w:spacing w:val="0"/>
          <w:sz w:val="28"/>
          <w:szCs w:val="28"/>
          <w:u w:val="none"/>
          <w:lang w:val="ru-RU"/>
        </w:rPr>
        <w:t>ю</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администрации</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lang w:val="ru-RU"/>
        </w:rPr>
        <w:t>Старолеушковского сельского поселения</w:t>
      </w:r>
    </w:p>
    <w:p w14:paraId="4903DBE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4600" w:leftChars="2300" w:right="0" w:firstLine="0" w:firstLineChars="0"/>
        <w:jc w:val="center"/>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lang w:val="ru-RU"/>
        </w:rPr>
        <w:t>Павловского района</w:t>
      </w:r>
    </w:p>
    <w:p w14:paraId="4321D49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4600" w:leftChars="2300" w:right="0" w:firstLine="0" w:firstLineChars="0"/>
        <w:jc w:val="center"/>
        <w:textAlignment w:val="auto"/>
        <w:rPr>
          <w:rFonts w:hint="default" w:ascii="Times New Roman" w:hAnsi="Times New Roman" w:eastAsia="serif" w:cs="Times New Roman"/>
          <w:i w:val="0"/>
          <w:iCs w:val="0"/>
          <w:caps w:val="0"/>
          <w:color w:val="auto"/>
          <w:spacing w:val="0"/>
          <w:sz w:val="28"/>
          <w:szCs w:val="28"/>
          <w:lang w:val="ru-RU"/>
        </w:rPr>
      </w:pPr>
      <w:r>
        <w:rPr>
          <w:rFonts w:hint="default" w:ascii="Times New Roman" w:hAnsi="Times New Roman" w:eastAsia="serif" w:cs="Times New Roman"/>
          <w:i w:val="0"/>
          <w:iCs w:val="0"/>
          <w:caps w:val="0"/>
          <w:color w:val="auto"/>
          <w:spacing w:val="0"/>
          <w:sz w:val="28"/>
          <w:szCs w:val="28"/>
        </w:rPr>
        <w:t xml:space="preserve">от </w:t>
      </w:r>
      <w:r>
        <w:rPr>
          <w:rFonts w:hint="default" w:ascii="Times New Roman" w:hAnsi="Times New Roman" w:eastAsia="serif" w:cs="Times New Roman"/>
          <w:i w:val="0"/>
          <w:iCs w:val="0"/>
          <w:caps w:val="0"/>
          <w:color w:val="auto"/>
          <w:spacing w:val="0"/>
          <w:sz w:val="28"/>
          <w:szCs w:val="28"/>
          <w:lang w:val="ru-RU"/>
        </w:rPr>
        <w:t>___________________ № ____</w:t>
      </w:r>
    </w:p>
    <w:p w14:paraId="42388C5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4600" w:leftChars="2300" w:right="0" w:firstLine="0" w:firstLineChars="0"/>
        <w:jc w:val="center"/>
        <w:textAlignment w:val="auto"/>
        <w:rPr>
          <w:rFonts w:hint="default" w:ascii="Times New Roman" w:hAnsi="Times New Roman" w:eastAsia="serif" w:cs="Times New Roman"/>
          <w:i w:val="0"/>
          <w:iCs w:val="0"/>
          <w:caps w:val="0"/>
          <w:color w:val="auto"/>
          <w:spacing w:val="0"/>
          <w:sz w:val="28"/>
          <w:szCs w:val="28"/>
        </w:rPr>
      </w:pPr>
    </w:p>
    <w:p w14:paraId="2013932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b/>
          <w:bCs/>
          <w:color w:val="auto"/>
          <w:sz w:val="28"/>
          <w:szCs w:val="28"/>
        </w:rPr>
      </w:pPr>
      <w:r>
        <w:rPr>
          <w:rFonts w:hint="default" w:ascii="Times New Roman" w:hAnsi="Times New Roman" w:eastAsia="serif" w:cs="Times New Roman"/>
          <w:b/>
          <w:bCs/>
          <w:i w:val="0"/>
          <w:iCs w:val="0"/>
          <w:caps w:val="0"/>
          <w:color w:val="auto"/>
          <w:spacing w:val="0"/>
          <w:sz w:val="28"/>
          <w:szCs w:val="28"/>
        </w:rPr>
        <w:t>Административный регламент</w:t>
      </w:r>
      <w:r>
        <w:rPr>
          <w:rFonts w:hint="default" w:ascii="Times New Roman" w:hAnsi="Times New Roman" w:eastAsia="serif" w:cs="Times New Roman"/>
          <w:b/>
          <w:bCs/>
          <w:i w:val="0"/>
          <w:iCs w:val="0"/>
          <w:caps w:val="0"/>
          <w:color w:val="auto"/>
          <w:spacing w:val="0"/>
          <w:sz w:val="28"/>
          <w:szCs w:val="28"/>
        </w:rPr>
        <w:br w:type="textWrapping"/>
      </w:r>
      <w:r>
        <w:rPr>
          <w:rFonts w:hint="default" w:ascii="Times New Roman" w:hAnsi="Times New Roman" w:eastAsia="serif" w:cs="Times New Roman"/>
          <w:b/>
          <w:bCs/>
          <w:i w:val="0"/>
          <w:iCs w:val="0"/>
          <w:caps w:val="0"/>
          <w:color w:val="auto"/>
          <w:spacing w:val="0"/>
          <w:sz w:val="28"/>
          <w:szCs w:val="28"/>
        </w:rPr>
        <w:t xml:space="preserve">предоставления администрацией </w:t>
      </w:r>
      <w:r>
        <w:rPr>
          <w:rFonts w:hint="default" w:ascii="Times New Roman" w:hAnsi="Times New Roman" w:eastAsia="serif" w:cs="Times New Roman"/>
          <w:b/>
          <w:bCs/>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eastAsia="serif" w:cs="Times New Roman"/>
          <w:b/>
          <w:bCs/>
          <w:i w:val="0"/>
          <w:iCs w:val="0"/>
          <w:caps w:val="0"/>
          <w:color w:val="auto"/>
          <w:spacing w:val="0"/>
          <w:sz w:val="28"/>
          <w:szCs w:val="28"/>
        </w:rPr>
        <w:t xml:space="preserve">муниципальной услуги "Согласование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cs="Times New Roman"/>
          <w:b/>
          <w:bCs/>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b/>
          <w:bCs/>
          <w:i w:val="0"/>
          <w:iCs w:val="0"/>
          <w:caps w:val="0"/>
          <w:color w:val="auto"/>
          <w:spacing w:val="0"/>
          <w:sz w:val="28"/>
          <w:szCs w:val="28"/>
        </w:rPr>
        <w:t>"</w:t>
      </w:r>
    </w:p>
    <w:p w14:paraId="31F1047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5A682E1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rPr>
        <w:t>Раздел I</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Общие положения</w:t>
      </w:r>
    </w:p>
    <w:p w14:paraId="1ADB5D0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676645F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 Предмет регулирования административного регламента</w:t>
      </w:r>
    </w:p>
    <w:p w14:paraId="362A4ED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1. Административный регламент предоставления администрацией  </w:t>
      </w:r>
      <w:r>
        <w:rPr>
          <w:rFonts w:hint="default" w:ascii="Times New Roman" w:hAnsi="Times New Roman" w:eastAsia="serif" w:cs="Times New Roman"/>
          <w:i w:val="0"/>
          <w:iCs w:val="0"/>
          <w:caps w:val="0"/>
          <w:color w:val="auto"/>
          <w:spacing w:val="0"/>
          <w:sz w:val="28"/>
          <w:szCs w:val="28"/>
          <w:lang w:val="ru-RU"/>
        </w:rPr>
        <w:t>Старолеушковского сельского поселения Павловского района</w:t>
      </w:r>
      <w:r>
        <w:rPr>
          <w:rFonts w:hint="default" w:ascii="Times New Roman" w:hAnsi="Times New Roman" w:eastAsia="serif" w:cs="Times New Roman"/>
          <w:i w:val="0"/>
          <w:iCs w:val="0"/>
          <w:caps w:val="0"/>
          <w:color w:val="auto"/>
          <w:spacing w:val="0"/>
          <w:sz w:val="28"/>
          <w:szCs w:val="28"/>
        </w:rPr>
        <w:t xml:space="preserve"> муниципальной услуги "Согласование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i w:val="0"/>
          <w:iCs w:val="0"/>
          <w:caps w:val="0"/>
          <w:color w:val="auto"/>
          <w:spacing w:val="0"/>
          <w:sz w:val="28"/>
          <w:szCs w:val="28"/>
        </w:rPr>
        <w:t>Старолеушковское сельское поселение Павловского района</w:t>
      </w:r>
      <w:r>
        <w:rPr>
          <w:rFonts w:hint="default" w:ascii="Times New Roman" w:hAnsi="Times New Roman" w:eastAsia="serif" w:cs="Times New Roman"/>
          <w:i w:val="0"/>
          <w:iCs w:val="0"/>
          <w:caps w:val="0"/>
          <w:color w:val="auto"/>
          <w:spacing w:val="0"/>
          <w:sz w:val="28"/>
          <w:szCs w:val="28"/>
        </w:rPr>
        <w:t xml:space="preserve">" (далее - регламент) определяет стандарты и последовательность выполнения административных процедур (действий) по предоставлению администрацией </w:t>
      </w:r>
      <w:r>
        <w:rPr>
          <w:rFonts w:hint="default" w:ascii="Times New Roman" w:hAnsi="Times New Roman" w:eastAsia="serif" w:cs="Times New Roman"/>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eastAsia="serif" w:cs="Times New Roman"/>
          <w:i w:val="0"/>
          <w:iCs w:val="0"/>
          <w:caps w:val="0"/>
          <w:color w:val="auto"/>
          <w:spacing w:val="0"/>
          <w:sz w:val="28"/>
          <w:szCs w:val="28"/>
        </w:rPr>
        <w:t xml:space="preserve">муниципальной услуги по согласованию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cs="Times New Roman"/>
          <w:i w:val="0"/>
          <w:iCs w:val="0"/>
          <w:caps w:val="0"/>
          <w:color w:val="auto"/>
          <w:spacing w:val="0"/>
          <w:sz w:val="28"/>
          <w:szCs w:val="28"/>
          <w:lang w:val="ru-RU"/>
        </w:rPr>
        <w:t xml:space="preserve">Старолеушковское сельское поселение Павловского района </w:t>
      </w:r>
      <w:r>
        <w:rPr>
          <w:rFonts w:hint="default" w:ascii="Times New Roman" w:hAnsi="Times New Roman" w:eastAsia="serif" w:cs="Times New Roman"/>
          <w:i w:val="0"/>
          <w:iCs w:val="0"/>
          <w:caps w:val="0"/>
          <w:color w:val="auto"/>
          <w:spacing w:val="0"/>
          <w:sz w:val="28"/>
          <w:szCs w:val="28"/>
        </w:rPr>
        <w:t>(далее - муниципальная услуга).</w:t>
      </w:r>
    </w:p>
    <w:p w14:paraId="4306843F">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Информационные надписи и обозначения не устанавливаются на выявленные объекты культурного наследия, объекты археологического наследия, достопримечательные места, а также на объекты культурного наследия, являющиеся отдельными захоронениями, некрополями.</w:t>
      </w:r>
    </w:p>
    <w:p w14:paraId="67EB6CE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После завершения работ по установке информационной надписи заявитель направляет в департамент архитектуры и градостроительства администрации </w:t>
      </w:r>
      <w:r>
        <w:rPr>
          <w:rFonts w:hint="default" w:ascii="Times New Roman" w:hAnsi="Times New Roman" w:eastAsia="serif" w:cs="Times New Roman"/>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eastAsia="serif" w:cs="Times New Roman"/>
          <w:i w:val="0"/>
          <w:iCs w:val="0"/>
          <w:caps w:val="0"/>
          <w:color w:val="auto"/>
          <w:spacing w:val="0"/>
          <w:sz w:val="28"/>
          <w:szCs w:val="28"/>
        </w:rPr>
        <w:t>(далее - уполномоченный орган) в срок до 30 календарных дней уведомление о выполненных работах с указанием даты проведения работ по установке информационной надписи и с приложением цветной фотофиксации объекта культурного наследия до начала работ, в процессе их проведения и после завершения установки информационной надписи.</w:t>
      </w:r>
    </w:p>
    <w:p w14:paraId="2BB268E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Выдача дубликата документа, выданного по результату ранее предоставленной муниципальной услуги, не распространяется на результат предоставления муниципальной услуги, указанный в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"/document/407910279/entry/117"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подпункте 8.1 пункта 8 подраздела II.III раздела II</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настоящего регламента, в части утверждённого проекта информационной надписи и обозначения на объекте культурного наследия местного (муниципального) значения, подписанного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"/document/12184522/entry/54"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усиленной квалифицированной электронной подписью</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руководителя уполномоченного органа или уполномоченным им должностным лицом на электронном носителе в формате документа (PDF).</w:t>
      </w:r>
    </w:p>
    <w:p w14:paraId="14C3492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rPr>
        <w:t>Перечень условных обозначений и сокращений приведен в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"/document/407910279/entry/4956"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приложении N 5</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к настоящему регламенту.</w:t>
      </w:r>
    </w:p>
    <w:p w14:paraId="1B562E6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eastAsia="serif" w:cs="Times New Roman"/>
          <w:i w:val="0"/>
          <w:iCs w:val="0"/>
          <w:caps w:val="0"/>
          <w:color w:val="auto"/>
          <w:spacing w:val="0"/>
          <w:sz w:val="28"/>
          <w:szCs w:val="28"/>
        </w:rPr>
      </w:pPr>
    </w:p>
    <w:p w14:paraId="1C3B473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I.II. Круг заявителей</w:t>
      </w:r>
    </w:p>
    <w:p w14:paraId="3225249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 Заявителями на получение муниципальной услуги являются: физические и юридические лица, которым объект культурного наследия, включённый в единый государственный реестр объектов культурного наследия (памятников истории и культуры) народов Российской Федерации принадлежит на праве собственности, в том числе в случае, если указанный объект находится во владении или в пользовании третьего лица (третьих лиц) на основании гражданско-правового договора (далее - заявители).</w:t>
      </w:r>
    </w:p>
    <w:p w14:paraId="5E8D058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3. От имени заявителя могут действовать его представители, наделённые соответствующими полномочиями.</w:t>
      </w:r>
    </w:p>
    <w:p w14:paraId="1F5F907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6B37739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I.III. Требование предоставления заявителю муниципальной услуги в соответствии с категориями (признаками) заявителей,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w:t>
      </w:r>
    </w:p>
    <w:p w14:paraId="50641CA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4. Муниципальная услуга предоставляется заявителю в соответствии категориями (признаками) заявителей, сведения о которых размещаются в реестре услуг и в федеральной государственной информационной системе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"http://www.gosuslugi.ru/"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Единый портал государственных и муниципальных услуг (функций</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и (или) на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региональном портале</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государственных и муниципальных услуг Краснодарского края в информационно-телекоммуникационной сети Интернет (далее соответственно - категории (признаки) заявителей, Портал).</w:t>
      </w:r>
    </w:p>
    <w:p w14:paraId="3D4FD00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rPr>
        <w:t>Идентификаторы категорий (признаков) заявителей приведены в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"/document/407910279/entry/2000"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приложении N 2</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к настоящему регламенту.</w:t>
      </w:r>
    </w:p>
    <w:p w14:paraId="373D9E1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eastAsia="serif" w:cs="Times New Roman"/>
          <w:i w:val="0"/>
          <w:iCs w:val="0"/>
          <w:caps w:val="0"/>
          <w:color w:val="auto"/>
          <w:spacing w:val="0"/>
          <w:sz w:val="28"/>
          <w:szCs w:val="28"/>
        </w:rPr>
      </w:pPr>
    </w:p>
    <w:p w14:paraId="742B717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Раздел II</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Стандарт предоставления муниципальной услуги</w:t>
      </w:r>
    </w:p>
    <w:p w14:paraId="7249995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II.I. Наименование муниципальной услуги</w:t>
      </w:r>
    </w:p>
    <w:p w14:paraId="05A13CBA">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5. Наименование муниципальной услуги - "Согласование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i w:val="0"/>
          <w:iCs w:val="0"/>
          <w:caps w:val="0"/>
          <w:color w:val="auto"/>
          <w:spacing w:val="0"/>
          <w:sz w:val="28"/>
          <w:szCs w:val="28"/>
        </w:rPr>
        <w:t>Старолеушковское сельское поселение Павловского района</w:t>
      </w:r>
      <w:r>
        <w:rPr>
          <w:rFonts w:hint="default" w:ascii="Times New Roman" w:hAnsi="Times New Roman" w:eastAsia="serif" w:cs="Times New Roman"/>
          <w:i w:val="0"/>
          <w:iCs w:val="0"/>
          <w:caps w:val="0"/>
          <w:color w:val="auto"/>
          <w:spacing w:val="0"/>
          <w:sz w:val="28"/>
          <w:szCs w:val="28"/>
        </w:rPr>
        <w:t>".</w:t>
      </w:r>
    </w:p>
    <w:p w14:paraId="27C3343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24A95F7F">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II.II. Наименование органа, предоставляющего муниципальную услугу</w:t>
      </w:r>
    </w:p>
    <w:p w14:paraId="757368DF">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6. Муниципальная услуга предоставляется администрацией </w:t>
      </w:r>
      <w:r>
        <w:rPr>
          <w:rFonts w:hint="default" w:ascii="Times New Roman" w:hAnsi="Times New Roman" w:eastAsia="serif" w:cs="Times New Roman"/>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eastAsia="serif" w:cs="Times New Roman"/>
          <w:i w:val="0"/>
          <w:iCs w:val="0"/>
          <w:caps w:val="0"/>
          <w:color w:val="auto"/>
          <w:spacing w:val="0"/>
          <w:sz w:val="28"/>
          <w:szCs w:val="28"/>
        </w:rPr>
        <w:t>(далее - орган, предоставляющий муниципальную услугу).</w:t>
      </w:r>
    </w:p>
    <w:p w14:paraId="2D0D8EA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7. Администрация </w:t>
      </w:r>
      <w:r>
        <w:rPr>
          <w:rFonts w:hint="default" w:ascii="Times New Roman" w:hAnsi="Times New Roman" w:eastAsia="serif" w:cs="Times New Roman"/>
          <w:i w:val="0"/>
          <w:iCs w:val="0"/>
          <w:caps w:val="0"/>
          <w:color w:val="auto"/>
          <w:spacing w:val="0"/>
          <w:sz w:val="28"/>
          <w:szCs w:val="28"/>
          <w:lang w:val="ru-RU"/>
        </w:rPr>
        <w:t xml:space="preserve">Старолеушковского сельского поселения Павловского района </w:t>
      </w:r>
      <w:r>
        <w:rPr>
          <w:rFonts w:hint="default" w:ascii="Times New Roman" w:hAnsi="Times New Roman" w:eastAsia="serif" w:cs="Times New Roman"/>
          <w:i w:val="0"/>
          <w:iCs w:val="0"/>
          <w:caps w:val="0"/>
          <w:color w:val="auto"/>
          <w:spacing w:val="0"/>
          <w:sz w:val="28"/>
          <w:szCs w:val="28"/>
        </w:rPr>
        <w:t>предоставляет муниципальную услугу через уполномоченный орган.</w:t>
      </w:r>
    </w:p>
    <w:p w14:paraId="18281A4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В предоставлении муниципальной услуги участвуют: уполномоченный орган, государственное автономное учреждение Краснодарского края "Многофункциональный центр предоставления государственных и муниципальных услуг Краснодарского края" (далее - МФЦ).</w:t>
      </w:r>
    </w:p>
    <w:p w14:paraId="22094A9B">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В соответствии с действующим законодательством в процессе предоставления муниципальной услуги уполномоченный орган взаимодействует с:</w:t>
      </w:r>
    </w:p>
    <w:p w14:paraId="54BD05A1">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Управлением Федеральной налоговой службы по Краснодарскому краю;</w:t>
      </w:r>
    </w:p>
    <w:p w14:paraId="02AC373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Управлением Федеральной службы государственной регистрации, кадастра и картографии по Краснодарскому краю;</w:t>
      </w:r>
    </w:p>
    <w:p w14:paraId="05EEF7F0">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lang w:val="ru-RU"/>
        </w:rPr>
        <w:t>У</w:t>
      </w:r>
      <w:r>
        <w:rPr>
          <w:rFonts w:hint="default" w:ascii="Times New Roman" w:hAnsi="Times New Roman" w:eastAsia="serif" w:cs="Times New Roman"/>
          <w:i w:val="0"/>
          <w:iCs w:val="0"/>
          <w:caps w:val="0"/>
          <w:color w:val="auto"/>
          <w:spacing w:val="0"/>
          <w:sz w:val="28"/>
          <w:szCs w:val="28"/>
        </w:rPr>
        <w:t>правлением государственной охраны объектов культурного наследия администрации Краснодарского края.</w:t>
      </w:r>
    </w:p>
    <w:p w14:paraId="45DE3F0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rPr>
      </w:pPr>
    </w:p>
    <w:p w14:paraId="3596344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II.III. Результат предоставления муниципальной услуги</w:t>
      </w:r>
    </w:p>
    <w:p w14:paraId="552F0E5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8. Результатом предоставления муниципальной услуги является:</w:t>
      </w:r>
    </w:p>
    <w:p w14:paraId="6C000BA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8.1. В случае согласования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cs="Times New Roman"/>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i w:val="0"/>
          <w:iCs w:val="0"/>
          <w:caps w:val="0"/>
          <w:color w:val="auto"/>
          <w:spacing w:val="0"/>
          <w:sz w:val="28"/>
          <w:szCs w:val="28"/>
        </w:rPr>
        <w:t>:</w:t>
      </w:r>
    </w:p>
    <w:p w14:paraId="7F7A56C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письмо о согласовании проекта информационной надписи и обозначения на объекте культурного наследия местного (муниципального) значения (далее - письмо о согласовании) и утверждённый проект информационной надписи и обозначения на объекте культурного наследия местного (муниципального) значения (далее - проект), подписанные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"/document/12184522/entry/54"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усиленной квалифицированной электронной подписью</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руководителя уполномоченного органа или уполномоченным им должностным лицом на электронном носителе в формате документа (PDF);</w:t>
      </w:r>
    </w:p>
    <w:p w14:paraId="6C986420">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решение об отказе в предоставлении муниципальной услуги в форме письма, подписанного руководителем уполномоченного органа либо иным уполномоченным им лицом.</w:t>
      </w:r>
    </w:p>
    <w:p w14:paraId="7E91D7A0">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8.2. В случае исправления допущенных опечаток и ошибок в выданных в результате предоставления муниципальной услуги документах:</w:t>
      </w:r>
    </w:p>
    <w:p w14:paraId="2C1947F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документ, выданный по результату ранее предоставленной муниципальной услуги, без опечаток и ошибок;</w:t>
      </w:r>
    </w:p>
    <w:p w14:paraId="5E6F429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решение об отказе в предоставлении муниципальной услуги в форме письма, подписанного руководителем уполномоченного органа либо иным уполномоченным им лицом.</w:t>
      </w:r>
    </w:p>
    <w:p w14:paraId="1A970A8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8.3. В случае выдачи дубликата документа, выданного по результату ранее предоставленной муниципальной услуги:</w:t>
      </w:r>
    </w:p>
    <w:p w14:paraId="7ECA687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дубликат документа, выданного по результату ранее предоставленной муниципальной услуги;</w:t>
      </w:r>
    </w:p>
    <w:p w14:paraId="725A327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решение об отказе в предоставлении муниципальной услуги в форме письма, подписанного руководителем уполномоченного органа либо иным уполномоченным им лицом.</w:t>
      </w:r>
    </w:p>
    <w:p w14:paraId="0BE7A82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9. Результат предоставления муниципальной услуги заявитель вправе получить по его выбору, за исключением случая обращения за получением муниципальной услуги посредством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Портала</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на бумажном носителе либо в виде электронного документа, подписанного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"/document/12184522/entry/54"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усиленной квалифицированной электронной подписью</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w:t>
      </w:r>
    </w:p>
    <w:p w14:paraId="6AD34BC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9.1. В случае обращения за получением муниципальной услуги через МФЦ - непосредственно в МФЦ.</w:t>
      </w:r>
    </w:p>
    <w:p w14:paraId="4DB0136A">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9.2. В случае обращения заявителя за получением муниципальной услуги в уполномоченный орган - непосредственно в уполномоченном органе.</w:t>
      </w:r>
    </w:p>
    <w:p w14:paraId="52924AC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9.3. В случае обращения за получением муниципальной услуги посредством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Портала</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 непосредственно в уполномоченном органе.</w:t>
      </w:r>
    </w:p>
    <w:p w14:paraId="43C6251E">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Сканированная копия результата предоставления муниципальной услуги направляется заявителю через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Портал</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w:t>
      </w:r>
    </w:p>
    <w:p w14:paraId="1C581DD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9.4. В случае обращения за получением муниципальной услуги посредством почтового отправления в адрес уполномоченного органа - почтовым отправлением в адрес, указанный заявителем.</w:t>
      </w:r>
    </w:p>
    <w:p w14:paraId="4C9C0AA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9.5.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Краснодарского края для предоставления ему муниципальной услуги по экстерриториальному принципу.</w:t>
      </w:r>
    </w:p>
    <w:p w14:paraId="421BF5AA">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Предоставление муниципальной услуги в МФЦ по экстерриториальному принципу осуществляется на основании соглашения о взаимодействии, заключённого уполномоченным МФЦ с органом местного самоуправления в Краснодарском крае.</w:t>
      </w:r>
    </w:p>
    <w:p w14:paraId="036B9D3B">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МФЦ при обращении заявителя (представителя заявителя) за предоставлением муниципальной услуги осуществляет создание электронных образов заявления о предоставлении муниципальной услуги и документов, представляемых заявителем (представителем заявителя) и необходимых для предоставления муниципальной услуги в соответствии с настоящим регламентом, и их заверение с целью направления в уполномоченный орган.</w:t>
      </w:r>
    </w:p>
    <w:p w14:paraId="28B825E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В случае обращения заявителя за получением муниципальной услуги по экстерриториальному принципу результат предоставления муниципальной услуги в виде электронных документов и (или) электронных образов документов заверяется должностными лицами, уполномоченными на принятие решения о предоставлении муниципальной услуги.</w:t>
      </w:r>
    </w:p>
    <w:p w14:paraId="5FB879F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Для получения результата предоставления муниципальной услуги на бумажном носителе заявитель (представитель) имеет право обратиться непосредственно в уполномоченный орган.</w:t>
      </w:r>
    </w:p>
    <w:p w14:paraId="51F175F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10. В ходе предоставления муниципальной услуги отсутствует необходимость формирования реестровой записи в качестве результата предоставления муниципальной услуги.</w:t>
      </w:r>
    </w:p>
    <w:p w14:paraId="46CF7FE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03F903F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II.IV. Срок предоставления муниципальной услуги</w:t>
      </w:r>
    </w:p>
    <w:p w14:paraId="3B42DEE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11. Максимальный срок предоставления муниципальной услуги (получения заявителем результата предоставления муниципальной услуги) в случаях:</w:t>
      </w:r>
    </w:p>
    <w:p w14:paraId="094AACA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"Согласование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i w:val="0"/>
          <w:iCs w:val="0"/>
          <w:caps w:val="0"/>
          <w:color w:val="auto"/>
          <w:spacing w:val="0"/>
          <w:sz w:val="28"/>
          <w:szCs w:val="28"/>
        </w:rPr>
        <w:t>Старолеушковское сельское поселение Павловского района</w:t>
      </w:r>
      <w:r>
        <w:rPr>
          <w:rFonts w:hint="default" w:ascii="Times New Roman" w:hAnsi="Times New Roman" w:eastAsia="serif" w:cs="Times New Roman"/>
          <w:i w:val="0"/>
          <w:iCs w:val="0"/>
          <w:caps w:val="0"/>
          <w:color w:val="auto"/>
          <w:spacing w:val="0"/>
          <w:sz w:val="28"/>
          <w:szCs w:val="28"/>
        </w:rPr>
        <w:t>" не более 30 календарных дней.</w:t>
      </w:r>
    </w:p>
    <w:p w14:paraId="5C7B3E5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"Исправление допущенных опечаток и ошибок в выданных в результате предоставления муниципальной услуги документах", "Выдача дубликата документа, выданного по результату ранее предоставленной муниципальной услуги" - не более пяти рабочих дней.</w:t>
      </w:r>
    </w:p>
    <w:p w14:paraId="24EB48F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Срок предоставления муниципальной услуги, предусмотренный в настоящем пункте, в отношении всех случаев предоставления муниципальной услуги исчисляется со дня регистрации запроса и документов и (или) информации, необходимых для предоставления муниципальной услуги, вне зависимости от категории (признаков) заявителя и способа подачи указанного запроса.</w:t>
      </w:r>
    </w:p>
    <w:p w14:paraId="7008482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2BA54B4F">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II.V. Размер платы, взимаемой с заявителя при предоставлении муниципальной услуги, и способы её взимания</w:t>
      </w:r>
    </w:p>
    <w:p w14:paraId="47CF4F0F">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12. Государственная пошлина или иная плата за предоставление муниципальной услуги не взимается. Предоставление муниципальной услуги осуществляется бесплатно.</w:t>
      </w:r>
    </w:p>
    <w:p w14:paraId="7C47046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2FE78DEE">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II.VI.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27D43A3A">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13. Максимальный срок ожидания в очереди при подаче заявления о предоставлении муниципальной услуги и документов, предусмотренных настоящим регламентом, а также при получении результата предоставления муниципальной услуги на личном приёме непосредственно в органе, предоставляющим муниципальную услугу, или МФЦ не должен превышать 15 минут.</w:t>
      </w:r>
    </w:p>
    <w:p w14:paraId="6E76CAD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3C7959BD">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II.VII. Срок регистрации запроса заявителя о предоставлении муниципальной услуги</w:t>
      </w:r>
    </w:p>
    <w:p w14:paraId="5210A58E">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14. Регистрация заявления (запроса) и прилагаемых к нему документов осуществляется в день их поступления, а при поступлении их в выходной (нерабочий или праздничный) день - в первый за ним рабочий день.</w:t>
      </w:r>
    </w:p>
    <w:p w14:paraId="545E277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Срок регистрации заявления и прилагаемых к нему документов работником уполномоченного органа или МФЦ не может превышать 20 минут.</w:t>
      </w:r>
    </w:p>
    <w:p w14:paraId="3AA722BB">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Срок регистрации запроса в случае подачи заявления и прилагаемых к нему документов посредством использования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Портала</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составляет один рабочий день.</w:t>
      </w:r>
    </w:p>
    <w:p w14:paraId="7EE88CA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058AA44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II.VIII. Требования к помещениям, в которых предоставляются муниципальные услуги</w:t>
      </w:r>
    </w:p>
    <w:p w14:paraId="54558F6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15. Требования, которым должны соответствовать помещения, в которых предоставляется муниципальная услуга в случае обращения заявителя непосредственно в орган, предоставляющий муниципальную услугу, или МФЦ, размещены на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"https://krd.ru/"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официальном Интернет - портале</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xml:space="preserve"> администрации </w:t>
      </w:r>
      <w:r>
        <w:rPr>
          <w:rFonts w:hint="default" w:ascii="Times New Roman" w:hAnsi="Times New Roman" w:eastAsia="serif" w:cs="Times New Roman"/>
          <w:i w:val="0"/>
          <w:iCs w:val="0"/>
          <w:caps w:val="0"/>
          <w:color w:val="auto"/>
          <w:spacing w:val="0"/>
          <w:sz w:val="28"/>
          <w:szCs w:val="28"/>
          <w:lang w:val="ru-RU"/>
        </w:rPr>
        <w:t>Старолеушковского сельского поселения Павловского района,</w:t>
      </w:r>
      <w:r>
        <w:rPr>
          <w:rFonts w:hint="default" w:ascii="Times New Roman" w:hAnsi="Times New Roman" w:eastAsia="serif" w:cs="Times New Roman"/>
          <w:i w:val="0"/>
          <w:iCs w:val="0"/>
          <w:caps w:val="0"/>
          <w:color w:val="auto"/>
          <w:spacing w:val="0"/>
          <w:sz w:val="28"/>
          <w:szCs w:val="28"/>
        </w:rPr>
        <w:t xml:space="preserve"> а также на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Портале</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w:t>
      </w:r>
    </w:p>
    <w:p w14:paraId="52C3E10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72CF960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II.IX. Показатели качества и доступности муниципальной услуги</w:t>
      </w:r>
    </w:p>
    <w:p w14:paraId="6130367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16. Перечень показателей качества и доступности муниципальной услуги размещены на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"https://krd.ru/"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официальном Интернет - портале</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xml:space="preserve"> администрации </w:t>
      </w:r>
      <w:r>
        <w:rPr>
          <w:rFonts w:hint="default" w:ascii="Times New Roman" w:hAnsi="Times New Roman" w:eastAsia="serif" w:cs="Times New Roman"/>
          <w:i w:val="0"/>
          <w:iCs w:val="0"/>
          <w:caps w:val="0"/>
          <w:color w:val="auto"/>
          <w:spacing w:val="0"/>
          <w:sz w:val="28"/>
          <w:szCs w:val="28"/>
          <w:lang w:val="ru-RU"/>
        </w:rPr>
        <w:t>Старолеушковского сельского поселения Павловского района</w:t>
      </w:r>
      <w:r>
        <w:rPr>
          <w:rFonts w:hint="default" w:ascii="Times New Roman" w:hAnsi="Times New Roman" w:eastAsia="serif" w:cs="Times New Roman"/>
          <w:i w:val="0"/>
          <w:iCs w:val="0"/>
          <w:caps w:val="0"/>
          <w:color w:val="auto"/>
          <w:spacing w:val="0"/>
          <w:sz w:val="28"/>
          <w:szCs w:val="28"/>
        </w:rPr>
        <w:t>, а также на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Портале</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w:t>
      </w:r>
    </w:p>
    <w:p w14:paraId="7320A5ED">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57BC4AD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II.X.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14:paraId="1106207D">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17. Услуги,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в соответствии с настоящим регламентом (при необходимости): оформление нотариальной доверенности, проект.</w:t>
      </w:r>
    </w:p>
    <w:p w14:paraId="635D668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Взимание платы за предоставление услуг, которые являются необходимыми и обязательными для предоставления муниципальной услуги, осуществляется в соответствии с действующим законодательством Российской Федерации.</w:t>
      </w:r>
    </w:p>
    <w:p w14:paraId="29A32E0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18. В процессе предоставления муниципальной услуги используются следующие информационные системы: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Портал</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w:t>
      </w:r>
    </w:p>
    <w:p w14:paraId="0CA6B3B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19. Возможно предоставление законному представителю несовершеннолетнего, не являющемуся заявителем, результатов предоставления муниципальной услуги в отношении несовершеннолетнего, оформленных в виде документа на бумажном носителе 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00F9C7DA">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20. Выдача результата предоставления муниципальной услуги в отношении несовершеннолетнего, оформленного в виде документа на бумажном носителе, законному представителю несовершеннолетнего, не являющемуся заявителем, осуществляется в порядке, способами и в сроки, как и при получении результата предоставления муниципальной услуги заявителем, законным представителем несовершеннолетнего, являющимся заявителем.</w:t>
      </w:r>
    </w:p>
    <w:p w14:paraId="2030F30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21. Предоставление муниципальной услуги осуществляется, в том числе в МФЦ. МФЦ может быть принято решение об отказе в приёме запроса и документов и (или) информации, необходимых для предоставления муниципальной услуги.</w:t>
      </w:r>
    </w:p>
    <w:p w14:paraId="10168732">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22. МФЦ может осуществлять 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органом, предоставляющим муниципальную услугу, а также выдачу документов, включая составление на бумажном носителе и заверение выписок из информационных систем органа, предоставляющего муниципальную услугу.</w:t>
      </w:r>
    </w:p>
    <w:p w14:paraId="2B578D8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23. Заявитель имеет право получить муниципальную услугу путём направления запроса о предоставлении нескольких государственных и (или) муниципальных услуг в МФЦ, предусмотренного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"/document/12177515/entry/1510"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статьёй 15.1</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Федерального закона от 27.07.2010 N 210-ФЗ "Об организации предоставления государственных и муниципальных услуг" (комплексный запрос).</w:t>
      </w:r>
    </w:p>
    <w:p w14:paraId="7FF8076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345EF5B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II.XI. Исчерпывающий перечень документов, необходимых для предоставления муниципальной услуги</w:t>
      </w:r>
    </w:p>
    <w:p w14:paraId="239EB18D">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приведён в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"/document/407910279/entry/3000"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приложении N 3</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к настоящему регламенту, с учётом идентификаторов категорий (признаков) заявителей, способов подачи таких документов и (или) информации, а также требований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18752C64">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25. Форма заявления (запроса) заявителя о предоставлении муниципальной услуги приведена в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"/document/407910279/entry/1000"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приложении N 1</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к настоящему регламенту.</w:t>
      </w:r>
    </w:p>
    <w:p w14:paraId="7C7087BD">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26. Перечень способов подачи запроса о предоставлении муниципальной услуги и документов, необходимых для предоставления муниципальной услуги приведён в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"/document/407910279/entry/3000"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приложении N 3</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к настоящему регламенту.</w:t>
      </w:r>
    </w:p>
    <w:p w14:paraId="653E575A">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43483E4D">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II.XII. Исчерпывающий перечень оснований для отказа в приёме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6AA13B9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27. Перечень оснований для отказа в приёме запроса о предоставлении муниципальной услуги и документов, необходимых для предоставления муниципальной услуги, оснований для отказа в предоставлении муниципальной услуги приведён в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"/document/407910279/entry/4000"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приложении N 4</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 к настоящему регламенту с учётом категорий (признаков) заявителей.</w:t>
      </w:r>
    </w:p>
    <w:p w14:paraId="68F09E5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28. Основания для приостановления предоставления муниципальной услуги законодательством Российской Федерации не предусмотрены.</w:t>
      </w:r>
    </w:p>
    <w:p w14:paraId="35576DE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1255E343">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Раздел III</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Состав, последовательность и сроки выполнения административных процедур</w:t>
      </w:r>
    </w:p>
    <w:p w14:paraId="04B253C8">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Подраздел III.I. Перечень осуществляемых при предоставлении муниципальной услуги административных процедур</w:t>
      </w:r>
    </w:p>
    <w:p w14:paraId="7F98730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29. Перечень осуществляемых при предоставлении муниципальной услуги административных процедур:</w:t>
      </w:r>
    </w:p>
    <w:p w14:paraId="0EBF397C">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1) приём заявления и прилагаемых документов, принятие решения об отказе в приёме заявления и документов и (или) информации, регистрация заявления и прилагаемых документов, передача принятых документов из МФЦ в уполномоченный орган (в случае обращения за получением муниципальной услуги через МФЦ);</w:t>
      </w:r>
    </w:p>
    <w:p w14:paraId="1A12E7B7">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rPr>
        <w:t xml:space="preserve">2) рассмотрение заявления и прилагаемых документов, направление межведомственных запросов (в случае необходимости), принятие решения о согласовании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i w:val="0"/>
          <w:iCs w:val="0"/>
          <w:caps w:val="0"/>
          <w:color w:val="auto"/>
          <w:spacing w:val="0"/>
          <w:sz w:val="28"/>
          <w:szCs w:val="28"/>
        </w:rPr>
        <w:t>, об исправлении допущенных опечаток и ошибок в выданных в результате предоставления муниципальной услуги документах, выдаче дубликата документа, выданного по результату ранее предоставленной муниципальной услуги, или об отказе в предоставлении муниципальной услуги, подготовка результата предоставления муниципальной услуги, подписание результата предоставления муниципальной услуги;</w:t>
      </w:r>
    </w:p>
    <w:p w14:paraId="6FE77DC5">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rPr>
        <w:t>3) передача результата предоставления муниципальной услуги в МФЦ для выдачи заявителю (в случае обращения за получением муниципальной услуги через МФЦ), выдача результата предоставления муниципальной услуги, направление заявителю сканированной копии результата предоставления муниципальной услуги (в случае обращения за получением муниципальной услуги посредством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Портала</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t>).</w:t>
      </w:r>
    </w:p>
    <w:p w14:paraId="42503C8E">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Times New Roman" w:hAnsi="Times New Roman" w:eastAsia="serif" w:cs="Times New Roman"/>
          <w:i w:val="0"/>
          <w:iCs w:val="0"/>
          <w:caps w:val="0"/>
          <w:color w:val="auto"/>
          <w:spacing w:val="0"/>
          <w:sz w:val="28"/>
          <w:szCs w:val="28"/>
        </w:rPr>
      </w:pPr>
    </w:p>
    <w:p w14:paraId="752767F6">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rPr>
        <w:t>Подраздел III.II. Описание административных процедур, осуществляемых при предоставлении муниципальной услуги</w:t>
      </w:r>
    </w:p>
    <w:p w14:paraId="4CAE840A">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7C692B0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30. Настоящим регламентом не предусмотрено осуществление административной процедуры, в рамках которой проводится оценка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муниципальной услуги, либо административной процедуры, предполагающей осуществляемое после принятия решения о предоставлении муниципальной услуги распределение в отношении заявителя ограниченного ресурса (в том числе земельных участков, радиочастот, квот), либо административной процедуры получения дополнительных сведений от заявителя, либо административной процедуры приостановления предоставления муниципальной услуги, повторение которой в рамках предоставления одной муниципальной услуги допускается два и более раза).</w:t>
      </w:r>
    </w:p>
    <w:p w14:paraId="09890E0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shd w:val="clear" w:fill="FFFFFF"/>
        </w:rPr>
      </w:pPr>
    </w:p>
    <w:p w14:paraId="06FF1EE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shd w:val="clear" w:fill="FFFFFF"/>
        </w:rPr>
      </w:pPr>
      <w:r>
        <w:rPr>
          <w:rFonts w:hint="default" w:ascii="Times New Roman" w:hAnsi="Times New Roman" w:eastAsia="serif" w:cs="Times New Roman"/>
          <w:i w:val="0"/>
          <w:iCs w:val="0"/>
          <w:caps w:val="0"/>
          <w:color w:val="auto"/>
          <w:spacing w:val="0"/>
          <w:sz w:val="28"/>
          <w:szCs w:val="28"/>
          <w:shd w:val="clear" w:fill="FFFFFF"/>
        </w:rPr>
        <w:t>Подраздел III.III. Описание муниципальной услуги в упреждающем (проактивном) режиме</w:t>
      </w:r>
    </w:p>
    <w:p w14:paraId="56A46A0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shd w:val="clear" w:fill="FFFFFF"/>
        </w:rPr>
      </w:pPr>
    </w:p>
    <w:p w14:paraId="7721A4B9">
      <w:pPr>
        <w:pStyle w:val="9"/>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shd w:val="clear" w:fill="FFFFFF"/>
        </w:rPr>
      </w:pPr>
      <w:r>
        <w:rPr>
          <w:rFonts w:hint="default" w:ascii="Times New Roman" w:hAnsi="Times New Roman" w:eastAsia="serif" w:cs="Times New Roman"/>
          <w:i w:val="0"/>
          <w:iCs w:val="0"/>
          <w:caps w:val="0"/>
          <w:color w:val="auto"/>
          <w:spacing w:val="0"/>
          <w:sz w:val="28"/>
          <w:szCs w:val="28"/>
          <w:shd w:val="clear" w:fill="FFFFFF"/>
        </w:rPr>
        <w:t>Предоставление муниципальной услуги в упреждающем (проактивном) режиме не осуществляется.</w:t>
      </w:r>
    </w:p>
    <w:p w14:paraId="53930F5B">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Autospacing="0"/>
        <w:ind w:left="708" w:leftChars="0" w:right="0" w:rightChars="0"/>
        <w:jc w:val="both"/>
        <w:textAlignment w:val="auto"/>
        <w:rPr>
          <w:rFonts w:hint="default" w:ascii="Times New Roman" w:hAnsi="Times New Roman" w:eastAsia="serif" w:cs="Times New Roman"/>
          <w:i w:val="0"/>
          <w:iCs w:val="0"/>
          <w:caps w:val="0"/>
          <w:color w:val="auto"/>
          <w:spacing w:val="0"/>
          <w:sz w:val="28"/>
          <w:szCs w:val="28"/>
          <w:shd w:val="clear" w:fill="FFFFFF"/>
        </w:rPr>
      </w:pPr>
    </w:p>
    <w:p w14:paraId="39CE109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Раздел IV</w:t>
      </w:r>
      <w:r>
        <w:rPr>
          <w:rFonts w:hint="default" w:ascii="Times New Roman" w:hAnsi="Times New Roman" w:eastAsia="serif" w:cs="Times New Roman"/>
          <w:i w:val="0"/>
          <w:iCs w:val="0"/>
          <w:caps w:val="0"/>
          <w:color w:val="auto"/>
          <w:spacing w:val="0"/>
          <w:sz w:val="28"/>
          <w:szCs w:val="28"/>
          <w:shd w:val="clear" w:fill="FFFFFF"/>
          <w:lang w:val="ru-RU"/>
        </w:rPr>
        <w:t xml:space="preserve"> </w:t>
      </w:r>
      <w:r>
        <w:rPr>
          <w:rFonts w:hint="default" w:ascii="Times New Roman" w:hAnsi="Times New Roman" w:eastAsia="serif" w:cs="Times New Roman"/>
          <w:i w:val="0"/>
          <w:iCs w:val="0"/>
          <w:caps w:val="0"/>
          <w:color w:val="auto"/>
          <w:spacing w:val="0"/>
          <w:sz w:val="28"/>
          <w:szCs w:val="28"/>
          <w:shd w:val="clear" w:fill="FFFFFF"/>
        </w:rPr>
        <w:t>Способы информирования заявителя об изменении статуса рассмотрения запроса о предоставлении муниципальной услуги</w:t>
      </w:r>
    </w:p>
    <w:p w14:paraId="51B5C88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32. Для заявителей обеспечивается возможность осуществлять с использованием </w:t>
      </w:r>
      <w:r>
        <w:rPr>
          <w:rFonts w:hint="default" w:ascii="Times New Roman" w:hAnsi="Times New Roman" w:eastAsia="serif" w:cs="Times New Roman"/>
          <w:i w:val="0"/>
          <w:iCs w:val="0"/>
          <w:caps w:val="0"/>
          <w:color w:val="auto"/>
          <w:spacing w:val="0"/>
          <w:sz w:val="28"/>
          <w:szCs w:val="28"/>
          <w:u w:val="none"/>
          <w:shd w:val="clear" w:fill="FFFFFF"/>
        </w:rPr>
        <w:fldChar w:fldCharType="begin"/>
      </w:r>
      <w:r>
        <w:rPr>
          <w:rFonts w:hint="default" w:ascii="Times New Roman" w:hAnsi="Times New Roman" w:eastAsia="serif" w:cs="Times New Roman"/>
          <w:i w:val="0"/>
          <w:iCs w:val="0"/>
          <w:caps w:val="0"/>
          <w:color w:val="auto"/>
          <w:spacing w:val="0"/>
          <w:sz w:val="28"/>
          <w:szCs w:val="28"/>
          <w:u w:val="none"/>
          <w:shd w:val="clear" w:fill="FFFFFF"/>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shd w:val="clear" w:fill="FFFFFF"/>
        </w:rPr>
        <w:fldChar w:fldCharType="separate"/>
      </w:r>
      <w:r>
        <w:rPr>
          <w:rStyle w:val="6"/>
          <w:rFonts w:hint="default" w:ascii="Times New Roman" w:hAnsi="Times New Roman" w:eastAsia="serif" w:cs="Times New Roman"/>
          <w:i w:val="0"/>
          <w:iCs w:val="0"/>
          <w:caps w:val="0"/>
          <w:color w:val="auto"/>
          <w:spacing w:val="0"/>
          <w:sz w:val="28"/>
          <w:szCs w:val="28"/>
          <w:u w:val="none"/>
          <w:shd w:val="clear" w:fill="FFFFFF"/>
        </w:rPr>
        <w:t>Портала</w:t>
      </w:r>
      <w:r>
        <w:rPr>
          <w:rFonts w:hint="default" w:ascii="Times New Roman" w:hAnsi="Times New Roman" w:eastAsia="serif" w:cs="Times New Roman"/>
          <w:i w:val="0"/>
          <w:iCs w:val="0"/>
          <w:caps w:val="0"/>
          <w:color w:val="auto"/>
          <w:spacing w:val="0"/>
          <w:sz w:val="28"/>
          <w:szCs w:val="28"/>
          <w:u w:val="none"/>
          <w:shd w:val="clear" w:fill="FFFFFF"/>
        </w:rPr>
        <w:fldChar w:fldCharType="end"/>
      </w:r>
      <w:r>
        <w:rPr>
          <w:rFonts w:hint="default" w:ascii="Times New Roman" w:hAnsi="Times New Roman" w:eastAsia="serif" w:cs="Times New Roman"/>
          <w:i w:val="0"/>
          <w:iCs w:val="0"/>
          <w:caps w:val="0"/>
          <w:color w:val="auto"/>
          <w:spacing w:val="0"/>
          <w:sz w:val="28"/>
          <w:szCs w:val="28"/>
          <w:shd w:val="clear" w:fill="FFFFFF"/>
        </w:rPr>
        <w:t> получение сведений о ходе выполнения запроса о предоставлении муниципальной услуги.</w:t>
      </w:r>
    </w:p>
    <w:p w14:paraId="0414F88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w:t>
      </w:r>
      <w:r>
        <w:rPr>
          <w:rFonts w:hint="default" w:ascii="Times New Roman" w:hAnsi="Times New Roman" w:eastAsia="serif" w:cs="Times New Roman"/>
          <w:i w:val="0"/>
          <w:iCs w:val="0"/>
          <w:caps w:val="0"/>
          <w:color w:val="auto"/>
          <w:spacing w:val="0"/>
          <w:sz w:val="28"/>
          <w:szCs w:val="28"/>
          <w:u w:val="none"/>
          <w:shd w:val="clear" w:fill="FFFFFF"/>
        </w:rPr>
        <w:fldChar w:fldCharType="begin"/>
      </w:r>
      <w:r>
        <w:rPr>
          <w:rFonts w:hint="default" w:ascii="Times New Roman" w:hAnsi="Times New Roman" w:eastAsia="serif" w:cs="Times New Roman"/>
          <w:i w:val="0"/>
          <w:iCs w:val="0"/>
          <w:caps w:val="0"/>
          <w:color w:val="auto"/>
          <w:spacing w:val="0"/>
          <w:sz w:val="28"/>
          <w:szCs w:val="28"/>
          <w:u w:val="none"/>
          <w:shd w:val="clear" w:fill="FFFFFF"/>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shd w:val="clear" w:fill="FFFFFF"/>
        </w:rPr>
        <w:fldChar w:fldCharType="separate"/>
      </w:r>
      <w:r>
        <w:rPr>
          <w:rStyle w:val="6"/>
          <w:rFonts w:hint="default" w:ascii="Times New Roman" w:hAnsi="Times New Roman" w:eastAsia="serif" w:cs="Times New Roman"/>
          <w:i w:val="0"/>
          <w:iCs w:val="0"/>
          <w:caps w:val="0"/>
          <w:color w:val="auto"/>
          <w:spacing w:val="0"/>
          <w:sz w:val="28"/>
          <w:szCs w:val="28"/>
          <w:u w:val="none"/>
          <w:shd w:val="clear" w:fill="FFFFFF"/>
        </w:rPr>
        <w:t>Портале</w:t>
      </w:r>
      <w:r>
        <w:rPr>
          <w:rFonts w:hint="default" w:ascii="Times New Roman" w:hAnsi="Times New Roman" w:eastAsia="serif" w:cs="Times New Roman"/>
          <w:i w:val="0"/>
          <w:iCs w:val="0"/>
          <w:caps w:val="0"/>
          <w:color w:val="auto"/>
          <w:spacing w:val="0"/>
          <w:sz w:val="28"/>
          <w:szCs w:val="28"/>
          <w:u w:val="none"/>
          <w:shd w:val="clear" w:fill="FFFFFF"/>
        </w:rPr>
        <w:fldChar w:fldCharType="end"/>
      </w:r>
      <w:r>
        <w:rPr>
          <w:rFonts w:hint="default" w:ascii="Times New Roman" w:hAnsi="Times New Roman" w:eastAsia="serif" w:cs="Times New Roman"/>
          <w:i w:val="0"/>
          <w:iCs w:val="0"/>
          <w:caps w:val="0"/>
          <w:color w:val="auto"/>
          <w:spacing w:val="0"/>
          <w:sz w:val="28"/>
          <w:szCs w:val="28"/>
          <w:shd w:val="clear" w:fill="FFFFFF"/>
        </w:rPr>
        <w:t>.</w:t>
      </w:r>
    </w:p>
    <w:p w14:paraId="69CE32B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w:t>
      </w:r>
      <w:r>
        <w:rPr>
          <w:rFonts w:hint="default" w:ascii="Times New Roman" w:hAnsi="Times New Roman" w:eastAsia="serif" w:cs="Times New Roman"/>
          <w:i w:val="0"/>
          <w:iCs w:val="0"/>
          <w:caps w:val="0"/>
          <w:color w:val="auto"/>
          <w:spacing w:val="0"/>
          <w:sz w:val="28"/>
          <w:szCs w:val="28"/>
          <w:u w:val="none"/>
          <w:shd w:val="clear" w:fill="FFFFFF"/>
        </w:rPr>
        <w:fldChar w:fldCharType="begin"/>
      </w:r>
      <w:r>
        <w:rPr>
          <w:rFonts w:hint="default" w:ascii="Times New Roman" w:hAnsi="Times New Roman" w:eastAsia="serif" w:cs="Times New Roman"/>
          <w:i w:val="0"/>
          <w:iCs w:val="0"/>
          <w:caps w:val="0"/>
          <w:color w:val="auto"/>
          <w:spacing w:val="0"/>
          <w:sz w:val="28"/>
          <w:szCs w:val="28"/>
          <w:u w:val="none"/>
          <w:shd w:val="clear" w:fill="FFFFFF"/>
        </w:rPr>
        <w:instrText xml:space="preserve"> HYPERLINK "http://pgu.krasnodar.ru/" \t "https://internet.garant.ru/" \l "/document/407910279/paragraph/_blank" </w:instrText>
      </w:r>
      <w:r>
        <w:rPr>
          <w:rFonts w:hint="default" w:ascii="Times New Roman" w:hAnsi="Times New Roman" w:eastAsia="serif" w:cs="Times New Roman"/>
          <w:i w:val="0"/>
          <w:iCs w:val="0"/>
          <w:caps w:val="0"/>
          <w:color w:val="auto"/>
          <w:spacing w:val="0"/>
          <w:sz w:val="28"/>
          <w:szCs w:val="28"/>
          <w:u w:val="none"/>
          <w:shd w:val="clear" w:fill="FFFFFF"/>
        </w:rPr>
        <w:fldChar w:fldCharType="separate"/>
      </w:r>
      <w:r>
        <w:rPr>
          <w:rStyle w:val="6"/>
          <w:rFonts w:hint="default" w:ascii="Times New Roman" w:hAnsi="Times New Roman" w:eastAsia="serif" w:cs="Times New Roman"/>
          <w:i w:val="0"/>
          <w:iCs w:val="0"/>
          <w:caps w:val="0"/>
          <w:color w:val="auto"/>
          <w:spacing w:val="0"/>
          <w:sz w:val="28"/>
          <w:szCs w:val="28"/>
          <w:u w:val="none"/>
          <w:shd w:val="clear" w:fill="FFFFFF"/>
        </w:rPr>
        <w:t>Портала</w:t>
      </w:r>
      <w:r>
        <w:rPr>
          <w:rFonts w:hint="default" w:ascii="Times New Roman" w:hAnsi="Times New Roman" w:eastAsia="serif" w:cs="Times New Roman"/>
          <w:i w:val="0"/>
          <w:iCs w:val="0"/>
          <w:caps w:val="0"/>
          <w:color w:val="auto"/>
          <w:spacing w:val="0"/>
          <w:sz w:val="28"/>
          <w:szCs w:val="28"/>
          <w:u w:val="none"/>
          <w:shd w:val="clear" w:fill="FFFFFF"/>
        </w:rPr>
        <w:fldChar w:fldCharType="end"/>
      </w:r>
      <w:r>
        <w:rPr>
          <w:rFonts w:hint="default" w:ascii="Times New Roman" w:hAnsi="Times New Roman" w:eastAsia="serif" w:cs="Times New Roman"/>
          <w:i w:val="0"/>
          <w:iCs w:val="0"/>
          <w:caps w:val="0"/>
          <w:color w:val="auto"/>
          <w:spacing w:val="0"/>
          <w:sz w:val="28"/>
          <w:szCs w:val="28"/>
          <w:shd w:val="clear" w:fill="FFFFFF"/>
        </w:rPr>
        <w:t> по выбору заявителя.</w:t>
      </w:r>
    </w:p>
    <w:p w14:paraId="462180A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При предоставлении муниципальной услуги в электронной форме заявителю направляется:</w:t>
      </w:r>
    </w:p>
    <w:p w14:paraId="5CAB814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а) уведомление о приёме и регистрации запроса и иных документов, необходимых для предоставления муниципальной услуги;</w:t>
      </w:r>
    </w:p>
    <w:p w14:paraId="254584C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б) уведомление о начале процедуры предоставления муниципальной услуги;</w:t>
      </w:r>
    </w:p>
    <w:p w14:paraId="0601772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в) уведомление об окончании предоставления муниципальной услуги либо мотивированном отказе в приёме запроса и иных документов, необходимых для предоставления муниципальной услуги;</w:t>
      </w:r>
    </w:p>
    <w:p w14:paraId="32CEE48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г) уведомление о результатах рассмотрения документов, необходимых для предоставления муниципальной услуги;</w:t>
      </w:r>
    </w:p>
    <w:p w14:paraId="06EB6B6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д)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14:paraId="699D93B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shd w:val="clear" w:fill="FFFFFF"/>
        </w:rPr>
      </w:pPr>
      <w:r>
        <w:rPr>
          <w:rFonts w:hint="default" w:ascii="Times New Roman" w:hAnsi="Times New Roman" w:eastAsia="serif" w:cs="Times New Roman"/>
          <w:i w:val="0"/>
          <w:iCs w:val="0"/>
          <w:caps w:val="0"/>
          <w:color w:val="auto"/>
          <w:spacing w:val="0"/>
          <w:sz w:val="28"/>
          <w:szCs w:val="28"/>
          <w:shd w:val="clear" w:fill="FFFFFF"/>
        </w:rPr>
        <w:t>е) уведомление о мотивированном отказе в предоставлении муниципальной услуги.</w:t>
      </w:r>
    </w:p>
    <w:p w14:paraId="597E355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shd w:val="clear" w:fill="FFFFFF"/>
        </w:rPr>
      </w:pPr>
    </w:p>
    <w:p w14:paraId="7C38910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firstLine="708" w:firstLineChars="0"/>
        <w:jc w:val="both"/>
        <w:textAlignment w:val="auto"/>
        <w:rPr>
          <w:rFonts w:hint="default" w:ascii="Times New Roman" w:hAnsi="Times New Roman" w:eastAsia="serif" w:cs="Times New Roman"/>
          <w:i w:val="0"/>
          <w:iCs w:val="0"/>
          <w:caps w:val="0"/>
          <w:color w:val="auto"/>
          <w:spacing w:val="0"/>
          <w:sz w:val="28"/>
          <w:szCs w:val="28"/>
          <w:shd w:val="clear" w:fill="FFFFFF"/>
        </w:rPr>
      </w:pPr>
    </w:p>
    <w:p w14:paraId="0227153B">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shd w:val="clear" w:fill="FFFFFF"/>
          <w:lang w:val="ru-RU"/>
        </w:rPr>
      </w:pPr>
      <w:r>
        <w:rPr>
          <w:rFonts w:hint="default" w:ascii="Times New Roman" w:hAnsi="Times New Roman" w:eastAsia="serif" w:cs="Times New Roman"/>
          <w:i w:val="0"/>
          <w:iCs w:val="0"/>
          <w:caps w:val="0"/>
          <w:color w:val="auto"/>
          <w:spacing w:val="0"/>
          <w:sz w:val="28"/>
          <w:szCs w:val="28"/>
          <w:shd w:val="clear" w:fill="FFFFFF"/>
          <w:lang w:val="ru-RU"/>
        </w:rPr>
        <w:t>Глава Старолеушковского сельского</w:t>
      </w:r>
    </w:p>
    <w:p w14:paraId="66FAFB6A">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olor w:val="auto"/>
          <w:spacing w:val="0"/>
          <w:sz w:val="28"/>
          <w:szCs w:val="28"/>
          <w:shd w:val="clear" w:fill="FFFFFF"/>
          <w:lang w:val="ru-RU"/>
        </w:rPr>
        <w:t>п</w:t>
      </w:r>
      <w:r>
        <w:rPr>
          <w:rFonts w:hint="default" w:ascii="Times New Roman" w:hAnsi="Times New Roman" w:eastAsia="serif" w:cs="Times New Roman"/>
          <w:i w:val="0"/>
          <w:iCs w:val="0"/>
          <w:caps w:val="0"/>
          <w:color w:val="auto"/>
          <w:spacing w:val="0"/>
          <w:sz w:val="28"/>
          <w:szCs w:val="28"/>
          <w:shd w:val="clear" w:fill="FFFFFF"/>
          <w:lang w:val="ru-RU"/>
        </w:rPr>
        <w:t>оселения Павловского района                                                        А.Ф.Денисенко</w:t>
      </w:r>
      <w:r>
        <w:rPr>
          <w:rFonts w:hint="default" w:ascii="Times New Roman" w:hAnsi="Times New Roman" w:eastAsia="serif" w:cs="Times New Roman"/>
          <w:i w:val="0"/>
          <w:iCs w:val="0"/>
          <w:caps w:val="0"/>
          <w:color w:val="auto"/>
          <w:spacing w:val="0"/>
          <w:sz w:val="28"/>
          <w:szCs w:val="28"/>
          <w:shd w:val="clear" w:fill="FFFFFF"/>
        </w:rPr>
        <w:t> </w:t>
      </w:r>
    </w:p>
    <w:p w14:paraId="22A37F6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A235F3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F11DDE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C81C73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FC1CF5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2EFED4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EC8793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FCA986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0BAE53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A37334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B320BE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7CB9F9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6A66BAB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231BC1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B54F3F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1E9BF9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35A965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8292CF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7EA566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5C82545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D2DEE5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86107B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1EAA53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50EC4A2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54C7DDA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88CCC5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399E94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E191CB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6BF3B6F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F79323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87AC50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F52954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E1868C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72F39A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F04FBF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AEB23D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0ACBD7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DC766B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E3E754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r>
        <w:rPr>
          <w:rFonts w:hint="default" w:ascii="Times New Roman" w:hAnsi="Times New Roman" w:eastAsia="serif" w:cs="Times New Roman"/>
          <w:i w:val="0"/>
          <w:iCs w:val="0"/>
          <w:caps w:val="0"/>
          <w:color w:val="auto"/>
          <w:spacing w:val="0"/>
          <w:sz w:val="28"/>
          <w:szCs w:val="28"/>
          <w:shd w:val="clear" w:fill="FFFFFF"/>
        </w:rPr>
        <w:t>ПРИЛОЖЕНИЕ N 1</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 </w:t>
      </w:r>
      <w:r>
        <w:rPr>
          <w:rFonts w:hint="default" w:ascii="Times New Roman" w:hAnsi="Times New Roman" w:eastAsia="serif" w:cs="Times New Roman"/>
          <w:i w:val="0"/>
          <w:iCs w:val="0"/>
          <w:caps w:val="0"/>
          <w:color w:val="auto"/>
          <w:spacing w:val="0"/>
          <w:sz w:val="28"/>
          <w:szCs w:val="28"/>
          <w:u w:val="none"/>
          <w:shd w:val="clear" w:fill="FFFFFF"/>
        </w:rPr>
        <w:fldChar w:fldCharType="begin"/>
      </w:r>
      <w:r>
        <w:rPr>
          <w:rFonts w:hint="default" w:ascii="Times New Roman" w:hAnsi="Times New Roman" w:eastAsia="serif" w:cs="Times New Roman"/>
          <w:i w:val="0"/>
          <w:iCs w:val="0"/>
          <w:caps w:val="0"/>
          <w:color w:val="auto"/>
          <w:spacing w:val="0"/>
          <w:sz w:val="28"/>
          <w:szCs w:val="28"/>
          <w:u w:val="none"/>
          <w:shd w:val="clear" w:fill="FFFFFF"/>
        </w:rPr>
        <w:instrText xml:space="preserve"> HYPERLINK "https://internet.garant.ru/" \l "/document/407910279/entry/100" </w:instrText>
      </w:r>
      <w:r>
        <w:rPr>
          <w:rFonts w:hint="default" w:ascii="Times New Roman" w:hAnsi="Times New Roman" w:eastAsia="serif" w:cs="Times New Roman"/>
          <w:i w:val="0"/>
          <w:iCs w:val="0"/>
          <w:caps w:val="0"/>
          <w:color w:val="auto"/>
          <w:spacing w:val="0"/>
          <w:sz w:val="28"/>
          <w:szCs w:val="28"/>
          <w:u w:val="none"/>
          <w:shd w:val="clear" w:fill="FFFFFF"/>
        </w:rPr>
        <w:fldChar w:fldCharType="separate"/>
      </w:r>
      <w:r>
        <w:rPr>
          <w:rStyle w:val="6"/>
          <w:rFonts w:hint="default" w:ascii="Times New Roman" w:hAnsi="Times New Roman" w:eastAsia="serif" w:cs="Times New Roman"/>
          <w:i w:val="0"/>
          <w:iCs w:val="0"/>
          <w:caps w:val="0"/>
          <w:color w:val="auto"/>
          <w:spacing w:val="0"/>
          <w:sz w:val="28"/>
          <w:szCs w:val="28"/>
          <w:u w:val="none"/>
          <w:shd w:val="clear" w:fill="FFFFFF"/>
        </w:rPr>
        <w:t>административному регламенту</w:t>
      </w:r>
      <w:r>
        <w:rPr>
          <w:rFonts w:hint="default" w:ascii="Times New Roman" w:hAnsi="Times New Roman" w:eastAsia="serif" w:cs="Times New Roman"/>
          <w:i w:val="0"/>
          <w:iCs w:val="0"/>
          <w:caps w:val="0"/>
          <w:color w:val="auto"/>
          <w:spacing w:val="0"/>
          <w:sz w:val="28"/>
          <w:szCs w:val="28"/>
          <w:u w:val="none"/>
          <w:shd w:val="clear" w:fill="FFFFFF"/>
        </w:rPr>
        <w:fldChar w:fldCharType="end"/>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предоставления администрацией</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муниципального образования </w:t>
      </w:r>
    </w:p>
    <w:p w14:paraId="0042588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i w:val="0"/>
          <w:iCs w:val="0"/>
          <w:caps w:val="0"/>
          <w:color w:val="auto"/>
          <w:spacing w:val="0"/>
          <w:sz w:val="28"/>
          <w:szCs w:val="28"/>
        </w:rPr>
      </w:pPr>
      <w:r>
        <w:rPr>
          <w:rFonts w:hint="default" w:ascii="Times New Roman" w:hAnsi="Times New Roman" w:eastAsia="serif"/>
          <w:i w:val="0"/>
          <w:iCs w:val="0"/>
          <w:caps w:val="0"/>
          <w:color w:val="auto"/>
          <w:spacing w:val="0"/>
          <w:sz w:val="28"/>
          <w:szCs w:val="28"/>
        </w:rPr>
        <w:t xml:space="preserve">Старолеушковское сельское поселение </w:t>
      </w:r>
    </w:p>
    <w:p w14:paraId="7061350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i w:val="0"/>
          <w:iCs w:val="0"/>
          <w:caps w:val="0"/>
          <w:color w:val="auto"/>
          <w:spacing w:val="0"/>
          <w:sz w:val="28"/>
          <w:szCs w:val="28"/>
        </w:rPr>
      </w:pPr>
      <w:r>
        <w:rPr>
          <w:rFonts w:hint="default" w:ascii="Times New Roman" w:hAnsi="Times New Roman" w:eastAsia="serif"/>
          <w:i w:val="0"/>
          <w:iCs w:val="0"/>
          <w:caps w:val="0"/>
          <w:color w:val="auto"/>
          <w:spacing w:val="0"/>
          <w:sz w:val="28"/>
          <w:szCs w:val="28"/>
        </w:rPr>
        <w:t>Павловского района</w:t>
      </w:r>
      <w:r>
        <w:rPr>
          <w:rFonts w:hint="default" w:ascii="Times New Roman" w:hAnsi="Times New Roman" w:eastAsia="serif" w:cs="Times New Roman"/>
          <w:i w:val="0"/>
          <w:iCs w:val="0"/>
          <w:caps w:val="0"/>
          <w:color w:val="auto"/>
          <w:spacing w:val="0"/>
          <w:sz w:val="28"/>
          <w:szCs w:val="28"/>
          <w:shd w:val="clear" w:fill="FFFFFF"/>
        </w:rPr>
        <w:t xml:space="preserve"> услуги</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"Согласование проекта</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информационной надписи</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и (или) обозначения на объекте</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культурного наследия местного</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значения, расположенного на</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территории муниципального</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образования </w:t>
      </w:r>
      <w:r>
        <w:rPr>
          <w:rFonts w:hint="default" w:ascii="Times New Roman" w:hAnsi="Times New Roman" w:eastAsia="serif"/>
          <w:i w:val="0"/>
          <w:iCs w:val="0"/>
          <w:caps w:val="0"/>
          <w:color w:val="auto"/>
          <w:spacing w:val="0"/>
          <w:sz w:val="28"/>
          <w:szCs w:val="28"/>
        </w:rPr>
        <w:t xml:space="preserve">Старолеушковское сельское </w:t>
      </w:r>
    </w:p>
    <w:p w14:paraId="255E718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cs="Times New Roman"/>
          <w:color w:val="auto"/>
          <w:sz w:val="28"/>
          <w:szCs w:val="28"/>
        </w:rPr>
      </w:pPr>
      <w:r>
        <w:rPr>
          <w:rFonts w:hint="default" w:ascii="Times New Roman" w:hAnsi="Times New Roman" w:eastAsia="serif"/>
          <w:i w:val="0"/>
          <w:iCs w:val="0"/>
          <w:caps w:val="0"/>
          <w:color w:val="auto"/>
          <w:spacing w:val="0"/>
          <w:sz w:val="28"/>
          <w:szCs w:val="28"/>
        </w:rPr>
        <w:t>поселение Павловского района</w:t>
      </w:r>
      <w:r>
        <w:rPr>
          <w:rFonts w:hint="default" w:ascii="Times New Roman" w:hAnsi="Times New Roman" w:eastAsia="serif" w:cs="Times New Roman"/>
          <w:i w:val="0"/>
          <w:iCs w:val="0"/>
          <w:caps w:val="0"/>
          <w:color w:val="auto"/>
          <w:spacing w:val="0"/>
          <w:sz w:val="28"/>
          <w:szCs w:val="28"/>
          <w:shd w:val="clear" w:fill="FFFFFF"/>
        </w:rPr>
        <w:t>"</w:t>
      </w:r>
    </w:p>
    <w:p w14:paraId="37B0B2F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shd w:val="clear" w:fill="FFFFFF"/>
        </w:rPr>
      </w:pPr>
    </w:p>
    <w:p w14:paraId="18508F7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Форма заявления</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о предоставлении муниципальной услуги "Согласование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i w:val="0"/>
          <w:iCs w:val="0"/>
          <w:caps w:val="0"/>
          <w:color w:val="auto"/>
          <w:spacing w:val="0"/>
          <w:sz w:val="28"/>
          <w:szCs w:val="28"/>
        </w:rPr>
        <w:t>Старолеушковское сельское поселение Павловского района</w:t>
      </w:r>
      <w:r>
        <w:rPr>
          <w:rFonts w:hint="default" w:ascii="Times New Roman" w:hAnsi="Times New Roman" w:eastAsia="serif" w:cs="Times New Roman"/>
          <w:i w:val="0"/>
          <w:iCs w:val="0"/>
          <w:caps w:val="0"/>
          <w:color w:val="auto"/>
          <w:spacing w:val="0"/>
          <w:sz w:val="28"/>
          <w:szCs w:val="28"/>
          <w:shd w:val="clear" w:fill="FFFFFF"/>
        </w:rPr>
        <w:t>"</w:t>
      </w:r>
    </w:p>
    <w:p w14:paraId="26DB89C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i w:val="0"/>
          <w:iCs w:val="0"/>
          <w:caps w:val="0"/>
          <w:color w:val="auto"/>
          <w:spacing w:val="0"/>
          <w:sz w:val="28"/>
          <w:szCs w:val="28"/>
          <w:shd w:val="clear" w:fill="FFFFFF"/>
        </w:rPr>
      </w:pPr>
      <w:r>
        <w:rPr>
          <w:rFonts w:hint="default" w:ascii="Times New Roman" w:hAnsi="Times New Roman" w:eastAsia="Courier New" w:cs="Times New Roman"/>
          <w:i w:val="0"/>
          <w:iCs w:val="0"/>
          <w:caps w:val="0"/>
          <w:color w:val="auto"/>
          <w:spacing w:val="0"/>
          <w:sz w:val="28"/>
          <w:szCs w:val="28"/>
          <w:shd w:val="clear" w:fill="FFFFFF"/>
        </w:rPr>
        <w:t xml:space="preserve"> </w:t>
      </w:r>
    </w:p>
    <w:p w14:paraId="6FBF42A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i w:val="0"/>
          <w:iCs w:val="0"/>
          <w:caps w:val="0"/>
          <w:color w:val="auto"/>
          <w:spacing w:val="0"/>
          <w:sz w:val="28"/>
          <w:szCs w:val="28"/>
          <w:shd w:val="clear" w:fill="FFFFFF"/>
        </w:rPr>
      </w:pPr>
    </w:p>
    <w:p w14:paraId="52BDF4F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i w:val="0"/>
          <w:iCs w:val="0"/>
          <w:caps w:val="0"/>
          <w:color w:val="auto"/>
          <w:spacing w:val="0"/>
          <w:sz w:val="28"/>
          <w:szCs w:val="28"/>
          <w:shd w:val="clear" w:fill="FFFFFF"/>
          <w:lang w:val="ru-RU"/>
        </w:rPr>
      </w:pPr>
      <w:r>
        <w:rPr>
          <w:rFonts w:hint="default" w:ascii="Times New Roman" w:hAnsi="Times New Roman" w:eastAsia="Courier New" w:cs="Times New Roman"/>
          <w:i w:val="0"/>
          <w:iCs w:val="0"/>
          <w:caps w:val="0"/>
          <w:color w:val="auto"/>
          <w:spacing w:val="0"/>
          <w:sz w:val="28"/>
          <w:szCs w:val="28"/>
          <w:shd w:val="clear" w:fill="FFFFFF"/>
          <w:lang w:val="ru-RU"/>
        </w:rPr>
        <w:t>Главе Старолеушковсковского сельского</w:t>
      </w:r>
    </w:p>
    <w:p w14:paraId="3745333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lang w:val="ru-RU"/>
        </w:rPr>
      </w:pPr>
      <w:r>
        <w:rPr>
          <w:rFonts w:hint="default" w:ascii="Times New Roman" w:hAnsi="Times New Roman" w:eastAsia="Courier New" w:cs="Times New Roman"/>
          <w:i w:val="0"/>
          <w:iCs w:val="0"/>
          <w:caps w:val="0"/>
          <w:color w:val="auto"/>
          <w:spacing w:val="0"/>
          <w:sz w:val="28"/>
          <w:szCs w:val="28"/>
          <w:shd w:val="clear" w:fill="FFFFFF"/>
          <w:lang w:val="ru-RU"/>
        </w:rPr>
        <w:t>поселения Павловского района</w:t>
      </w:r>
    </w:p>
    <w:p w14:paraId="1708396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w:t>
      </w:r>
    </w:p>
    <w:p w14:paraId="16E221B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w:t>
      </w:r>
    </w:p>
    <w:p w14:paraId="53FE4C1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(наименование юридического лица,</w:t>
      </w:r>
    </w:p>
    <w:p w14:paraId="7E39203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Ф.И.О. (отчество указывается при</w:t>
      </w:r>
    </w:p>
    <w:p w14:paraId="3F5066F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наличии) физического лица, ИНН,</w:t>
      </w:r>
    </w:p>
    <w:p w14:paraId="27A8BFC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ОГРН (для юридического и ИП)</w:t>
      </w:r>
    </w:p>
    <w:p w14:paraId="6702D7A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w:t>
      </w:r>
    </w:p>
    <w:p w14:paraId="10F78AD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w:t>
      </w:r>
    </w:p>
    <w:p w14:paraId="0360B01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(сведения о документе,</w:t>
      </w:r>
    </w:p>
    <w:p w14:paraId="4FAFE7E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удостоверяющему личность,</w:t>
      </w:r>
    </w:p>
    <w:p w14:paraId="67A01F5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о документе, подтверждающем</w:t>
      </w:r>
    </w:p>
    <w:p w14:paraId="631C111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полномочия)</w:t>
      </w:r>
    </w:p>
    <w:p w14:paraId="7E4BE5B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w:t>
      </w:r>
    </w:p>
    <w:p w14:paraId="6207484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w:t>
      </w:r>
    </w:p>
    <w:p w14:paraId="3B4B31D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адрес места нахождения (для</w:t>
      </w:r>
    </w:p>
    <w:p w14:paraId="397BE7F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юридического лица), адрес места</w:t>
      </w:r>
    </w:p>
    <w:p w14:paraId="75B4272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жительства (для физического</w:t>
      </w:r>
    </w:p>
    <w:p w14:paraId="7A410EA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3200"/>
          <w:tab w:val="clear" w:pos="1832"/>
          <w:tab w:val="clear" w:pos="2748"/>
        </w:tabs>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лица), адрес электронной почты</w:t>
      </w:r>
    </w:p>
    <w:p w14:paraId="49F701F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(при наличии), номер контактного</w:t>
      </w:r>
    </w:p>
    <w:p w14:paraId="590B615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5000" w:leftChars="2500" w:right="0" w:firstLine="0" w:firstLineChars="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телефона, факс)</w:t>
      </w:r>
    </w:p>
    <w:p w14:paraId="325DA10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w:t>
      </w:r>
    </w:p>
    <w:p w14:paraId="7E4A5CA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заявление.</w:t>
      </w:r>
    </w:p>
    <w:p w14:paraId="6A88DC9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w:t>
      </w:r>
    </w:p>
    <w:p w14:paraId="684E58E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Прошу согласовать проект информационной  надписи  и   обозначения на</w:t>
      </w:r>
    </w:p>
    <w:p w14:paraId="46ECC91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объекте культурного наследия местного (муниципального) значения:</w:t>
      </w:r>
    </w:p>
    <w:p w14:paraId="1568DF7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____________________________________________________________________</w:t>
      </w:r>
    </w:p>
    <w:p w14:paraId="17322F1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(наименование объекта культурного наследия местного (муниципального)</w:t>
      </w:r>
    </w:p>
    <w:p w14:paraId="0036D0C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значения, находящегося на территории муниципального образования </w:t>
      </w:r>
      <w:r>
        <w:rPr>
          <w:rFonts w:hint="default" w:ascii="Times New Roman" w:hAnsi="Times New Roman" w:eastAsia="serif"/>
          <w:i w:val="0"/>
          <w:iCs w:val="0"/>
          <w:caps w:val="0"/>
          <w:color w:val="auto"/>
          <w:spacing w:val="0"/>
          <w:sz w:val="28"/>
          <w:szCs w:val="28"/>
        </w:rPr>
        <w:t>Старолеушковское сельское поселение Павловского района</w:t>
      </w:r>
      <w:r>
        <w:rPr>
          <w:rFonts w:hint="default" w:ascii="Times New Roman" w:hAnsi="Times New Roman" w:eastAsia="serif"/>
          <w:i w:val="0"/>
          <w:iCs w:val="0"/>
          <w:caps w:val="0"/>
          <w:color w:val="auto"/>
          <w:spacing w:val="0"/>
          <w:sz w:val="28"/>
          <w:szCs w:val="28"/>
          <w:lang w:val="ru-RU"/>
        </w:rPr>
        <w:t xml:space="preserve"> </w:t>
      </w:r>
      <w:r>
        <w:rPr>
          <w:rFonts w:hint="default" w:ascii="Times New Roman" w:hAnsi="Times New Roman" w:eastAsia="Courier New" w:cs="Times New Roman"/>
          <w:i w:val="0"/>
          <w:iCs w:val="0"/>
          <w:caps w:val="0"/>
          <w:color w:val="auto"/>
          <w:spacing w:val="0"/>
          <w:sz w:val="28"/>
          <w:szCs w:val="28"/>
          <w:shd w:val="clear" w:fill="FFFFFF"/>
        </w:rPr>
        <w:t>и включённого в Единый государственный реестр объектов</w:t>
      </w:r>
      <w:r>
        <w:rPr>
          <w:rFonts w:hint="default" w:ascii="Times New Roman" w:hAnsi="Times New Roman" w:eastAsia="Courier New" w:cs="Times New Roman"/>
          <w:i w:val="0"/>
          <w:iCs w:val="0"/>
          <w:caps w:val="0"/>
          <w:color w:val="auto"/>
          <w:spacing w:val="0"/>
          <w:sz w:val="28"/>
          <w:szCs w:val="28"/>
          <w:shd w:val="clear" w:fill="FFFFFF"/>
          <w:lang w:val="ru-RU"/>
        </w:rPr>
        <w:t xml:space="preserve"> </w:t>
      </w:r>
      <w:r>
        <w:rPr>
          <w:rFonts w:hint="default" w:ascii="Times New Roman" w:hAnsi="Times New Roman" w:eastAsia="Courier New" w:cs="Times New Roman"/>
          <w:i w:val="0"/>
          <w:iCs w:val="0"/>
          <w:caps w:val="0"/>
          <w:color w:val="auto"/>
          <w:spacing w:val="0"/>
          <w:sz w:val="28"/>
          <w:szCs w:val="28"/>
          <w:shd w:val="clear" w:fill="FFFFFF"/>
        </w:rPr>
        <w:t>культурного наследия (памятников истории и культуры) народов Российской Федерации)</w:t>
      </w:r>
    </w:p>
    <w:p w14:paraId="42060C1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i w:val="0"/>
          <w:iCs w:val="0"/>
          <w:caps w:val="0"/>
          <w:color w:val="auto"/>
          <w:spacing w:val="0"/>
          <w:sz w:val="28"/>
          <w:szCs w:val="28"/>
          <w:shd w:val="clear" w:fill="FFFFFF"/>
        </w:rPr>
      </w:pPr>
      <w:r>
        <w:rPr>
          <w:rFonts w:hint="default" w:ascii="Times New Roman" w:hAnsi="Times New Roman" w:eastAsia="Courier New" w:cs="Times New Roman"/>
          <w:i w:val="0"/>
          <w:iCs w:val="0"/>
          <w:caps w:val="0"/>
          <w:color w:val="auto"/>
          <w:spacing w:val="0"/>
          <w:sz w:val="28"/>
          <w:szCs w:val="28"/>
          <w:shd w:val="clear" w:fill="FFFFFF"/>
        </w:rPr>
        <w:t xml:space="preserve">  </w:t>
      </w:r>
    </w:p>
    <w:p w14:paraId="6148B4A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lang w:val="ru-RU"/>
        </w:rPr>
        <w:tab/>
      </w:r>
      <w:r>
        <w:rPr>
          <w:rFonts w:hint="default" w:ascii="Times New Roman" w:hAnsi="Times New Roman" w:eastAsia="Courier New" w:cs="Times New Roman"/>
          <w:i w:val="0"/>
          <w:iCs w:val="0"/>
          <w:caps w:val="0"/>
          <w:color w:val="auto"/>
          <w:spacing w:val="0"/>
          <w:sz w:val="28"/>
          <w:szCs w:val="28"/>
          <w:shd w:val="clear" w:fill="FFFFFF"/>
        </w:rPr>
        <w:t xml:space="preserve">   Прошу уведомить о результате рассмотрения заявления.</w:t>
      </w:r>
    </w:p>
    <w:p w14:paraId="2AA6676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Выбранный способ направления результата услуги отметить знаком "X".</w:t>
      </w:r>
    </w:p>
    <w:p w14:paraId="4458AF0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w:t>
      </w:r>
    </w:p>
    <w:tbl>
      <w:tblPr>
        <w:tblStyle w:val="5"/>
        <w:tblW w:w="96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965"/>
        <w:gridCol w:w="665"/>
      </w:tblGrid>
      <w:tr w14:paraId="013F3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895" w:type="dxa"/>
            <w:tcBorders>
              <w:top w:val="single" w:color="000000" w:sz="6" w:space="0"/>
              <w:left w:val="single" w:color="000000" w:sz="6" w:space="0"/>
              <w:bottom w:val="single" w:color="000000" w:sz="6" w:space="0"/>
              <w:right w:val="single" w:color="000000" w:sz="6" w:space="0"/>
            </w:tcBorders>
            <w:shd w:val="clear" w:color="auto" w:fill="auto"/>
            <w:vAlign w:val="top"/>
          </w:tcPr>
          <w:p w14:paraId="28C9303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В виде бумажного документа</w:t>
            </w:r>
          </w:p>
        </w:tc>
        <w:tc>
          <w:tcPr>
            <w:tcW w:w="660" w:type="dxa"/>
            <w:tcBorders>
              <w:top w:val="single" w:color="000000" w:sz="6" w:space="0"/>
              <w:left w:val="single" w:color="000000" w:sz="6" w:space="0"/>
              <w:bottom w:val="single" w:color="000000" w:sz="6" w:space="0"/>
              <w:right w:val="single" w:color="000000" w:sz="6" w:space="0"/>
            </w:tcBorders>
            <w:shd w:val="clear" w:color="auto" w:fill="auto"/>
            <w:vAlign w:val="top"/>
          </w:tcPr>
          <w:p w14:paraId="0062454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w:t>
            </w:r>
          </w:p>
        </w:tc>
      </w:tr>
      <w:tr w14:paraId="3CD13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895" w:type="dxa"/>
            <w:tcBorders>
              <w:top w:val="single" w:color="000000" w:sz="6" w:space="0"/>
              <w:left w:val="single" w:color="000000" w:sz="6" w:space="0"/>
              <w:bottom w:val="single" w:color="000000" w:sz="6" w:space="0"/>
              <w:right w:val="single" w:color="000000" w:sz="6" w:space="0"/>
            </w:tcBorders>
            <w:shd w:val="clear" w:color="auto" w:fill="auto"/>
            <w:vAlign w:val="top"/>
          </w:tcPr>
          <w:p w14:paraId="5AB564E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При личном обращении</w:t>
            </w:r>
          </w:p>
        </w:tc>
        <w:tc>
          <w:tcPr>
            <w:tcW w:w="660" w:type="dxa"/>
            <w:tcBorders>
              <w:top w:val="single" w:color="000000" w:sz="6" w:space="0"/>
              <w:left w:val="single" w:color="000000" w:sz="6" w:space="0"/>
              <w:bottom w:val="single" w:color="000000" w:sz="6" w:space="0"/>
              <w:right w:val="single" w:color="000000" w:sz="6" w:space="0"/>
            </w:tcBorders>
            <w:shd w:val="clear" w:color="auto" w:fill="auto"/>
            <w:vAlign w:val="top"/>
          </w:tcPr>
          <w:p w14:paraId="4C0CB2D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w:t>
            </w:r>
          </w:p>
        </w:tc>
      </w:tr>
      <w:tr w14:paraId="34687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895" w:type="dxa"/>
            <w:tcBorders>
              <w:top w:val="single" w:color="000000" w:sz="6" w:space="0"/>
              <w:left w:val="single" w:color="000000" w:sz="6" w:space="0"/>
              <w:bottom w:val="single" w:color="000000" w:sz="6" w:space="0"/>
              <w:right w:val="single" w:color="000000" w:sz="6" w:space="0"/>
            </w:tcBorders>
            <w:shd w:val="clear" w:color="auto" w:fill="auto"/>
            <w:vAlign w:val="top"/>
          </w:tcPr>
          <w:p w14:paraId="0A67B41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Посредством электронной почты (при наличии)</w:t>
            </w:r>
          </w:p>
          <w:p w14:paraId="186C41A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________________________________________</w:t>
            </w:r>
          </w:p>
          <w:p w14:paraId="2E761A8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(адрес электронной почты)</w:t>
            </w:r>
          </w:p>
        </w:tc>
        <w:tc>
          <w:tcPr>
            <w:tcW w:w="660" w:type="dxa"/>
            <w:tcBorders>
              <w:top w:val="single" w:color="000000" w:sz="6" w:space="0"/>
              <w:left w:val="single" w:color="000000" w:sz="6" w:space="0"/>
              <w:bottom w:val="single" w:color="000000" w:sz="6" w:space="0"/>
              <w:right w:val="single" w:color="000000" w:sz="6" w:space="0"/>
            </w:tcBorders>
            <w:shd w:val="clear" w:color="auto" w:fill="auto"/>
            <w:vAlign w:val="top"/>
          </w:tcPr>
          <w:p w14:paraId="187CE72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w:t>
            </w:r>
          </w:p>
        </w:tc>
      </w:tr>
      <w:tr w14:paraId="1F6E6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895" w:type="dxa"/>
            <w:tcBorders>
              <w:top w:val="single" w:color="000000" w:sz="6" w:space="0"/>
              <w:left w:val="single" w:color="000000" w:sz="6" w:space="0"/>
              <w:bottom w:val="single" w:color="000000" w:sz="6" w:space="0"/>
              <w:right w:val="single" w:color="000000" w:sz="6" w:space="0"/>
            </w:tcBorders>
            <w:shd w:val="clear" w:color="auto" w:fill="auto"/>
            <w:vAlign w:val="top"/>
          </w:tcPr>
          <w:p w14:paraId="5EEC94B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В виде электронного документа</w:t>
            </w:r>
          </w:p>
        </w:tc>
        <w:tc>
          <w:tcPr>
            <w:tcW w:w="660" w:type="dxa"/>
            <w:tcBorders>
              <w:top w:val="single" w:color="000000" w:sz="6" w:space="0"/>
              <w:left w:val="single" w:color="000000" w:sz="6" w:space="0"/>
              <w:bottom w:val="single" w:color="000000" w:sz="6" w:space="0"/>
              <w:right w:val="single" w:color="000000" w:sz="6" w:space="0"/>
            </w:tcBorders>
            <w:shd w:val="clear" w:color="auto" w:fill="auto"/>
            <w:vAlign w:val="top"/>
          </w:tcPr>
          <w:p w14:paraId="6D0B45C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w:t>
            </w:r>
          </w:p>
        </w:tc>
      </w:tr>
      <w:tr w14:paraId="1308F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895" w:type="dxa"/>
            <w:tcBorders>
              <w:top w:val="single" w:color="000000" w:sz="6" w:space="0"/>
              <w:left w:val="single" w:color="000000" w:sz="6" w:space="0"/>
              <w:bottom w:val="single" w:color="000000" w:sz="6" w:space="0"/>
              <w:right w:val="single" w:color="000000" w:sz="6" w:space="0"/>
            </w:tcBorders>
            <w:shd w:val="clear" w:color="auto" w:fill="auto"/>
            <w:vAlign w:val="top"/>
          </w:tcPr>
          <w:p w14:paraId="28EEBB2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Почтовым отправлением</w:t>
            </w:r>
          </w:p>
        </w:tc>
        <w:tc>
          <w:tcPr>
            <w:tcW w:w="660" w:type="dxa"/>
            <w:tcBorders>
              <w:top w:val="single" w:color="000000" w:sz="6" w:space="0"/>
              <w:left w:val="single" w:color="000000" w:sz="6" w:space="0"/>
              <w:bottom w:val="single" w:color="000000" w:sz="6" w:space="0"/>
              <w:right w:val="single" w:color="000000" w:sz="6" w:space="0"/>
            </w:tcBorders>
            <w:shd w:val="clear" w:color="auto" w:fill="auto"/>
            <w:vAlign w:val="top"/>
          </w:tcPr>
          <w:p w14:paraId="42842FE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w:t>
            </w:r>
          </w:p>
        </w:tc>
      </w:tr>
    </w:tbl>
    <w:p w14:paraId="75834FA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w:t>
      </w:r>
    </w:p>
    <w:p w14:paraId="3EC309A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Приложения: </w:t>
      </w:r>
      <w:r>
        <w:rPr>
          <w:rFonts w:hint="default" w:ascii="Times New Roman" w:hAnsi="Times New Roman" w:eastAsia="Courier New" w:cs="Times New Roman"/>
          <w:i w:val="0"/>
          <w:iCs w:val="0"/>
          <w:caps w:val="0"/>
          <w:color w:val="auto"/>
          <w:spacing w:val="0"/>
          <w:sz w:val="28"/>
          <w:szCs w:val="28"/>
          <w:shd w:val="clear" w:fill="FFFFFF"/>
          <w:lang w:val="ru-RU"/>
        </w:rPr>
        <w:tab/>
      </w:r>
      <w:r>
        <w:rPr>
          <w:rFonts w:hint="default" w:ascii="Times New Roman" w:hAnsi="Times New Roman" w:eastAsia="Courier New" w:cs="Times New Roman"/>
          <w:i w:val="0"/>
          <w:iCs w:val="0"/>
          <w:caps w:val="0"/>
          <w:color w:val="auto"/>
          <w:spacing w:val="0"/>
          <w:sz w:val="28"/>
          <w:szCs w:val="28"/>
          <w:shd w:val="clear" w:fill="FFFFFF"/>
        </w:rPr>
        <w:t>1.___________________________________________________________</w:t>
      </w:r>
    </w:p>
    <w:p w14:paraId="2B4D1A9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2.___________________________________________________________</w:t>
      </w:r>
    </w:p>
    <w:p w14:paraId="25CC003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3.___________________________________________________________</w:t>
      </w:r>
    </w:p>
    <w:p w14:paraId="791957D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4.___________________________________________________________</w:t>
      </w:r>
    </w:p>
    <w:p w14:paraId="14289ED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5.___________________________________________________________</w:t>
      </w:r>
    </w:p>
    <w:p w14:paraId="302EF17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w:t>
      </w:r>
    </w:p>
    <w:p w14:paraId="2AA9B26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Информация   о   способе   получения    результата    предоставления</w:t>
      </w:r>
    </w:p>
    <w:p w14:paraId="1D014FF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муниципальной услуги, оформленного в виде документа на бумажном носителе,</w:t>
      </w:r>
    </w:p>
    <w:p w14:paraId="0EEE539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в  отношении  несовершеннолетнего  (в  случае  обращения  за   получением</w:t>
      </w:r>
    </w:p>
    <w:p w14:paraId="430F130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муниципальной   услуги   законным   представителем   несовершеннолетнего,</w:t>
      </w:r>
    </w:p>
    <w:p w14:paraId="7273A18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являющимся заявителем):</w:t>
      </w:r>
    </w:p>
    <w:p w14:paraId="23AD09D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w:t>
      </w:r>
    </w:p>
    <w:p w14:paraId="1722A86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лично   законным   представителем   несовершеннолетнего,   являющимся</w:t>
      </w:r>
    </w:p>
    <w:p w14:paraId="26F629A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заявителем;</w:t>
      </w:r>
    </w:p>
    <w:p w14:paraId="653799C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w:t>
      </w:r>
    </w:p>
    <w:p w14:paraId="65C397F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другим законным  представителем  несовершеннолетнего,  не  являющимся</w:t>
      </w:r>
    </w:p>
    <w:p w14:paraId="7659D7F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заявителем, _________________________________________________________</w:t>
      </w:r>
    </w:p>
    <w:p w14:paraId="341A162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(фамилия, имя, отчество (при наличии)</w:t>
      </w:r>
    </w:p>
    <w:p w14:paraId="43E7819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____________________________________________________________________</w:t>
      </w:r>
    </w:p>
    <w:p w14:paraId="1897156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____________________________________________________________________</w:t>
      </w:r>
    </w:p>
    <w:p w14:paraId="4C172BC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____________________________________________________________________</w:t>
      </w:r>
    </w:p>
    <w:p w14:paraId="58739F1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(сведения о документе, удостоверяющем личность другого законного</w:t>
      </w:r>
    </w:p>
    <w:p w14:paraId="43D903B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представителя несовершеннолетнего, уполномоченного на получение</w:t>
      </w:r>
    </w:p>
    <w:p w14:paraId="6FE27E8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результата предоставления муниципальной услуги в отношении</w:t>
      </w:r>
    </w:p>
    <w:p w14:paraId="15325AF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несовершеннолетнего)</w:t>
      </w:r>
    </w:p>
    <w:p w14:paraId="678FE9E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w:t>
      </w:r>
    </w:p>
    <w:p w14:paraId="6983E8E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i w:val="0"/>
          <w:iCs w:val="0"/>
          <w:caps w:val="0"/>
          <w:color w:val="auto"/>
          <w:spacing w:val="0"/>
          <w:sz w:val="28"/>
          <w:szCs w:val="28"/>
          <w:shd w:val="clear" w:fill="FFFFFF"/>
          <w:lang w:val="ru-RU"/>
        </w:rPr>
      </w:pPr>
      <w:r>
        <w:rPr>
          <w:rFonts w:hint="default" w:ascii="Times New Roman" w:hAnsi="Times New Roman" w:eastAsia="Courier New" w:cs="Times New Roman"/>
          <w:i w:val="0"/>
          <w:iCs w:val="0"/>
          <w:caps w:val="0"/>
          <w:color w:val="auto"/>
          <w:spacing w:val="0"/>
          <w:sz w:val="28"/>
          <w:szCs w:val="28"/>
          <w:shd w:val="clear" w:fill="FFFFFF"/>
        </w:rPr>
        <w:t>"___" ___________ 20__ г.</w:t>
      </w:r>
      <w:r>
        <w:rPr>
          <w:rFonts w:hint="default" w:ascii="Times New Roman" w:hAnsi="Times New Roman" w:eastAsia="Courier New" w:cs="Times New Roman"/>
          <w:i w:val="0"/>
          <w:iCs w:val="0"/>
          <w:caps w:val="0"/>
          <w:color w:val="auto"/>
          <w:spacing w:val="0"/>
          <w:sz w:val="28"/>
          <w:szCs w:val="28"/>
          <w:shd w:val="clear" w:fill="FFFFFF"/>
          <w:lang w:val="ru-RU"/>
        </w:rPr>
        <w:t xml:space="preserve">             </w:t>
      </w:r>
    </w:p>
    <w:p w14:paraId="2DBF078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xml:space="preserve"> (дата подачи заявления)</w:t>
      </w:r>
    </w:p>
    <w:p w14:paraId="39F3AAF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w:t>
      </w:r>
    </w:p>
    <w:p w14:paraId="037DF63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___________________       ______________________________________________</w:t>
      </w:r>
    </w:p>
    <w:p w14:paraId="7903D67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(подпись заявителя)                   (полностью Ф.И.О.)</w:t>
      </w:r>
    </w:p>
    <w:p w14:paraId="184A8CD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Courier New" w:cs="Times New Roman"/>
          <w:color w:val="auto"/>
          <w:sz w:val="28"/>
          <w:szCs w:val="28"/>
        </w:rPr>
      </w:pPr>
      <w:r>
        <w:rPr>
          <w:rFonts w:hint="default" w:ascii="Times New Roman" w:hAnsi="Times New Roman" w:eastAsia="Courier New" w:cs="Times New Roman"/>
          <w:i w:val="0"/>
          <w:iCs w:val="0"/>
          <w:caps w:val="0"/>
          <w:color w:val="auto"/>
          <w:spacing w:val="0"/>
          <w:sz w:val="28"/>
          <w:szCs w:val="28"/>
          <w:shd w:val="clear" w:fill="FFFFFF"/>
        </w:rPr>
        <w:t> </w:t>
      </w:r>
    </w:p>
    <w:p w14:paraId="3CD0444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B6D1DFA">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shd w:val="clear" w:fill="FFFFFF"/>
          <w:lang w:val="ru-RU"/>
        </w:rPr>
      </w:pPr>
      <w:r>
        <w:rPr>
          <w:rFonts w:hint="default" w:ascii="Times New Roman" w:hAnsi="Times New Roman" w:eastAsia="serif" w:cs="Times New Roman"/>
          <w:i w:val="0"/>
          <w:iCs w:val="0"/>
          <w:caps w:val="0"/>
          <w:color w:val="auto"/>
          <w:spacing w:val="0"/>
          <w:sz w:val="28"/>
          <w:szCs w:val="28"/>
          <w:shd w:val="clear" w:fill="FFFFFF"/>
          <w:lang w:val="ru-RU"/>
        </w:rPr>
        <w:t>Глава Старолеушковского сельского</w:t>
      </w:r>
    </w:p>
    <w:p w14:paraId="22BE84AF">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olor w:val="auto"/>
          <w:spacing w:val="0"/>
          <w:sz w:val="28"/>
          <w:szCs w:val="28"/>
          <w:shd w:val="clear" w:fill="FFFFFF"/>
          <w:lang w:val="ru-RU"/>
        </w:rPr>
        <w:t>п</w:t>
      </w:r>
      <w:r>
        <w:rPr>
          <w:rFonts w:hint="default" w:ascii="Times New Roman" w:hAnsi="Times New Roman" w:eastAsia="serif" w:cs="Times New Roman"/>
          <w:i w:val="0"/>
          <w:iCs w:val="0"/>
          <w:caps w:val="0"/>
          <w:color w:val="auto"/>
          <w:spacing w:val="0"/>
          <w:sz w:val="28"/>
          <w:szCs w:val="28"/>
          <w:shd w:val="clear" w:fill="FFFFFF"/>
          <w:lang w:val="ru-RU"/>
        </w:rPr>
        <w:t>оселения Павловского района                                                        А.Ф.Денисенко</w:t>
      </w:r>
      <w:r>
        <w:rPr>
          <w:rFonts w:hint="default" w:ascii="Times New Roman" w:hAnsi="Times New Roman" w:eastAsia="serif" w:cs="Times New Roman"/>
          <w:i w:val="0"/>
          <w:iCs w:val="0"/>
          <w:caps w:val="0"/>
          <w:color w:val="auto"/>
          <w:spacing w:val="0"/>
          <w:sz w:val="28"/>
          <w:szCs w:val="28"/>
          <w:shd w:val="clear" w:fill="FFFFFF"/>
        </w:rPr>
        <w:t> </w:t>
      </w:r>
    </w:p>
    <w:p w14:paraId="49C9C31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60BFF77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D10F0A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389979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FBBA2E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D8F71D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4E6795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D72DD6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253252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EA9CAA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6AD4A7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5EB915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1A03EC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BAF9AE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5617A5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64594E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1451E4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5D013BA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CB86DA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1B51D7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7A61D5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5816B9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5184A11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B922A5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6109BE9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EB8115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D107B1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05841B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shd w:val="clear" w:fill="FFFFFF"/>
        </w:rPr>
        <w:t xml:space="preserve">ПРИЛОЖЕНИЕ </w:t>
      </w:r>
      <w:r>
        <w:rPr>
          <w:rFonts w:hint="default" w:ascii="Times New Roman" w:hAnsi="Times New Roman" w:eastAsia="serif" w:cs="Times New Roman"/>
          <w:i w:val="0"/>
          <w:iCs w:val="0"/>
          <w:caps w:val="0"/>
          <w:color w:val="auto"/>
          <w:spacing w:val="0"/>
          <w:sz w:val="28"/>
          <w:szCs w:val="28"/>
          <w:shd w:val="clear" w:fill="FFFFFF"/>
          <w:lang w:val="ru-RU"/>
        </w:rPr>
        <w:t>№</w:t>
      </w:r>
      <w:r>
        <w:rPr>
          <w:rFonts w:hint="default" w:ascii="Times New Roman" w:hAnsi="Times New Roman" w:eastAsia="serif" w:cs="Times New Roman"/>
          <w:i w:val="0"/>
          <w:iCs w:val="0"/>
          <w:caps w:val="0"/>
          <w:color w:val="auto"/>
          <w:spacing w:val="0"/>
          <w:sz w:val="28"/>
          <w:szCs w:val="28"/>
          <w:shd w:val="clear" w:fill="FFFFFF"/>
        </w:rPr>
        <w:t> 2</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 </w:t>
      </w:r>
      <w:r>
        <w:rPr>
          <w:rFonts w:hint="default" w:ascii="Times New Roman" w:hAnsi="Times New Roman" w:eastAsia="serif" w:cs="Times New Roman"/>
          <w:i w:val="0"/>
          <w:iCs w:val="0"/>
          <w:caps w:val="0"/>
          <w:color w:val="auto"/>
          <w:spacing w:val="0"/>
          <w:sz w:val="28"/>
          <w:szCs w:val="28"/>
          <w:u w:val="none"/>
          <w:shd w:val="clear" w:fill="FFFFFF"/>
        </w:rPr>
        <w:fldChar w:fldCharType="begin"/>
      </w:r>
      <w:r>
        <w:rPr>
          <w:rFonts w:hint="default" w:ascii="Times New Roman" w:hAnsi="Times New Roman" w:eastAsia="serif" w:cs="Times New Roman"/>
          <w:i w:val="0"/>
          <w:iCs w:val="0"/>
          <w:caps w:val="0"/>
          <w:color w:val="auto"/>
          <w:spacing w:val="0"/>
          <w:sz w:val="28"/>
          <w:szCs w:val="28"/>
          <w:u w:val="none"/>
          <w:shd w:val="clear" w:fill="FFFFFF"/>
        </w:rPr>
        <w:instrText xml:space="preserve"> HYPERLINK "https://internet.garant.ru/" \l "/document/407910279/entry/100" </w:instrText>
      </w:r>
      <w:r>
        <w:rPr>
          <w:rFonts w:hint="default" w:ascii="Times New Roman" w:hAnsi="Times New Roman" w:eastAsia="serif" w:cs="Times New Roman"/>
          <w:i w:val="0"/>
          <w:iCs w:val="0"/>
          <w:caps w:val="0"/>
          <w:color w:val="auto"/>
          <w:spacing w:val="0"/>
          <w:sz w:val="28"/>
          <w:szCs w:val="28"/>
          <w:u w:val="none"/>
          <w:shd w:val="clear" w:fill="FFFFFF"/>
        </w:rPr>
        <w:fldChar w:fldCharType="separate"/>
      </w:r>
      <w:r>
        <w:rPr>
          <w:rStyle w:val="6"/>
          <w:rFonts w:hint="default" w:ascii="Times New Roman" w:hAnsi="Times New Roman" w:eastAsia="serif" w:cs="Times New Roman"/>
          <w:i w:val="0"/>
          <w:iCs w:val="0"/>
          <w:caps w:val="0"/>
          <w:color w:val="auto"/>
          <w:spacing w:val="0"/>
          <w:sz w:val="28"/>
          <w:szCs w:val="28"/>
          <w:u w:val="none"/>
          <w:shd w:val="clear" w:fill="FFFFFF"/>
        </w:rPr>
        <w:t>административному регламенту</w:t>
      </w:r>
      <w:r>
        <w:rPr>
          <w:rFonts w:hint="default" w:ascii="Times New Roman" w:hAnsi="Times New Roman" w:eastAsia="serif" w:cs="Times New Roman"/>
          <w:i w:val="0"/>
          <w:iCs w:val="0"/>
          <w:caps w:val="0"/>
          <w:color w:val="auto"/>
          <w:spacing w:val="0"/>
          <w:sz w:val="28"/>
          <w:szCs w:val="28"/>
          <w:u w:val="none"/>
          <w:shd w:val="clear" w:fill="FFFFFF"/>
        </w:rPr>
        <w:fldChar w:fldCharType="end"/>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предоставления администрацией</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муниципального образования </w:t>
      </w:r>
      <w:r>
        <w:rPr>
          <w:rFonts w:hint="default" w:ascii="Times New Roman" w:hAnsi="Times New Roman" w:eastAsia="serif"/>
          <w:i w:val="0"/>
          <w:iCs w:val="0"/>
          <w:caps w:val="0"/>
          <w:color w:val="auto"/>
          <w:spacing w:val="0"/>
          <w:sz w:val="28"/>
          <w:szCs w:val="28"/>
        </w:rPr>
        <w:t>Старолеушковское</w:t>
      </w:r>
    </w:p>
    <w:p w14:paraId="7758F50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i w:val="0"/>
          <w:iCs w:val="0"/>
          <w:caps w:val="0"/>
          <w:color w:val="auto"/>
          <w:spacing w:val="0"/>
          <w:sz w:val="28"/>
          <w:szCs w:val="28"/>
        </w:rPr>
      </w:pPr>
      <w:r>
        <w:rPr>
          <w:rFonts w:hint="default" w:ascii="Times New Roman" w:hAnsi="Times New Roman" w:eastAsia="serif"/>
          <w:i w:val="0"/>
          <w:iCs w:val="0"/>
          <w:caps w:val="0"/>
          <w:color w:val="auto"/>
          <w:spacing w:val="0"/>
          <w:sz w:val="28"/>
          <w:szCs w:val="28"/>
        </w:rPr>
        <w:t xml:space="preserve"> сельское поселение Павловского района</w:t>
      </w:r>
    </w:p>
    <w:p w14:paraId="5E75831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shd w:val="clear" w:fill="FFFFFF"/>
        </w:rPr>
        <w:t xml:space="preserve"> муниципальной услуги</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"Согласование проекта</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информационной надписи</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и (или) обозначения на объекте</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культурного наследия местного</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значения, расположенного на</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территории муниципального</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образования </w:t>
      </w:r>
      <w:r>
        <w:rPr>
          <w:rFonts w:hint="default" w:ascii="Times New Roman" w:hAnsi="Times New Roman" w:eastAsia="serif"/>
          <w:i w:val="0"/>
          <w:iCs w:val="0"/>
          <w:caps w:val="0"/>
          <w:color w:val="auto"/>
          <w:spacing w:val="0"/>
          <w:sz w:val="28"/>
          <w:szCs w:val="28"/>
        </w:rPr>
        <w:t>Старолеушковское сельское</w:t>
      </w:r>
    </w:p>
    <w:p w14:paraId="445B3C1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cs="Times New Roman"/>
          <w:color w:val="auto"/>
          <w:sz w:val="28"/>
          <w:szCs w:val="28"/>
        </w:rPr>
      </w:pPr>
      <w:r>
        <w:rPr>
          <w:rFonts w:hint="default" w:ascii="Times New Roman" w:hAnsi="Times New Roman" w:eastAsia="serif"/>
          <w:i w:val="0"/>
          <w:iCs w:val="0"/>
          <w:caps w:val="0"/>
          <w:color w:val="auto"/>
          <w:spacing w:val="0"/>
          <w:sz w:val="28"/>
          <w:szCs w:val="28"/>
        </w:rPr>
        <w:t xml:space="preserve"> поселение Павловского района</w:t>
      </w:r>
      <w:r>
        <w:rPr>
          <w:rFonts w:hint="default" w:ascii="Times New Roman" w:hAnsi="Times New Roman" w:eastAsia="serif" w:cs="Times New Roman"/>
          <w:i w:val="0"/>
          <w:iCs w:val="0"/>
          <w:caps w:val="0"/>
          <w:color w:val="auto"/>
          <w:spacing w:val="0"/>
          <w:sz w:val="28"/>
          <w:szCs w:val="28"/>
          <w:shd w:val="clear" w:fill="FFFFFF"/>
        </w:rPr>
        <w:t>"</w:t>
      </w:r>
    </w:p>
    <w:p w14:paraId="75C371B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shd w:val="clear" w:fill="FFFFFF"/>
        </w:rPr>
      </w:pPr>
    </w:p>
    <w:p w14:paraId="036B985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shd w:val="clear" w:fill="FFFFFF"/>
        </w:rPr>
      </w:pPr>
      <w:r>
        <w:rPr>
          <w:rFonts w:hint="default" w:ascii="Times New Roman" w:hAnsi="Times New Roman" w:eastAsia="serif" w:cs="Times New Roman"/>
          <w:i w:val="0"/>
          <w:iCs w:val="0"/>
          <w:caps w:val="0"/>
          <w:color w:val="auto"/>
          <w:spacing w:val="0"/>
          <w:sz w:val="28"/>
          <w:szCs w:val="28"/>
          <w:shd w:val="clear" w:fill="FFFFFF"/>
        </w:rPr>
        <w:t>Идентификаторы</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категорий (признаков) заявителей</w:t>
      </w:r>
    </w:p>
    <w:p w14:paraId="26BBA2D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shd w:val="clear" w:fill="FFFFFF"/>
        </w:rPr>
      </w:pPr>
    </w:p>
    <w:tbl>
      <w:tblPr>
        <w:tblStyle w:val="5"/>
        <w:tblW w:w="97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30"/>
        <w:gridCol w:w="4471"/>
        <w:gridCol w:w="4761"/>
      </w:tblGrid>
      <w:tr w14:paraId="081BA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6BB4FFB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N</w:t>
            </w:r>
            <w:r>
              <w:rPr>
                <w:rFonts w:hint="default" w:ascii="Times New Roman" w:hAnsi="Times New Roman" w:cs="Times New Roman"/>
                <w:color w:val="auto"/>
                <w:sz w:val="28"/>
                <w:szCs w:val="28"/>
              </w:rPr>
              <w:br w:type="textWrapping"/>
            </w:r>
            <w:r>
              <w:rPr>
                <w:rFonts w:hint="default" w:ascii="Times New Roman" w:hAnsi="Times New Roman" w:cs="Times New Roman"/>
                <w:color w:val="auto"/>
                <w:sz w:val="28"/>
                <w:szCs w:val="28"/>
              </w:rPr>
              <w:t>п/п</w:t>
            </w:r>
          </w:p>
        </w:tc>
        <w:tc>
          <w:tcPr>
            <w:tcW w:w="4471" w:type="dxa"/>
            <w:tcBorders>
              <w:top w:val="single" w:color="000000" w:sz="6" w:space="0"/>
              <w:left w:val="single" w:color="000000" w:sz="6" w:space="0"/>
              <w:bottom w:val="single" w:color="000000" w:sz="6" w:space="0"/>
              <w:right w:val="single" w:color="000000" w:sz="6" w:space="0"/>
            </w:tcBorders>
            <w:shd w:val="clear" w:color="auto" w:fill="auto"/>
            <w:vAlign w:val="top"/>
          </w:tcPr>
          <w:p w14:paraId="4E82F4A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Перечень отдельных признаков заявителей</w:t>
            </w:r>
          </w:p>
        </w:tc>
        <w:tc>
          <w:tcPr>
            <w:tcW w:w="4761" w:type="dxa"/>
            <w:tcBorders>
              <w:top w:val="single" w:color="000000" w:sz="6" w:space="0"/>
              <w:left w:val="single" w:color="000000" w:sz="6" w:space="0"/>
              <w:bottom w:val="single" w:color="000000" w:sz="6" w:space="0"/>
              <w:right w:val="single" w:color="000000" w:sz="6" w:space="0"/>
            </w:tcBorders>
            <w:shd w:val="clear" w:color="auto" w:fill="auto"/>
            <w:vAlign w:val="top"/>
          </w:tcPr>
          <w:p w14:paraId="6AB902D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Перечень результатов предоставления муниципальной услуги</w:t>
            </w:r>
          </w:p>
        </w:tc>
      </w:tr>
      <w:tr w14:paraId="3C777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66E2DE5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p>
        </w:tc>
        <w:tc>
          <w:tcPr>
            <w:tcW w:w="4471" w:type="dxa"/>
            <w:tcBorders>
              <w:top w:val="single" w:color="000000" w:sz="6" w:space="0"/>
              <w:left w:val="single" w:color="000000" w:sz="6" w:space="0"/>
              <w:bottom w:val="single" w:color="000000" w:sz="6" w:space="0"/>
              <w:right w:val="single" w:color="000000" w:sz="6" w:space="0"/>
            </w:tcBorders>
            <w:shd w:val="clear" w:color="auto" w:fill="auto"/>
            <w:vAlign w:val="top"/>
          </w:tcPr>
          <w:p w14:paraId="4A2F0B2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p>
        </w:tc>
        <w:tc>
          <w:tcPr>
            <w:tcW w:w="4761" w:type="dxa"/>
            <w:tcBorders>
              <w:top w:val="single" w:color="000000" w:sz="6" w:space="0"/>
              <w:left w:val="single" w:color="000000" w:sz="6" w:space="0"/>
              <w:bottom w:val="single" w:color="000000" w:sz="6" w:space="0"/>
              <w:right w:val="single" w:color="000000" w:sz="6" w:space="0"/>
            </w:tcBorders>
            <w:shd w:val="clear" w:color="auto" w:fill="auto"/>
            <w:vAlign w:val="top"/>
          </w:tcPr>
          <w:p w14:paraId="2E1468D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p>
        </w:tc>
      </w:tr>
      <w:tr w14:paraId="47D71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2ED3814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p>
        </w:tc>
        <w:tc>
          <w:tcPr>
            <w:tcW w:w="4471" w:type="dxa"/>
            <w:tcBorders>
              <w:top w:val="single" w:color="000000" w:sz="6" w:space="0"/>
              <w:left w:val="single" w:color="000000" w:sz="6" w:space="0"/>
              <w:bottom w:val="single" w:color="000000" w:sz="6" w:space="0"/>
              <w:right w:val="single" w:color="000000" w:sz="6" w:space="0"/>
            </w:tcBorders>
            <w:shd w:val="clear" w:color="auto" w:fill="auto"/>
            <w:vAlign w:val="top"/>
          </w:tcPr>
          <w:p w14:paraId="0A0013F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Физические и юридические лица, которым объект культурного наследия, включённый в единый государственный реестр объектов культурного наследия (памятников истории и культуры) народов Российской Федерации принадлежит на праве собственности, в том числе в случае, если указанный объект находится во владении или в пользовании третьего лица (третьих лиц) на основании гражданско-правового договора при подаче заявления о согласовании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 поселение Павловского района</w:t>
            </w:r>
          </w:p>
        </w:tc>
        <w:tc>
          <w:tcPr>
            <w:tcW w:w="4761" w:type="dxa"/>
            <w:tcBorders>
              <w:top w:val="single" w:color="000000" w:sz="6" w:space="0"/>
              <w:left w:val="single" w:color="000000" w:sz="6" w:space="0"/>
              <w:bottom w:val="single" w:color="000000" w:sz="6" w:space="0"/>
              <w:right w:val="single" w:color="000000" w:sz="6" w:space="0"/>
            </w:tcBorders>
            <w:shd w:val="clear" w:color="auto" w:fill="auto"/>
            <w:vAlign w:val="top"/>
          </w:tcPr>
          <w:p w14:paraId="7786F16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Результат предоставления муниципальной услуги, указанный в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"/document/407910279/entry/117"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подпункте 8.1 пункта 8 подраздела II.III раздела II</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 настоящего регламента, в виде письма о согласовании, проекта</w:t>
            </w:r>
          </w:p>
        </w:tc>
      </w:tr>
      <w:tr w14:paraId="08C01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4024504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p>
        </w:tc>
        <w:tc>
          <w:tcPr>
            <w:tcW w:w="4471" w:type="dxa"/>
            <w:tcBorders>
              <w:top w:val="single" w:color="000000" w:sz="6" w:space="0"/>
              <w:left w:val="single" w:color="000000" w:sz="6" w:space="0"/>
              <w:bottom w:val="single" w:color="000000" w:sz="6" w:space="0"/>
              <w:right w:val="single" w:color="000000" w:sz="6" w:space="0"/>
            </w:tcBorders>
            <w:shd w:val="clear" w:color="auto" w:fill="auto"/>
            <w:vAlign w:val="top"/>
          </w:tcPr>
          <w:p w14:paraId="6C32650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Заявители, ранее обратившиеся за получением муниципальной услуги, по результатам предоставления которой выданы документы с допущенными опечатками и ошибками</w:t>
            </w:r>
          </w:p>
        </w:tc>
        <w:tc>
          <w:tcPr>
            <w:tcW w:w="4761" w:type="dxa"/>
            <w:tcBorders>
              <w:top w:val="single" w:color="000000" w:sz="6" w:space="0"/>
              <w:left w:val="single" w:color="000000" w:sz="6" w:space="0"/>
              <w:bottom w:val="single" w:color="000000" w:sz="6" w:space="0"/>
              <w:right w:val="single" w:color="000000" w:sz="6" w:space="0"/>
            </w:tcBorders>
            <w:shd w:val="clear" w:color="auto" w:fill="auto"/>
            <w:vAlign w:val="top"/>
          </w:tcPr>
          <w:p w14:paraId="6CB2C9B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Результат предоставления муниципальной услуги, указанный в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"/document/407910279/entry/118"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подпункте 8.2 пункта 8 подраздела II.III раздела II</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 настоящего регламента, в виде документа, выданного по результату ранее предоставленной муниципальной услуги, без опечаток и ошибок</w:t>
            </w:r>
          </w:p>
        </w:tc>
      </w:tr>
      <w:tr w14:paraId="7665C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6030B2C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p>
        </w:tc>
        <w:tc>
          <w:tcPr>
            <w:tcW w:w="4471" w:type="dxa"/>
            <w:tcBorders>
              <w:top w:val="single" w:color="000000" w:sz="6" w:space="0"/>
              <w:left w:val="single" w:color="000000" w:sz="6" w:space="0"/>
              <w:bottom w:val="single" w:color="000000" w:sz="6" w:space="0"/>
              <w:right w:val="single" w:color="000000" w:sz="6" w:space="0"/>
            </w:tcBorders>
            <w:shd w:val="clear" w:color="auto" w:fill="auto"/>
            <w:vAlign w:val="top"/>
          </w:tcPr>
          <w:p w14:paraId="7D176FA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Заявители, ранее обратившиеся за получением муниципальной услуги, за выдачей дубликата документа, выданного по результату её предоставления</w:t>
            </w:r>
          </w:p>
        </w:tc>
        <w:tc>
          <w:tcPr>
            <w:tcW w:w="4761" w:type="dxa"/>
            <w:tcBorders>
              <w:top w:val="single" w:color="000000" w:sz="6" w:space="0"/>
              <w:left w:val="single" w:color="000000" w:sz="6" w:space="0"/>
              <w:bottom w:val="single" w:color="000000" w:sz="6" w:space="0"/>
              <w:right w:val="single" w:color="000000" w:sz="6" w:space="0"/>
            </w:tcBorders>
            <w:shd w:val="clear" w:color="auto" w:fill="auto"/>
            <w:vAlign w:val="top"/>
          </w:tcPr>
          <w:p w14:paraId="5E7E9C3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Результат предоставления муниципальной услуги, указанный в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"/document/407910279/entry/119"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подпункте 8.3 пункта 8 подраздела II.III раздела II</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 настоящего регламента, в виде дубликата документа, выданного по результату ранее предоставленной муниципальной услуги</w:t>
            </w:r>
          </w:p>
        </w:tc>
      </w:tr>
      <w:tr w14:paraId="61C19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2857D2C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w:t>
            </w:r>
          </w:p>
        </w:tc>
        <w:tc>
          <w:tcPr>
            <w:tcW w:w="4471" w:type="dxa"/>
            <w:tcBorders>
              <w:top w:val="single" w:color="000000" w:sz="6" w:space="0"/>
              <w:left w:val="single" w:color="000000" w:sz="6" w:space="0"/>
              <w:bottom w:val="single" w:color="000000" w:sz="6" w:space="0"/>
              <w:right w:val="single" w:color="000000" w:sz="6" w:space="0"/>
            </w:tcBorders>
            <w:shd w:val="clear" w:color="auto" w:fill="auto"/>
            <w:vAlign w:val="top"/>
          </w:tcPr>
          <w:p w14:paraId="729EE04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От имени заявителя могут действовать его представители, наделённые соответствующими полномочиями в порядке, установленном законодательством Российской Федерации</w:t>
            </w:r>
          </w:p>
        </w:tc>
        <w:tc>
          <w:tcPr>
            <w:tcW w:w="4761" w:type="dxa"/>
            <w:tcBorders>
              <w:top w:val="single" w:color="000000" w:sz="6" w:space="0"/>
              <w:left w:val="single" w:color="000000" w:sz="6" w:space="0"/>
              <w:bottom w:val="single" w:color="000000" w:sz="6" w:space="0"/>
              <w:right w:val="single" w:color="000000" w:sz="6" w:space="0"/>
            </w:tcBorders>
            <w:shd w:val="clear" w:color="auto" w:fill="auto"/>
            <w:vAlign w:val="top"/>
          </w:tcPr>
          <w:p w14:paraId="12DAAC5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Результаты предоставления муниципальной услуги, указанные в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"/document/407910279/entry/116"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пункте 8 подраздела II.III раздела II</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 настоящего регламента, в виде письма о согласовании, проекта, документа, выданного по результату ранее предоставленной муниципальной услуги, без опечаток и ошибок, дубликата документа, выданного по результату ранее предоставленной муниципальной услуги</w:t>
            </w:r>
          </w:p>
        </w:tc>
      </w:tr>
    </w:tbl>
    <w:p w14:paraId="3465AAA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 </w:t>
      </w:r>
    </w:p>
    <w:p w14:paraId="7862998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C53587D">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shd w:val="clear" w:fill="FFFFFF"/>
          <w:lang w:val="ru-RU"/>
        </w:rPr>
      </w:pPr>
      <w:r>
        <w:rPr>
          <w:rFonts w:hint="default" w:ascii="Times New Roman" w:hAnsi="Times New Roman" w:eastAsia="serif" w:cs="Times New Roman"/>
          <w:i w:val="0"/>
          <w:iCs w:val="0"/>
          <w:caps w:val="0"/>
          <w:color w:val="auto"/>
          <w:spacing w:val="0"/>
          <w:sz w:val="28"/>
          <w:szCs w:val="28"/>
          <w:shd w:val="clear" w:fill="FFFFFF"/>
          <w:lang w:val="ru-RU"/>
        </w:rPr>
        <w:t>Глава Старолеушковского сельского</w:t>
      </w:r>
    </w:p>
    <w:p w14:paraId="3A6B60E9">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olor w:val="auto"/>
          <w:spacing w:val="0"/>
          <w:sz w:val="28"/>
          <w:szCs w:val="28"/>
          <w:shd w:val="clear" w:fill="FFFFFF"/>
          <w:lang w:val="ru-RU"/>
        </w:rPr>
        <w:t>п</w:t>
      </w:r>
      <w:r>
        <w:rPr>
          <w:rFonts w:hint="default" w:ascii="Times New Roman" w:hAnsi="Times New Roman" w:eastAsia="serif" w:cs="Times New Roman"/>
          <w:i w:val="0"/>
          <w:iCs w:val="0"/>
          <w:caps w:val="0"/>
          <w:color w:val="auto"/>
          <w:spacing w:val="0"/>
          <w:sz w:val="28"/>
          <w:szCs w:val="28"/>
          <w:shd w:val="clear" w:fill="FFFFFF"/>
          <w:lang w:val="ru-RU"/>
        </w:rPr>
        <w:t>оселения Павловского района                                                        А.Ф.Денисенко</w:t>
      </w:r>
      <w:r>
        <w:rPr>
          <w:rFonts w:hint="default" w:ascii="Times New Roman" w:hAnsi="Times New Roman" w:eastAsia="serif" w:cs="Times New Roman"/>
          <w:i w:val="0"/>
          <w:iCs w:val="0"/>
          <w:caps w:val="0"/>
          <w:color w:val="auto"/>
          <w:spacing w:val="0"/>
          <w:sz w:val="28"/>
          <w:szCs w:val="28"/>
          <w:shd w:val="clear" w:fill="FFFFFF"/>
        </w:rPr>
        <w:t> </w:t>
      </w:r>
    </w:p>
    <w:p w14:paraId="151EF2C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024AACA">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5DE32A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0E7FD3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716B6B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AE2B5E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0D5926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543A1D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425EFA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63A382B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6BB94C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629B674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0F3683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6A3E570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590C71A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744F8F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sectPr>
          <w:pgSz w:w="11906" w:h="16838"/>
          <w:pgMar w:top="1134" w:right="567" w:bottom="1134" w:left="1701" w:header="720" w:footer="720" w:gutter="0"/>
          <w:cols w:space="720" w:num="1"/>
          <w:docGrid w:linePitch="360" w:charSpace="0"/>
        </w:sectPr>
      </w:pPr>
    </w:p>
    <w:p w14:paraId="241A998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shd w:val="clear" w:fill="FFFFFF"/>
        </w:rPr>
        <w:t xml:space="preserve">ПРИЛОЖЕНИЕ </w:t>
      </w:r>
      <w:r>
        <w:rPr>
          <w:rFonts w:hint="default" w:ascii="Times New Roman" w:hAnsi="Times New Roman" w:eastAsia="serif" w:cs="Times New Roman"/>
          <w:i w:val="0"/>
          <w:iCs w:val="0"/>
          <w:caps w:val="0"/>
          <w:color w:val="auto"/>
          <w:spacing w:val="0"/>
          <w:sz w:val="28"/>
          <w:szCs w:val="28"/>
          <w:shd w:val="clear" w:fill="FFFFFF"/>
          <w:lang w:val="ru-RU"/>
        </w:rPr>
        <w:t>№</w:t>
      </w:r>
      <w:r>
        <w:rPr>
          <w:rFonts w:hint="default" w:ascii="Times New Roman" w:hAnsi="Times New Roman" w:eastAsia="serif" w:cs="Times New Roman"/>
          <w:i w:val="0"/>
          <w:iCs w:val="0"/>
          <w:caps w:val="0"/>
          <w:color w:val="auto"/>
          <w:spacing w:val="0"/>
          <w:sz w:val="28"/>
          <w:szCs w:val="28"/>
          <w:shd w:val="clear" w:fill="FFFFFF"/>
        </w:rPr>
        <w:t> 3</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 </w:t>
      </w:r>
      <w:r>
        <w:rPr>
          <w:rFonts w:hint="default" w:ascii="Times New Roman" w:hAnsi="Times New Roman" w:eastAsia="serif" w:cs="Times New Roman"/>
          <w:i w:val="0"/>
          <w:iCs w:val="0"/>
          <w:caps w:val="0"/>
          <w:color w:val="auto"/>
          <w:spacing w:val="0"/>
          <w:sz w:val="28"/>
          <w:szCs w:val="28"/>
          <w:u w:val="none"/>
          <w:shd w:val="clear" w:fill="FFFFFF"/>
        </w:rPr>
        <w:fldChar w:fldCharType="begin"/>
      </w:r>
      <w:r>
        <w:rPr>
          <w:rFonts w:hint="default" w:ascii="Times New Roman" w:hAnsi="Times New Roman" w:eastAsia="serif" w:cs="Times New Roman"/>
          <w:i w:val="0"/>
          <w:iCs w:val="0"/>
          <w:caps w:val="0"/>
          <w:color w:val="auto"/>
          <w:spacing w:val="0"/>
          <w:sz w:val="28"/>
          <w:szCs w:val="28"/>
          <w:u w:val="none"/>
          <w:shd w:val="clear" w:fill="FFFFFF"/>
        </w:rPr>
        <w:instrText xml:space="preserve"> HYPERLINK "https://internet.garant.ru/" \l "/document/407910279/entry/100" </w:instrText>
      </w:r>
      <w:r>
        <w:rPr>
          <w:rFonts w:hint="default" w:ascii="Times New Roman" w:hAnsi="Times New Roman" w:eastAsia="serif" w:cs="Times New Roman"/>
          <w:i w:val="0"/>
          <w:iCs w:val="0"/>
          <w:caps w:val="0"/>
          <w:color w:val="auto"/>
          <w:spacing w:val="0"/>
          <w:sz w:val="28"/>
          <w:szCs w:val="28"/>
          <w:u w:val="none"/>
          <w:shd w:val="clear" w:fill="FFFFFF"/>
        </w:rPr>
        <w:fldChar w:fldCharType="separate"/>
      </w:r>
      <w:r>
        <w:rPr>
          <w:rStyle w:val="6"/>
          <w:rFonts w:hint="default" w:ascii="Times New Roman" w:hAnsi="Times New Roman" w:eastAsia="serif" w:cs="Times New Roman"/>
          <w:i w:val="0"/>
          <w:iCs w:val="0"/>
          <w:caps w:val="0"/>
          <w:color w:val="auto"/>
          <w:spacing w:val="0"/>
          <w:sz w:val="28"/>
          <w:szCs w:val="28"/>
          <w:u w:val="none"/>
          <w:shd w:val="clear" w:fill="FFFFFF"/>
        </w:rPr>
        <w:t>административному регламенту</w:t>
      </w:r>
      <w:r>
        <w:rPr>
          <w:rFonts w:hint="default" w:ascii="Times New Roman" w:hAnsi="Times New Roman" w:eastAsia="serif" w:cs="Times New Roman"/>
          <w:i w:val="0"/>
          <w:iCs w:val="0"/>
          <w:caps w:val="0"/>
          <w:color w:val="auto"/>
          <w:spacing w:val="0"/>
          <w:sz w:val="28"/>
          <w:szCs w:val="28"/>
          <w:u w:val="none"/>
          <w:shd w:val="clear" w:fill="FFFFFF"/>
        </w:rPr>
        <w:fldChar w:fldCharType="end"/>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предоставления администрацией</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муниципального образования </w:t>
      </w:r>
      <w:r>
        <w:rPr>
          <w:rFonts w:hint="default" w:ascii="Times New Roman" w:hAnsi="Times New Roman" w:eastAsia="serif"/>
          <w:i w:val="0"/>
          <w:iCs w:val="0"/>
          <w:caps w:val="0"/>
          <w:color w:val="auto"/>
          <w:spacing w:val="0"/>
          <w:sz w:val="28"/>
          <w:szCs w:val="28"/>
        </w:rPr>
        <w:t xml:space="preserve">Старолеушковское </w:t>
      </w:r>
    </w:p>
    <w:p w14:paraId="1B414E4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i w:val="0"/>
          <w:iCs w:val="0"/>
          <w:caps w:val="0"/>
          <w:color w:val="auto"/>
          <w:spacing w:val="0"/>
          <w:sz w:val="28"/>
          <w:szCs w:val="28"/>
        </w:rPr>
      </w:pPr>
      <w:r>
        <w:rPr>
          <w:rFonts w:hint="default" w:ascii="Times New Roman" w:hAnsi="Times New Roman" w:eastAsia="serif"/>
          <w:i w:val="0"/>
          <w:iCs w:val="0"/>
          <w:caps w:val="0"/>
          <w:color w:val="auto"/>
          <w:spacing w:val="0"/>
          <w:sz w:val="28"/>
          <w:szCs w:val="28"/>
        </w:rPr>
        <w:t>сельское поселение Павловского района</w:t>
      </w:r>
      <w:r>
        <w:rPr>
          <w:rFonts w:hint="default" w:ascii="Times New Roman" w:hAnsi="Times New Roman" w:eastAsia="serif"/>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shd w:val="clear" w:fill="FFFFFF"/>
        </w:rPr>
        <w:t>муниципальной услуги</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"Согласование проекта информационной</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надписи и (или) обозначения на объекте</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культурного наследия местного значения,</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расположенного на территории</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муниципального образования </w:t>
      </w:r>
      <w:r>
        <w:rPr>
          <w:rFonts w:hint="default" w:ascii="Times New Roman" w:hAnsi="Times New Roman" w:eastAsia="serif"/>
          <w:i w:val="0"/>
          <w:iCs w:val="0"/>
          <w:caps w:val="0"/>
          <w:color w:val="auto"/>
          <w:spacing w:val="0"/>
          <w:sz w:val="28"/>
          <w:szCs w:val="28"/>
        </w:rPr>
        <w:t>Старолеушковское сельское</w:t>
      </w:r>
    </w:p>
    <w:p w14:paraId="72D1D47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cs="Times New Roman"/>
          <w:color w:val="auto"/>
          <w:sz w:val="28"/>
          <w:szCs w:val="28"/>
        </w:rPr>
      </w:pPr>
      <w:r>
        <w:rPr>
          <w:rFonts w:hint="default" w:ascii="Times New Roman" w:hAnsi="Times New Roman" w:eastAsia="serif"/>
          <w:i w:val="0"/>
          <w:iCs w:val="0"/>
          <w:caps w:val="0"/>
          <w:color w:val="auto"/>
          <w:spacing w:val="0"/>
          <w:sz w:val="28"/>
          <w:szCs w:val="28"/>
        </w:rPr>
        <w:t xml:space="preserve"> поселение Павловского района</w:t>
      </w:r>
      <w:r>
        <w:rPr>
          <w:rFonts w:hint="default" w:ascii="Times New Roman" w:hAnsi="Times New Roman" w:eastAsia="serif" w:cs="Times New Roman"/>
          <w:i w:val="0"/>
          <w:iCs w:val="0"/>
          <w:caps w:val="0"/>
          <w:color w:val="auto"/>
          <w:spacing w:val="0"/>
          <w:sz w:val="28"/>
          <w:szCs w:val="28"/>
          <w:shd w:val="clear" w:fill="FFFFFF"/>
        </w:rPr>
        <w:t>"</w:t>
      </w:r>
    </w:p>
    <w:p w14:paraId="244087D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shd w:val="clear" w:fill="FFFFFF"/>
        </w:rPr>
      </w:pPr>
    </w:p>
    <w:p w14:paraId="743C83B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Исчерпывающий перечень</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документов, необходимых для предоставления муниципальной услуги</w:t>
      </w:r>
    </w:p>
    <w:p w14:paraId="470F9DB9">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tbl>
      <w:tblPr>
        <w:tblStyle w:val="5"/>
        <w:tblW w:w="152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31"/>
        <w:gridCol w:w="2314"/>
        <w:gridCol w:w="3030"/>
        <w:gridCol w:w="2306"/>
        <w:gridCol w:w="4054"/>
        <w:gridCol w:w="2975"/>
      </w:tblGrid>
      <w:tr w14:paraId="59B7D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10" w:hRule="atLeast"/>
        </w:trPr>
        <w:tc>
          <w:tcPr>
            <w:tcW w:w="531" w:type="dxa"/>
            <w:vMerge w:val="restart"/>
            <w:tcBorders>
              <w:top w:val="single" w:color="000000" w:sz="6" w:space="0"/>
              <w:left w:val="single" w:color="000000" w:sz="6" w:space="0"/>
              <w:bottom w:val="single" w:color="000000" w:sz="6" w:space="0"/>
              <w:right w:val="single" w:color="000000" w:sz="6" w:space="0"/>
            </w:tcBorders>
            <w:shd w:val="clear" w:color="auto" w:fill="auto"/>
            <w:vAlign w:val="top"/>
          </w:tcPr>
          <w:p w14:paraId="5F07374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N</w:t>
            </w:r>
            <w:r>
              <w:rPr>
                <w:rFonts w:hint="default" w:ascii="Times New Roman" w:hAnsi="Times New Roman" w:cs="Times New Roman"/>
                <w:color w:val="auto"/>
                <w:sz w:val="28"/>
                <w:szCs w:val="28"/>
              </w:rPr>
              <w:br w:type="textWrapping"/>
            </w:r>
            <w:r>
              <w:rPr>
                <w:rFonts w:hint="default" w:ascii="Times New Roman" w:hAnsi="Times New Roman" w:cs="Times New Roman"/>
                <w:color w:val="auto"/>
                <w:sz w:val="28"/>
                <w:szCs w:val="28"/>
              </w:rPr>
              <w:t>п/п</w:t>
            </w:r>
          </w:p>
        </w:tc>
        <w:tc>
          <w:tcPr>
            <w:tcW w:w="2314" w:type="dxa"/>
            <w:vMerge w:val="restart"/>
            <w:tcBorders>
              <w:top w:val="single" w:color="000000" w:sz="6" w:space="0"/>
              <w:left w:val="single" w:color="000000" w:sz="6" w:space="0"/>
              <w:bottom w:val="single" w:color="000000" w:sz="6" w:space="0"/>
              <w:right w:val="single" w:color="000000" w:sz="6" w:space="0"/>
            </w:tcBorders>
            <w:shd w:val="clear" w:color="auto" w:fill="auto"/>
            <w:vAlign w:val="top"/>
          </w:tcPr>
          <w:p w14:paraId="6EC76B5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Идентификатор категории (признака) заявителя</w:t>
            </w:r>
          </w:p>
        </w:tc>
        <w:tc>
          <w:tcPr>
            <w:tcW w:w="3030" w:type="dxa"/>
            <w:vMerge w:val="restart"/>
            <w:tcBorders>
              <w:top w:val="single" w:color="000000" w:sz="6" w:space="0"/>
              <w:left w:val="single" w:color="000000" w:sz="6" w:space="0"/>
              <w:bottom w:val="single" w:color="000000" w:sz="6" w:space="0"/>
              <w:right w:val="single" w:color="000000" w:sz="6" w:space="0"/>
            </w:tcBorders>
            <w:shd w:val="clear" w:color="auto" w:fill="auto"/>
            <w:vAlign w:val="top"/>
          </w:tcPr>
          <w:p w14:paraId="7E4FA06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Способ подачи таких документов и (или) информации</w:t>
            </w:r>
          </w:p>
        </w:tc>
        <w:tc>
          <w:tcPr>
            <w:tcW w:w="2306" w:type="dxa"/>
            <w:vMerge w:val="restart"/>
            <w:tcBorders>
              <w:top w:val="single" w:color="000000" w:sz="6" w:space="0"/>
              <w:left w:val="single" w:color="000000" w:sz="6" w:space="0"/>
              <w:bottom w:val="single" w:color="000000" w:sz="6" w:space="0"/>
              <w:right w:val="single" w:color="000000" w:sz="6" w:space="0"/>
            </w:tcBorders>
            <w:shd w:val="clear" w:color="auto" w:fill="auto"/>
            <w:vAlign w:val="top"/>
          </w:tcPr>
          <w:p w14:paraId="3330E13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Требования к представлению документов заявителем</w:t>
            </w:r>
          </w:p>
        </w:tc>
        <w:tc>
          <w:tcPr>
            <w:tcW w:w="7029"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3AC525B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Перечень необходимых для предоставления муниципальной услуги документов и (или) информации</w:t>
            </w:r>
          </w:p>
        </w:tc>
      </w:tr>
      <w:tr w14:paraId="0E4FE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1" w:type="dxa"/>
            <w:vMerge w:val="continue"/>
            <w:tcBorders>
              <w:top w:val="single" w:color="000000" w:sz="6" w:space="0"/>
              <w:left w:val="single" w:color="000000" w:sz="6" w:space="0"/>
              <w:bottom w:val="single" w:color="000000" w:sz="6" w:space="0"/>
              <w:right w:val="single" w:color="000000" w:sz="6" w:space="0"/>
            </w:tcBorders>
            <w:shd w:val="clear" w:color="auto" w:fill="auto"/>
            <w:vAlign w:val="top"/>
          </w:tcPr>
          <w:p w14:paraId="1A1BA833">
            <w:pPr>
              <w:keepNext w:val="0"/>
              <w:keepLines w:val="0"/>
              <w:pageBreakBefore w:val="0"/>
              <w:widowControl/>
              <w:kinsoku/>
              <w:wordWrap/>
              <w:overflowPunct/>
              <w:topLinePunct w:val="0"/>
              <w:autoSpaceDE/>
              <w:autoSpaceDN/>
              <w:bidi w:val="0"/>
              <w:adjustRightInd/>
              <w:snapToGrid/>
              <w:spacing w:beforeAutospacing="0" w:after="0" w:afterAutospacing="0"/>
              <w:textAlignment w:val="auto"/>
              <w:rPr>
                <w:rFonts w:hint="default" w:ascii="Times New Roman" w:hAnsi="Times New Roman" w:cs="Times New Roman"/>
                <w:color w:val="auto"/>
                <w:sz w:val="28"/>
                <w:szCs w:val="28"/>
              </w:rPr>
            </w:pPr>
          </w:p>
        </w:tc>
        <w:tc>
          <w:tcPr>
            <w:tcW w:w="2314" w:type="dxa"/>
            <w:vMerge w:val="continue"/>
            <w:tcBorders>
              <w:top w:val="single" w:color="000000" w:sz="6" w:space="0"/>
              <w:left w:val="single" w:color="000000" w:sz="6" w:space="0"/>
              <w:bottom w:val="single" w:color="000000" w:sz="6" w:space="0"/>
              <w:right w:val="single" w:color="000000" w:sz="6" w:space="0"/>
            </w:tcBorders>
            <w:shd w:val="clear" w:color="auto" w:fill="auto"/>
            <w:vAlign w:val="top"/>
          </w:tcPr>
          <w:p w14:paraId="1E6E838E">
            <w:pPr>
              <w:keepNext w:val="0"/>
              <w:keepLines w:val="0"/>
              <w:pageBreakBefore w:val="0"/>
              <w:widowControl/>
              <w:kinsoku/>
              <w:wordWrap/>
              <w:overflowPunct/>
              <w:topLinePunct w:val="0"/>
              <w:autoSpaceDE/>
              <w:autoSpaceDN/>
              <w:bidi w:val="0"/>
              <w:adjustRightInd/>
              <w:snapToGrid/>
              <w:spacing w:beforeAutospacing="0" w:after="0" w:afterAutospacing="0"/>
              <w:textAlignment w:val="auto"/>
              <w:rPr>
                <w:rFonts w:hint="default" w:ascii="Times New Roman" w:hAnsi="Times New Roman" w:cs="Times New Roman"/>
                <w:color w:val="auto"/>
                <w:sz w:val="28"/>
                <w:szCs w:val="28"/>
              </w:rPr>
            </w:pPr>
          </w:p>
        </w:tc>
        <w:tc>
          <w:tcPr>
            <w:tcW w:w="3030" w:type="dxa"/>
            <w:vMerge w:val="continue"/>
            <w:tcBorders>
              <w:top w:val="single" w:color="000000" w:sz="6" w:space="0"/>
              <w:left w:val="single" w:color="000000" w:sz="6" w:space="0"/>
              <w:bottom w:val="single" w:color="000000" w:sz="6" w:space="0"/>
              <w:right w:val="single" w:color="000000" w:sz="6" w:space="0"/>
            </w:tcBorders>
            <w:shd w:val="clear" w:color="auto" w:fill="auto"/>
            <w:vAlign w:val="top"/>
          </w:tcPr>
          <w:p w14:paraId="5E37D7A8">
            <w:pPr>
              <w:keepNext w:val="0"/>
              <w:keepLines w:val="0"/>
              <w:pageBreakBefore w:val="0"/>
              <w:widowControl/>
              <w:kinsoku/>
              <w:wordWrap/>
              <w:overflowPunct/>
              <w:topLinePunct w:val="0"/>
              <w:autoSpaceDE/>
              <w:autoSpaceDN/>
              <w:bidi w:val="0"/>
              <w:adjustRightInd/>
              <w:snapToGrid/>
              <w:spacing w:beforeAutospacing="0" w:after="0" w:afterAutospacing="0"/>
              <w:textAlignment w:val="auto"/>
              <w:rPr>
                <w:rFonts w:hint="default" w:ascii="Times New Roman" w:hAnsi="Times New Roman" w:cs="Times New Roman"/>
                <w:color w:val="auto"/>
                <w:sz w:val="28"/>
                <w:szCs w:val="28"/>
              </w:rPr>
            </w:pPr>
          </w:p>
        </w:tc>
        <w:tc>
          <w:tcPr>
            <w:tcW w:w="2306" w:type="dxa"/>
            <w:vMerge w:val="continue"/>
            <w:tcBorders>
              <w:top w:val="single" w:color="000000" w:sz="6" w:space="0"/>
              <w:left w:val="single" w:color="000000" w:sz="6" w:space="0"/>
              <w:bottom w:val="single" w:color="000000" w:sz="6" w:space="0"/>
              <w:right w:val="single" w:color="000000" w:sz="6" w:space="0"/>
            </w:tcBorders>
            <w:shd w:val="clear" w:color="auto" w:fill="auto"/>
            <w:vAlign w:val="top"/>
          </w:tcPr>
          <w:p w14:paraId="3AF647FF">
            <w:pPr>
              <w:keepNext w:val="0"/>
              <w:keepLines w:val="0"/>
              <w:pageBreakBefore w:val="0"/>
              <w:widowControl/>
              <w:kinsoku/>
              <w:wordWrap/>
              <w:overflowPunct/>
              <w:topLinePunct w:val="0"/>
              <w:autoSpaceDE/>
              <w:autoSpaceDN/>
              <w:bidi w:val="0"/>
              <w:adjustRightInd/>
              <w:snapToGrid/>
              <w:spacing w:beforeAutospacing="0" w:after="0" w:afterAutospacing="0"/>
              <w:textAlignment w:val="auto"/>
              <w:rPr>
                <w:rFonts w:hint="default" w:ascii="Times New Roman" w:hAnsi="Times New Roman" w:cs="Times New Roman"/>
                <w:color w:val="auto"/>
                <w:sz w:val="28"/>
                <w:szCs w:val="28"/>
              </w:rPr>
            </w:pPr>
          </w:p>
        </w:tc>
        <w:tc>
          <w:tcPr>
            <w:tcW w:w="4054" w:type="dxa"/>
            <w:tcBorders>
              <w:top w:val="single" w:color="000000" w:sz="6" w:space="0"/>
              <w:left w:val="single" w:color="000000" w:sz="6" w:space="0"/>
              <w:bottom w:val="single" w:color="000000" w:sz="6" w:space="0"/>
              <w:right w:val="single" w:color="000000" w:sz="6" w:space="0"/>
            </w:tcBorders>
            <w:shd w:val="clear" w:color="auto" w:fill="auto"/>
            <w:vAlign w:val="top"/>
          </w:tcPr>
          <w:p w14:paraId="26DB51F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документы и (или) информация, которые заявитель должен представить самостоятельно</w:t>
            </w:r>
          </w:p>
        </w:tc>
        <w:tc>
          <w:tcPr>
            <w:tcW w:w="2975" w:type="dxa"/>
            <w:tcBorders>
              <w:top w:val="single" w:color="000000" w:sz="6" w:space="0"/>
              <w:left w:val="single" w:color="000000" w:sz="6" w:space="0"/>
              <w:bottom w:val="single" w:color="000000" w:sz="6" w:space="0"/>
              <w:right w:val="single" w:color="000000" w:sz="6" w:space="0"/>
            </w:tcBorders>
            <w:shd w:val="clear" w:color="auto" w:fill="auto"/>
            <w:vAlign w:val="top"/>
          </w:tcPr>
          <w:p w14:paraId="38B2506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документы и (или) информация,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14:paraId="60F0E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1" w:type="dxa"/>
            <w:tcBorders>
              <w:top w:val="single" w:color="000000" w:sz="6" w:space="0"/>
              <w:left w:val="single" w:color="000000" w:sz="6" w:space="0"/>
              <w:bottom w:val="single" w:color="000000" w:sz="6" w:space="0"/>
              <w:right w:val="single" w:color="000000" w:sz="6" w:space="0"/>
            </w:tcBorders>
            <w:shd w:val="clear" w:color="auto" w:fill="auto"/>
            <w:vAlign w:val="top"/>
          </w:tcPr>
          <w:p w14:paraId="46EEFAE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p>
        </w:tc>
        <w:tc>
          <w:tcPr>
            <w:tcW w:w="2314" w:type="dxa"/>
            <w:tcBorders>
              <w:top w:val="single" w:color="000000" w:sz="6" w:space="0"/>
              <w:left w:val="single" w:color="000000" w:sz="6" w:space="0"/>
              <w:bottom w:val="single" w:color="000000" w:sz="6" w:space="0"/>
              <w:right w:val="single" w:color="000000" w:sz="6" w:space="0"/>
            </w:tcBorders>
            <w:shd w:val="clear" w:color="auto" w:fill="auto"/>
            <w:vAlign w:val="top"/>
          </w:tcPr>
          <w:p w14:paraId="068099F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p>
        </w:tc>
        <w:tc>
          <w:tcPr>
            <w:tcW w:w="3030" w:type="dxa"/>
            <w:tcBorders>
              <w:top w:val="single" w:color="000000" w:sz="6" w:space="0"/>
              <w:left w:val="single" w:color="000000" w:sz="6" w:space="0"/>
              <w:bottom w:val="single" w:color="000000" w:sz="6" w:space="0"/>
              <w:right w:val="single" w:color="000000" w:sz="6" w:space="0"/>
            </w:tcBorders>
            <w:shd w:val="clear" w:color="auto" w:fill="auto"/>
            <w:vAlign w:val="top"/>
          </w:tcPr>
          <w:p w14:paraId="4C0BA7E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p>
        </w:tc>
        <w:tc>
          <w:tcPr>
            <w:tcW w:w="2306" w:type="dxa"/>
            <w:tcBorders>
              <w:top w:val="single" w:color="000000" w:sz="6" w:space="0"/>
              <w:left w:val="single" w:color="000000" w:sz="6" w:space="0"/>
              <w:bottom w:val="single" w:color="000000" w:sz="6" w:space="0"/>
              <w:right w:val="single" w:color="000000" w:sz="6" w:space="0"/>
            </w:tcBorders>
            <w:shd w:val="clear" w:color="auto" w:fill="auto"/>
            <w:vAlign w:val="top"/>
          </w:tcPr>
          <w:p w14:paraId="2EED38F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w:t>
            </w:r>
          </w:p>
        </w:tc>
        <w:tc>
          <w:tcPr>
            <w:tcW w:w="4054" w:type="dxa"/>
            <w:tcBorders>
              <w:top w:val="single" w:color="000000" w:sz="6" w:space="0"/>
              <w:left w:val="single" w:color="000000" w:sz="6" w:space="0"/>
              <w:bottom w:val="single" w:color="000000" w:sz="6" w:space="0"/>
              <w:right w:val="single" w:color="000000" w:sz="6" w:space="0"/>
            </w:tcBorders>
            <w:shd w:val="clear" w:color="auto" w:fill="auto"/>
            <w:vAlign w:val="top"/>
          </w:tcPr>
          <w:p w14:paraId="685B092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5</w:t>
            </w:r>
          </w:p>
        </w:tc>
        <w:tc>
          <w:tcPr>
            <w:tcW w:w="2975" w:type="dxa"/>
            <w:tcBorders>
              <w:top w:val="single" w:color="000000" w:sz="6" w:space="0"/>
              <w:left w:val="single" w:color="000000" w:sz="6" w:space="0"/>
              <w:bottom w:val="single" w:color="000000" w:sz="6" w:space="0"/>
              <w:right w:val="single" w:color="000000" w:sz="6" w:space="0"/>
            </w:tcBorders>
            <w:shd w:val="clear" w:color="auto" w:fill="auto"/>
            <w:vAlign w:val="top"/>
          </w:tcPr>
          <w:p w14:paraId="7B378DE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6</w:t>
            </w:r>
          </w:p>
        </w:tc>
      </w:tr>
      <w:tr w14:paraId="65ECA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1" w:type="dxa"/>
            <w:tcBorders>
              <w:top w:val="single" w:color="000000" w:sz="6" w:space="0"/>
              <w:left w:val="single" w:color="000000" w:sz="6" w:space="0"/>
              <w:bottom w:val="single" w:color="000000" w:sz="6" w:space="0"/>
              <w:right w:val="single" w:color="000000" w:sz="6" w:space="0"/>
            </w:tcBorders>
            <w:shd w:val="clear" w:color="auto" w:fill="auto"/>
            <w:vAlign w:val="top"/>
          </w:tcPr>
          <w:p w14:paraId="045C84B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p>
        </w:tc>
        <w:tc>
          <w:tcPr>
            <w:tcW w:w="2314" w:type="dxa"/>
            <w:tcBorders>
              <w:top w:val="single" w:color="000000" w:sz="6" w:space="0"/>
              <w:left w:val="single" w:color="000000" w:sz="6" w:space="0"/>
              <w:bottom w:val="single" w:color="000000" w:sz="6" w:space="0"/>
              <w:right w:val="single" w:color="000000" w:sz="6" w:space="0"/>
            </w:tcBorders>
            <w:shd w:val="clear" w:color="auto" w:fill="auto"/>
            <w:vAlign w:val="top"/>
          </w:tcPr>
          <w:p w14:paraId="694BEDB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Физические и юридические лица, которым объект культурного наследия, включённый в единый государственный реестр объектов культурного наследия (памятников истории и культуры) народов Российской Федерации принадлежит на праве собственности, в том числе в случае, если указанный объект находится во владении или в пользовании третьего лица (третьих лиц) на основании гражданско-правового договора при подаче заявления о согласовании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cs="Times New Roman"/>
                <w:color w:val="auto"/>
                <w:sz w:val="28"/>
                <w:szCs w:val="28"/>
                <w:lang w:val="ru-RU"/>
              </w:rPr>
              <w:t>Старолеушковское сельское поселение</w:t>
            </w:r>
          </w:p>
        </w:tc>
        <w:tc>
          <w:tcPr>
            <w:tcW w:w="3030" w:type="dxa"/>
            <w:tcBorders>
              <w:top w:val="single" w:color="000000" w:sz="6" w:space="0"/>
              <w:left w:val="single" w:color="000000" w:sz="6" w:space="0"/>
              <w:bottom w:val="single" w:color="000000" w:sz="6" w:space="0"/>
              <w:right w:val="single" w:color="000000" w:sz="6" w:space="0"/>
            </w:tcBorders>
            <w:shd w:val="clear" w:color="auto" w:fill="auto"/>
            <w:vAlign w:val="top"/>
          </w:tcPr>
          <w:p w14:paraId="57DBB4D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В электронной форме посредством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"http://pgu.krasnodar.ru/" \t "https://internet.garant.ru/" \l "/document/407910279/paragraph/_blank"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Портала</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w:t>
            </w:r>
          </w:p>
          <w:p w14:paraId="035EA59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2. На бумажном носителе посредством личного обращения в уполномоченный орган (в том числе посредством почтового отправления), в том числе через МФЦ, в соответствии с соглашением о взаимодействии между МФЦ и администрацией муниципального образования </w:t>
            </w:r>
            <w:r>
              <w:rPr>
                <w:rFonts w:hint="default" w:ascii="Times New Roman" w:hAnsi="Times New Roman" w:cs="Times New Roman"/>
                <w:color w:val="auto"/>
                <w:sz w:val="28"/>
                <w:szCs w:val="28"/>
                <w:lang w:val="ru-RU"/>
              </w:rPr>
              <w:t>Старолеушковское сельское поселение</w:t>
            </w:r>
            <w:r>
              <w:rPr>
                <w:rFonts w:hint="default" w:ascii="Times New Roman" w:hAnsi="Times New Roman" w:cs="Times New Roman"/>
                <w:color w:val="auto"/>
                <w:sz w:val="28"/>
                <w:szCs w:val="28"/>
              </w:rPr>
              <w:t>, либо посредством почтового отправления с уведомлением о вручении</w:t>
            </w:r>
          </w:p>
        </w:tc>
        <w:tc>
          <w:tcPr>
            <w:tcW w:w="2306" w:type="dxa"/>
            <w:tcBorders>
              <w:top w:val="single" w:color="000000" w:sz="6" w:space="0"/>
              <w:left w:val="single" w:color="000000" w:sz="6" w:space="0"/>
              <w:bottom w:val="single" w:color="000000" w:sz="6" w:space="0"/>
              <w:right w:val="single" w:color="000000" w:sz="6" w:space="0"/>
            </w:tcBorders>
            <w:shd w:val="clear" w:color="auto" w:fill="auto"/>
            <w:vAlign w:val="top"/>
          </w:tcPr>
          <w:p w14:paraId="6DE212F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предусмотрены настоящим регламентом, а также иными нормативными правовыми актами Российской Федерации</w:t>
            </w:r>
          </w:p>
          <w:p w14:paraId="550E3A4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w:t>
            </w:r>
          </w:p>
        </w:tc>
        <w:tc>
          <w:tcPr>
            <w:tcW w:w="4054" w:type="dxa"/>
            <w:tcBorders>
              <w:top w:val="single" w:color="000000" w:sz="6" w:space="0"/>
              <w:left w:val="single" w:color="000000" w:sz="6" w:space="0"/>
              <w:bottom w:val="single" w:color="000000" w:sz="6" w:space="0"/>
              <w:right w:val="single" w:color="000000" w:sz="6" w:space="0"/>
            </w:tcBorders>
            <w:shd w:val="clear" w:color="auto" w:fill="auto"/>
            <w:vAlign w:val="top"/>
          </w:tcPr>
          <w:p w14:paraId="462EE42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заявление по форме согласно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"/document/407910279/entry/1000"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приложению N 1</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 к настоящему Административному регламенту;</w:t>
            </w:r>
          </w:p>
          <w:p w14:paraId="50D5ADC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копия документа, удостоверяющего личность заявителя;</w:t>
            </w:r>
          </w:p>
          <w:p w14:paraId="0A38109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 проект, выполненный в соответствии с требованиями, установленными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"/document/72720524/entry/0"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постановлением</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 Правительства Российской Федерации от 10.09.2019 N 1178 "Об утверждении Правил установки информационных надписей и обозначений 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 (в электронном виде на электронном носителе в формате документа (PDF);</w:t>
            </w:r>
          </w:p>
          <w:p w14:paraId="25F72A9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 документы, подтверждающие право собственности на объект культурного наследия, в случае если право не зарегистрировано в Едином государственном реестре недвижимости.</w:t>
            </w:r>
          </w:p>
        </w:tc>
        <w:tc>
          <w:tcPr>
            <w:tcW w:w="2975" w:type="dxa"/>
            <w:tcBorders>
              <w:top w:val="single" w:color="000000" w:sz="6" w:space="0"/>
              <w:left w:val="single" w:color="000000" w:sz="6" w:space="0"/>
              <w:bottom w:val="single" w:color="000000" w:sz="6" w:space="0"/>
              <w:right w:val="single" w:color="000000" w:sz="6" w:space="0"/>
            </w:tcBorders>
            <w:shd w:val="clear" w:color="auto" w:fill="auto"/>
            <w:vAlign w:val="top"/>
          </w:tcPr>
          <w:p w14:paraId="3A04F4E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выписка из Единого государственного реестра недвижимости об объекте недвижимости;</w:t>
            </w:r>
          </w:p>
          <w:p w14:paraId="167A4A7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выписка из Единого государственного реестра юридических лиц;</w:t>
            </w:r>
          </w:p>
          <w:p w14:paraId="6B811B5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 документ, содержащий информацию о предмете охраны объекта культурного наследия и сведений, содержащихся в едином государственном реестре объектов культурного наследия (памятников истории и культуры) народов Российской Федерации.</w:t>
            </w:r>
          </w:p>
        </w:tc>
      </w:tr>
      <w:tr w14:paraId="3E526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1" w:type="dxa"/>
            <w:tcBorders>
              <w:top w:val="single" w:color="000000" w:sz="6" w:space="0"/>
              <w:left w:val="single" w:color="000000" w:sz="6" w:space="0"/>
              <w:bottom w:val="single" w:color="000000" w:sz="6" w:space="0"/>
              <w:right w:val="single" w:color="000000" w:sz="6" w:space="0"/>
            </w:tcBorders>
            <w:shd w:val="clear" w:color="auto" w:fill="auto"/>
            <w:vAlign w:val="top"/>
          </w:tcPr>
          <w:p w14:paraId="6E55829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p>
        </w:tc>
        <w:tc>
          <w:tcPr>
            <w:tcW w:w="2314" w:type="dxa"/>
            <w:tcBorders>
              <w:top w:val="single" w:color="000000" w:sz="6" w:space="0"/>
              <w:left w:val="single" w:color="000000" w:sz="6" w:space="0"/>
              <w:bottom w:val="single" w:color="000000" w:sz="6" w:space="0"/>
              <w:right w:val="single" w:color="000000" w:sz="6" w:space="0"/>
            </w:tcBorders>
            <w:shd w:val="clear" w:color="auto" w:fill="auto"/>
            <w:vAlign w:val="top"/>
          </w:tcPr>
          <w:p w14:paraId="15BDCC6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Заявители, ранее обратившиеся за получением муниципальной услуги, по результатам предоставления которой выданы документы с допущенными опечатками и ошибками</w:t>
            </w:r>
          </w:p>
        </w:tc>
        <w:tc>
          <w:tcPr>
            <w:tcW w:w="3030" w:type="dxa"/>
            <w:tcBorders>
              <w:top w:val="single" w:color="000000" w:sz="6" w:space="0"/>
              <w:left w:val="single" w:color="000000" w:sz="6" w:space="0"/>
              <w:bottom w:val="single" w:color="000000" w:sz="6" w:space="0"/>
              <w:right w:val="single" w:color="000000" w:sz="6" w:space="0"/>
            </w:tcBorders>
            <w:shd w:val="clear" w:color="auto" w:fill="auto"/>
            <w:vAlign w:val="top"/>
          </w:tcPr>
          <w:p w14:paraId="2B5D83F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В электронной форме посредством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"http://pgu.krasnodar.ru/" \t "https://internet.garant.ru/" \l "/document/407910279/paragraph/_blank"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Портала</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w:t>
            </w:r>
          </w:p>
          <w:p w14:paraId="50F48D9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администрацией </w:t>
            </w:r>
            <w:r>
              <w:rPr>
                <w:rFonts w:hint="default" w:ascii="Times New Roman" w:hAnsi="Times New Roman" w:eastAsia="serif"/>
                <w:i w:val="0"/>
                <w:iCs w:val="0"/>
                <w:caps w:val="0"/>
                <w:color w:val="auto"/>
                <w:spacing w:val="0"/>
                <w:sz w:val="28"/>
                <w:szCs w:val="28"/>
              </w:rPr>
              <w:t>Старолеушковско</w:t>
            </w:r>
            <w:r>
              <w:rPr>
                <w:rFonts w:hint="default" w:ascii="Times New Roman" w:hAnsi="Times New Roman" w:eastAsia="serif"/>
                <w:i w:val="0"/>
                <w:iCs w:val="0"/>
                <w:caps w:val="0"/>
                <w:color w:val="auto"/>
                <w:spacing w:val="0"/>
                <w:sz w:val="28"/>
                <w:szCs w:val="28"/>
                <w:lang w:val="ru-RU"/>
              </w:rPr>
              <w:t>го</w:t>
            </w:r>
            <w:r>
              <w:rPr>
                <w:rFonts w:hint="default" w:ascii="Times New Roman" w:hAnsi="Times New Roman" w:eastAsia="serif"/>
                <w:i w:val="0"/>
                <w:iCs w:val="0"/>
                <w:caps w:val="0"/>
                <w:color w:val="auto"/>
                <w:spacing w:val="0"/>
                <w:sz w:val="28"/>
                <w:szCs w:val="28"/>
              </w:rPr>
              <w:t xml:space="preserve"> сельско</w:t>
            </w:r>
            <w:r>
              <w:rPr>
                <w:rFonts w:hint="default" w:ascii="Times New Roman" w:hAnsi="Times New Roman" w:eastAsia="serif"/>
                <w:i w:val="0"/>
                <w:iCs w:val="0"/>
                <w:caps w:val="0"/>
                <w:color w:val="auto"/>
                <w:spacing w:val="0"/>
                <w:sz w:val="28"/>
                <w:szCs w:val="28"/>
                <w:lang w:val="ru-RU"/>
              </w:rPr>
              <w:t>го</w:t>
            </w:r>
            <w:r>
              <w:rPr>
                <w:rFonts w:hint="default" w:ascii="Times New Roman" w:hAnsi="Times New Roman" w:eastAsia="serif"/>
                <w:i w:val="0"/>
                <w:iCs w:val="0"/>
                <w:caps w:val="0"/>
                <w:color w:val="auto"/>
                <w:spacing w:val="0"/>
                <w:sz w:val="28"/>
                <w:szCs w:val="28"/>
              </w:rPr>
              <w:t xml:space="preserve"> поселени</w:t>
            </w:r>
            <w:r>
              <w:rPr>
                <w:rFonts w:hint="default" w:ascii="Times New Roman" w:hAnsi="Times New Roman" w:eastAsia="serif"/>
                <w:i w:val="0"/>
                <w:iCs w:val="0"/>
                <w:caps w:val="0"/>
                <w:color w:val="auto"/>
                <w:spacing w:val="0"/>
                <w:sz w:val="28"/>
                <w:szCs w:val="28"/>
                <w:lang w:val="ru-RU"/>
              </w:rPr>
              <w:t xml:space="preserve">я </w:t>
            </w:r>
            <w:r>
              <w:rPr>
                <w:rFonts w:hint="default" w:ascii="Times New Roman" w:hAnsi="Times New Roman" w:eastAsia="serif"/>
                <w:i w:val="0"/>
                <w:iCs w:val="0"/>
                <w:caps w:val="0"/>
                <w:color w:val="auto"/>
                <w:spacing w:val="0"/>
                <w:sz w:val="28"/>
                <w:szCs w:val="28"/>
              </w:rPr>
              <w:t>Павловского района</w:t>
            </w:r>
          </w:p>
        </w:tc>
        <w:tc>
          <w:tcPr>
            <w:tcW w:w="2306" w:type="dxa"/>
            <w:tcBorders>
              <w:top w:val="single" w:color="000000" w:sz="6" w:space="0"/>
              <w:left w:val="single" w:color="000000" w:sz="6" w:space="0"/>
              <w:bottom w:val="single" w:color="000000" w:sz="6" w:space="0"/>
              <w:right w:val="single" w:color="000000" w:sz="6" w:space="0"/>
            </w:tcBorders>
            <w:shd w:val="clear" w:color="auto" w:fill="auto"/>
            <w:vAlign w:val="top"/>
          </w:tcPr>
          <w:p w14:paraId="712E1ED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предусмотрены настоящим регламентом, а также иными нормативными правовыми актами Российской Федерации</w:t>
            </w:r>
          </w:p>
        </w:tc>
        <w:tc>
          <w:tcPr>
            <w:tcW w:w="4054" w:type="dxa"/>
            <w:tcBorders>
              <w:top w:val="single" w:color="000000" w:sz="6" w:space="0"/>
              <w:left w:val="single" w:color="000000" w:sz="6" w:space="0"/>
              <w:bottom w:val="single" w:color="000000" w:sz="6" w:space="0"/>
              <w:right w:val="single" w:color="000000" w:sz="6" w:space="0"/>
            </w:tcBorders>
            <w:shd w:val="clear" w:color="auto" w:fill="auto"/>
            <w:vAlign w:val="top"/>
          </w:tcPr>
          <w:p w14:paraId="422F662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заявление в свободной форме, содержащее указание на опечатки и ошибки, допущенные в выданных в результате предоставления муниципальной услуги документах;</w:t>
            </w:r>
          </w:p>
          <w:p w14:paraId="12A3A11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копия документа, удостоверяющего личность заявителя;</w:t>
            </w:r>
          </w:p>
          <w:p w14:paraId="69FD882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 документ, выданный по результату ранее предоставленной муниципальной услуги, в котором допущены опечатки и (или) ошибки</w:t>
            </w:r>
          </w:p>
        </w:tc>
        <w:tc>
          <w:tcPr>
            <w:tcW w:w="2975" w:type="dxa"/>
            <w:tcBorders>
              <w:top w:val="single" w:color="000000" w:sz="6" w:space="0"/>
              <w:left w:val="single" w:color="000000" w:sz="6" w:space="0"/>
              <w:bottom w:val="single" w:color="000000" w:sz="6" w:space="0"/>
              <w:right w:val="single" w:color="000000" w:sz="6" w:space="0"/>
            </w:tcBorders>
            <w:shd w:val="clear" w:color="auto" w:fill="auto"/>
            <w:vAlign w:val="top"/>
          </w:tcPr>
          <w:p w14:paraId="700CF76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Отсутствуют</w:t>
            </w:r>
          </w:p>
        </w:tc>
      </w:tr>
      <w:tr w14:paraId="1577C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1" w:type="dxa"/>
            <w:tcBorders>
              <w:top w:val="single" w:color="000000" w:sz="6" w:space="0"/>
              <w:left w:val="single" w:color="000000" w:sz="6" w:space="0"/>
              <w:bottom w:val="single" w:color="000000" w:sz="6" w:space="0"/>
              <w:right w:val="single" w:color="000000" w:sz="6" w:space="0"/>
            </w:tcBorders>
            <w:shd w:val="clear" w:color="auto" w:fill="auto"/>
            <w:vAlign w:val="top"/>
          </w:tcPr>
          <w:p w14:paraId="49E3EE8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p>
        </w:tc>
        <w:tc>
          <w:tcPr>
            <w:tcW w:w="2314" w:type="dxa"/>
            <w:tcBorders>
              <w:top w:val="single" w:color="000000" w:sz="6" w:space="0"/>
              <w:left w:val="single" w:color="000000" w:sz="6" w:space="0"/>
              <w:bottom w:val="single" w:color="000000" w:sz="6" w:space="0"/>
              <w:right w:val="single" w:color="000000" w:sz="6" w:space="0"/>
            </w:tcBorders>
            <w:shd w:val="clear" w:color="auto" w:fill="auto"/>
            <w:vAlign w:val="top"/>
          </w:tcPr>
          <w:p w14:paraId="424EAB8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Заявители, ранее обратившиеся за получением муниципальной услуги, за выдачей дубликата документа, выданного по результату её предоставления</w:t>
            </w:r>
          </w:p>
        </w:tc>
        <w:tc>
          <w:tcPr>
            <w:tcW w:w="3030" w:type="dxa"/>
            <w:tcBorders>
              <w:top w:val="single" w:color="000000" w:sz="6" w:space="0"/>
              <w:left w:val="single" w:color="000000" w:sz="6" w:space="0"/>
              <w:bottom w:val="single" w:color="000000" w:sz="6" w:space="0"/>
              <w:right w:val="single" w:color="000000" w:sz="6" w:space="0"/>
            </w:tcBorders>
            <w:shd w:val="clear" w:color="auto" w:fill="auto"/>
            <w:vAlign w:val="top"/>
          </w:tcPr>
          <w:p w14:paraId="0EE337D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В электронной форме посредством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"http://pgu.krasnodar.ru/" \t "https://internet.garant.ru/" \l "/document/407910279/paragraph/_blank"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Портала</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w:t>
            </w:r>
          </w:p>
          <w:p w14:paraId="2904F20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администрацией муниципального образования </w:t>
            </w:r>
            <w:r>
              <w:rPr>
                <w:rFonts w:hint="default" w:ascii="Times New Roman" w:hAnsi="Times New Roman" w:cs="Times New Roman"/>
                <w:color w:val="auto"/>
                <w:sz w:val="28"/>
                <w:szCs w:val="28"/>
                <w:lang w:val="ru-RU"/>
              </w:rPr>
              <w:t>Старолеушковское сельское поселение</w:t>
            </w:r>
          </w:p>
        </w:tc>
        <w:tc>
          <w:tcPr>
            <w:tcW w:w="2306" w:type="dxa"/>
            <w:tcBorders>
              <w:top w:val="single" w:color="000000" w:sz="6" w:space="0"/>
              <w:left w:val="single" w:color="000000" w:sz="6" w:space="0"/>
              <w:bottom w:val="single" w:color="000000" w:sz="6" w:space="0"/>
              <w:right w:val="single" w:color="000000" w:sz="6" w:space="0"/>
            </w:tcBorders>
            <w:shd w:val="clear" w:color="auto" w:fill="auto"/>
            <w:vAlign w:val="top"/>
          </w:tcPr>
          <w:p w14:paraId="0162310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предусмотрены настоящим регламентом, а также иными нормативными правовыми актами Российской Федерации</w:t>
            </w:r>
          </w:p>
        </w:tc>
        <w:tc>
          <w:tcPr>
            <w:tcW w:w="4054" w:type="dxa"/>
            <w:tcBorders>
              <w:top w:val="single" w:color="000000" w:sz="6" w:space="0"/>
              <w:left w:val="single" w:color="000000" w:sz="6" w:space="0"/>
              <w:bottom w:val="single" w:color="000000" w:sz="6" w:space="0"/>
              <w:right w:val="single" w:color="000000" w:sz="6" w:space="0"/>
            </w:tcBorders>
            <w:shd w:val="clear" w:color="auto" w:fill="auto"/>
            <w:vAlign w:val="top"/>
          </w:tcPr>
          <w:p w14:paraId="7C74201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заявление в произвольной форме о выдаче дубликата документа, выданного по результату ранее предоставленной муниципальной услуги, содержащее обоснование необходимости выдачи дубликата документа, а также вид, дату, номер выдачи (регистрации) документа, выданного в результате ранее предоставленной муниципальной услуги (при наличии такой информации);</w:t>
            </w:r>
          </w:p>
          <w:p w14:paraId="2AA2CE1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копия документа, удостоверяющего личность заявителя</w:t>
            </w:r>
          </w:p>
        </w:tc>
        <w:tc>
          <w:tcPr>
            <w:tcW w:w="2975" w:type="dxa"/>
            <w:tcBorders>
              <w:top w:val="single" w:color="000000" w:sz="6" w:space="0"/>
              <w:left w:val="single" w:color="000000" w:sz="6" w:space="0"/>
              <w:bottom w:val="single" w:color="000000" w:sz="6" w:space="0"/>
              <w:right w:val="single" w:color="000000" w:sz="6" w:space="0"/>
            </w:tcBorders>
            <w:shd w:val="clear" w:color="auto" w:fill="auto"/>
            <w:vAlign w:val="top"/>
          </w:tcPr>
          <w:p w14:paraId="5A79E61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Отсутствуют</w:t>
            </w:r>
          </w:p>
        </w:tc>
      </w:tr>
      <w:tr w14:paraId="0E1D0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1" w:type="dxa"/>
            <w:tcBorders>
              <w:top w:val="single" w:color="000000" w:sz="6" w:space="0"/>
              <w:left w:val="single" w:color="000000" w:sz="6" w:space="0"/>
              <w:bottom w:val="single" w:color="000000" w:sz="6" w:space="0"/>
              <w:right w:val="single" w:color="000000" w:sz="6" w:space="0"/>
            </w:tcBorders>
            <w:shd w:val="clear" w:color="auto" w:fill="auto"/>
            <w:vAlign w:val="top"/>
          </w:tcPr>
          <w:p w14:paraId="4A559A8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w:t>
            </w:r>
          </w:p>
        </w:tc>
        <w:tc>
          <w:tcPr>
            <w:tcW w:w="2314" w:type="dxa"/>
            <w:tcBorders>
              <w:top w:val="single" w:color="000000" w:sz="6" w:space="0"/>
              <w:left w:val="single" w:color="000000" w:sz="6" w:space="0"/>
              <w:bottom w:val="single" w:color="000000" w:sz="6" w:space="0"/>
              <w:right w:val="single" w:color="000000" w:sz="6" w:space="0"/>
            </w:tcBorders>
            <w:shd w:val="clear" w:color="auto" w:fill="auto"/>
            <w:vAlign w:val="top"/>
          </w:tcPr>
          <w:p w14:paraId="5212836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От имени заявителя могут действовать его представители, наделённые соответствующими полномочиями в порядке, установленном законодательством Российской Федерации</w:t>
            </w:r>
          </w:p>
        </w:tc>
        <w:tc>
          <w:tcPr>
            <w:tcW w:w="3030" w:type="dxa"/>
            <w:tcBorders>
              <w:top w:val="single" w:color="000000" w:sz="6" w:space="0"/>
              <w:left w:val="single" w:color="000000" w:sz="6" w:space="0"/>
              <w:bottom w:val="single" w:color="000000" w:sz="6" w:space="0"/>
              <w:right w:val="single" w:color="000000" w:sz="6" w:space="0"/>
            </w:tcBorders>
            <w:shd w:val="clear" w:color="auto" w:fill="auto"/>
            <w:vAlign w:val="top"/>
          </w:tcPr>
          <w:p w14:paraId="48C5789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В электронной форме посредством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"http://pgu.krasnodar.ru/" \t "https://internet.garant.ru/" \l "/document/407910279/paragraph/_blank"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Портала</w:t>
            </w:r>
            <w:r>
              <w:rPr>
                <w:rFonts w:hint="default" w:ascii="Times New Roman" w:hAnsi="Times New Roman" w:cs="Times New Roman"/>
                <w:color w:val="auto"/>
                <w:sz w:val="28"/>
                <w:szCs w:val="28"/>
                <w:u w:val="none"/>
              </w:rPr>
              <w:fldChar w:fldCharType="end"/>
            </w:r>
          </w:p>
          <w:p w14:paraId="5C45BF1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2. На бумажном носителе посредством личного обращения в уполномоченный орган (в том числе посредством почтового отправления), в том числе через МФЦ, в соответствии с соглашением о взаимодействии между МФЦ и администрацией муниципального образования </w:t>
            </w:r>
            <w:r>
              <w:rPr>
                <w:rFonts w:hint="default" w:ascii="Times New Roman" w:hAnsi="Times New Roman" w:cs="Times New Roman"/>
                <w:color w:val="auto"/>
                <w:sz w:val="28"/>
                <w:szCs w:val="28"/>
                <w:lang w:val="ru-RU"/>
              </w:rPr>
              <w:t>Старолеушковское сельское поселение</w:t>
            </w:r>
            <w:r>
              <w:rPr>
                <w:rFonts w:hint="default" w:ascii="Times New Roman" w:hAnsi="Times New Roman" w:cs="Times New Roman"/>
                <w:color w:val="auto"/>
                <w:sz w:val="28"/>
                <w:szCs w:val="28"/>
              </w:rPr>
              <w:t>, либо посредством почтового отправления с уведомлением о вручении</w:t>
            </w:r>
          </w:p>
        </w:tc>
        <w:tc>
          <w:tcPr>
            <w:tcW w:w="2306" w:type="dxa"/>
            <w:tcBorders>
              <w:top w:val="single" w:color="000000" w:sz="6" w:space="0"/>
              <w:left w:val="single" w:color="000000" w:sz="6" w:space="0"/>
              <w:bottom w:val="single" w:color="000000" w:sz="6" w:space="0"/>
              <w:right w:val="single" w:color="000000" w:sz="6" w:space="0"/>
            </w:tcBorders>
            <w:shd w:val="clear" w:color="auto" w:fill="auto"/>
            <w:vAlign w:val="top"/>
          </w:tcPr>
          <w:p w14:paraId="2E74450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предусмотрены настоящим регламентом, а также иными нормативными правовыми актами Российской Федерации</w:t>
            </w:r>
          </w:p>
        </w:tc>
        <w:tc>
          <w:tcPr>
            <w:tcW w:w="4054" w:type="dxa"/>
            <w:tcBorders>
              <w:top w:val="single" w:color="000000" w:sz="6" w:space="0"/>
              <w:left w:val="single" w:color="000000" w:sz="6" w:space="0"/>
              <w:bottom w:val="single" w:color="000000" w:sz="6" w:space="0"/>
              <w:right w:val="single" w:color="000000" w:sz="6" w:space="0"/>
            </w:tcBorders>
            <w:shd w:val="clear" w:color="auto" w:fill="auto"/>
            <w:vAlign w:val="top"/>
          </w:tcPr>
          <w:p w14:paraId="2BA7FB5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документы и (или) информации представляются в зависимости от идентификаторов категории (признаков) заявителей, чьи интересы представляет уполномоченное лицо;</w:t>
            </w:r>
          </w:p>
          <w:p w14:paraId="24CEC6E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копия документа, удостоверяющего личность представителя, и документа, подтверждающего полномочия представителя заявителя в соответствии с законодательством Российской Федерации, в случае обращения представителя заявителя</w:t>
            </w:r>
          </w:p>
        </w:tc>
        <w:tc>
          <w:tcPr>
            <w:tcW w:w="2975" w:type="dxa"/>
            <w:tcBorders>
              <w:top w:val="single" w:color="000000" w:sz="6" w:space="0"/>
              <w:left w:val="single" w:color="000000" w:sz="6" w:space="0"/>
              <w:bottom w:val="single" w:color="000000" w:sz="6" w:space="0"/>
              <w:right w:val="single" w:color="000000" w:sz="6" w:space="0"/>
            </w:tcBorders>
            <w:shd w:val="clear" w:color="auto" w:fill="auto"/>
            <w:vAlign w:val="top"/>
          </w:tcPr>
          <w:p w14:paraId="225D235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Документы и (или) информация представляются в зависимости от идентификаторов категории (признаков) заявителей, чьи интересы представляет уполномоченное лицо</w:t>
            </w:r>
          </w:p>
        </w:tc>
      </w:tr>
    </w:tbl>
    <w:p w14:paraId="7B64F7F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shd w:val="clear" w:fill="FFFFFF"/>
        </w:rPr>
      </w:pPr>
    </w:p>
    <w:p w14:paraId="6497268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shd w:val="clear" w:fill="FFFFFF"/>
          <w:lang w:val="ru-RU"/>
        </w:rPr>
      </w:pPr>
      <w:r>
        <w:rPr>
          <w:rFonts w:hint="default" w:ascii="Times New Roman" w:hAnsi="Times New Roman" w:eastAsia="serif" w:cs="Times New Roman"/>
          <w:i w:val="0"/>
          <w:iCs w:val="0"/>
          <w:caps w:val="0"/>
          <w:color w:val="auto"/>
          <w:spacing w:val="0"/>
          <w:sz w:val="28"/>
          <w:szCs w:val="28"/>
          <w:shd w:val="clear" w:fill="FFFFFF"/>
          <w:lang w:val="ru-RU"/>
        </w:rPr>
        <w:t xml:space="preserve"> </w:t>
      </w:r>
    </w:p>
    <w:p w14:paraId="5BD68E6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shd w:val="clear" w:fill="FFFFFF"/>
          <w:lang w:val="ru-RU"/>
        </w:rPr>
      </w:pPr>
      <w:r>
        <w:rPr>
          <w:rFonts w:hint="default" w:ascii="Times New Roman" w:hAnsi="Times New Roman" w:eastAsia="serif" w:cs="Times New Roman"/>
          <w:i w:val="0"/>
          <w:iCs w:val="0"/>
          <w:caps w:val="0"/>
          <w:color w:val="auto"/>
          <w:spacing w:val="0"/>
          <w:sz w:val="28"/>
          <w:szCs w:val="28"/>
          <w:shd w:val="clear" w:fill="FFFFFF"/>
        </w:rPr>
        <w:t> </w:t>
      </w:r>
      <w:r>
        <w:rPr>
          <w:rFonts w:hint="default" w:ascii="Times New Roman" w:hAnsi="Times New Roman" w:eastAsia="serif" w:cs="Times New Roman"/>
          <w:i w:val="0"/>
          <w:iCs w:val="0"/>
          <w:caps w:val="0"/>
          <w:color w:val="auto"/>
          <w:spacing w:val="0"/>
          <w:sz w:val="28"/>
          <w:szCs w:val="28"/>
          <w:shd w:val="clear" w:fill="FFFFFF"/>
          <w:lang w:val="ru-RU"/>
        </w:rPr>
        <w:t>Глава Старолеушковского сельского</w:t>
      </w:r>
    </w:p>
    <w:p w14:paraId="29DB6DF9">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olor w:val="auto"/>
          <w:spacing w:val="0"/>
          <w:sz w:val="28"/>
          <w:szCs w:val="28"/>
          <w:shd w:val="clear" w:fill="FFFFFF"/>
          <w:lang w:val="ru-RU"/>
        </w:rPr>
        <w:t>п</w:t>
      </w:r>
      <w:r>
        <w:rPr>
          <w:rFonts w:hint="default" w:ascii="Times New Roman" w:hAnsi="Times New Roman" w:eastAsia="serif" w:cs="Times New Roman"/>
          <w:i w:val="0"/>
          <w:iCs w:val="0"/>
          <w:caps w:val="0"/>
          <w:color w:val="auto"/>
          <w:spacing w:val="0"/>
          <w:sz w:val="28"/>
          <w:szCs w:val="28"/>
          <w:shd w:val="clear" w:fill="FFFFFF"/>
          <w:lang w:val="ru-RU"/>
        </w:rPr>
        <w:t>оселения Павловского района                                                                                                                            А.Ф.Денисенко</w:t>
      </w:r>
      <w:r>
        <w:rPr>
          <w:rFonts w:hint="default" w:ascii="Times New Roman" w:hAnsi="Times New Roman" w:eastAsia="serif" w:cs="Times New Roman"/>
          <w:i w:val="0"/>
          <w:iCs w:val="0"/>
          <w:caps w:val="0"/>
          <w:color w:val="auto"/>
          <w:spacing w:val="0"/>
          <w:sz w:val="28"/>
          <w:szCs w:val="28"/>
          <w:shd w:val="clear" w:fill="FFFFFF"/>
        </w:rPr>
        <w:t> </w:t>
      </w:r>
    </w:p>
    <w:p w14:paraId="11C2548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eastAsia="serif" w:cs="Times New Roman"/>
          <w:i w:val="0"/>
          <w:iCs w:val="0"/>
          <w:caps w:val="0"/>
          <w:color w:val="auto"/>
          <w:spacing w:val="0"/>
          <w:sz w:val="28"/>
          <w:szCs w:val="28"/>
          <w:shd w:val="clear" w:fill="FFFFFF"/>
        </w:rPr>
      </w:pPr>
    </w:p>
    <w:p w14:paraId="5DF6C77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AF72FC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56BC26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635126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91D667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AB8F85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FFDF58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789B9A0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990928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61E9A92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DACD63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E4C94D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2A56B63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69E4AC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1EFA345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3CCE09A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0A2B44B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b w:val="0"/>
          <w:bCs w:val="0"/>
          <w:i w:val="0"/>
          <w:iCs w:val="0"/>
          <w:caps w:val="0"/>
          <w:color w:val="auto"/>
          <w:spacing w:val="0"/>
          <w:sz w:val="28"/>
          <w:szCs w:val="28"/>
          <w:lang w:val="ru-RU"/>
        </w:rPr>
      </w:pPr>
      <w:r>
        <w:rPr>
          <w:rFonts w:hint="default" w:ascii="Times New Roman" w:hAnsi="Times New Roman" w:eastAsia="serif" w:cs="Times New Roman"/>
          <w:i w:val="0"/>
          <w:iCs w:val="0"/>
          <w:caps w:val="0"/>
          <w:color w:val="auto"/>
          <w:spacing w:val="0"/>
          <w:sz w:val="28"/>
          <w:szCs w:val="28"/>
          <w:shd w:val="clear" w:fill="FFFFFF"/>
        </w:rPr>
        <w:t>ПРИЛОЖЕНИЕ N 4</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 </w:t>
      </w:r>
      <w:r>
        <w:rPr>
          <w:rFonts w:hint="default" w:ascii="Times New Roman" w:hAnsi="Times New Roman" w:eastAsia="serif" w:cs="Times New Roman"/>
          <w:i w:val="0"/>
          <w:iCs w:val="0"/>
          <w:caps w:val="0"/>
          <w:color w:val="auto"/>
          <w:spacing w:val="0"/>
          <w:sz w:val="28"/>
          <w:szCs w:val="28"/>
          <w:u w:val="none"/>
          <w:shd w:val="clear" w:fill="FFFFFF"/>
        </w:rPr>
        <w:fldChar w:fldCharType="begin"/>
      </w:r>
      <w:r>
        <w:rPr>
          <w:rFonts w:hint="default" w:ascii="Times New Roman" w:hAnsi="Times New Roman" w:eastAsia="serif" w:cs="Times New Roman"/>
          <w:i w:val="0"/>
          <w:iCs w:val="0"/>
          <w:caps w:val="0"/>
          <w:color w:val="auto"/>
          <w:spacing w:val="0"/>
          <w:sz w:val="28"/>
          <w:szCs w:val="28"/>
          <w:u w:val="none"/>
          <w:shd w:val="clear" w:fill="FFFFFF"/>
        </w:rPr>
        <w:instrText xml:space="preserve"> HYPERLINK "https://internet.garant.ru/" \l "/document/407910279/entry/100" </w:instrText>
      </w:r>
      <w:r>
        <w:rPr>
          <w:rFonts w:hint="default" w:ascii="Times New Roman" w:hAnsi="Times New Roman" w:eastAsia="serif" w:cs="Times New Roman"/>
          <w:i w:val="0"/>
          <w:iCs w:val="0"/>
          <w:caps w:val="0"/>
          <w:color w:val="auto"/>
          <w:spacing w:val="0"/>
          <w:sz w:val="28"/>
          <w:szCs w:val="28"/>
          <w:u w:val="none"/>
          <w:shd w:val="clear" w:fill="FFFFFF"/>
        </w:rPr>
        <w:fldChar w:fldCharType="separate"/>
      </w:r>
      <w:r>
        <w:rPr>
          <w:rStyle w:val="6"/>
          <w:rFonts w:hint="default" w:ascii="Times New Roman" w:hAnsi="Times New Roman" w:eastAsia="serif" w:cs="Times New Roman"/>
          <w:i w:val="0"/>
          <w:iCs w:val="0"/>
          <w:caps w:val="0"/>
          <w:color w:val="auto"/>
          <w:spacing w:val="0"/>
          <w:sz w:val="28"/>
          <w:szCs w:val="28"/>
          <w:u w:val="none"/>
          <w:shd w:val="clear" w:fill="FFFFFF"/>
        </w:rPr>
        <w:t>административному регламенту</w:t>
      </w:r>
      <w:r>
        <w:rPr>
          <w:rFonts w:hint="default" w:ascii="Times New Roman" w:hAnsi="Times New Roman" w:eastAsia="serif" w:cs="Times New Roman"/>
          <w:i w:val="0"/>
          <w:iCs w:val="0"/>
          <w:caps w:val="0"/>
          <w:color w:val="auto"/>
          <w:spacing w:val="0"/>
          <w:sz w:val="28"/>
          <w:szCs w:val="28"/>
          <w:u w:val="none"/>
          <w:shd w:val="clear" w:fill="FFFFFF"/>
        </w:rPr>
        <w:fldChar w:fldCharType="end"/>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предоставления администрацией</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w:t>
      </w:r>
    </w:p>
    <w:p w14:paraId="590DA5E6">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b w:val="0"/>
          <w:bCs w:val="0"/>
          <w:i w:val="0"/>
          <w:iCs w:val="0"/>
          <w:caps w:val="0"/>
          <w:color w:val="auto"/>
          <w:spacing w:val="0"/>
          <w:sz w:val="28"/>
          <w:szCs w:val="28"/>
          <w:lang w:val="ru-RU"/>
        </w:rPr>
      </w:pPr>
      <w:r>
        <w:rPr>
          <w:rFonts w:hint="default" w:ascii="Times New Roman" w:hAnsi="Times New Roman" w:eastAsia="serif" w:cs="Times New Roman"/>
          <w:b w:val="0"/>
          <w:bCs w:val="0"/>
          <w:i w:val="0"/>
          <w:iCs w:val="0"/>
          <w:caps w:val="0"/>
          <w:color w:val="auto"/>
          <w:spacing w:val="0"/>
          <w:sz w:val="28"/>
          <w:szCs w:val="28"/>
          <w:lang w:val="ru-RU"/>
        </w:rPr>
        <w:t xml:space="preserve"> поселение Павловского района </w:t>
      </w:r>
      <w:r>
        <w:rPr>
          <w:rFonts w:hint="default" w:ascii="Times New Roman" w:hAnsi="Times New Roman" w:eastAsia="serif" w:cs="Times New Roman"/>
          <w:i w:val="0"/>
          <w:iCs w:val="0"/>
          <w:caps w:val="0"/>
          <w:color w:val="auto"/>
          <w:spacing w:val="0"/>
          <w:sz w:val="28"/>
          <w:szCs w:val="28"/>
          <w:shd w:val="clear" w:fill="FFFFFF"/>
        </w:rPr>
        <w:t>муниципальной услуги</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"Согласование проекта информационной</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надписи и (или) обозначения на объекте</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культурного наследия местного значения,</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расположенного на территории</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 xml:space="preserve">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 xml:space="preserve">Старолеушковское </w:t>
      </w:r>
    </w:p>
    <w:p w14:paraId="1412E3C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r>
        <w:rPr>
          <w:rFonts w:hint="default" w:ascii="Times New Roman" w:hAnsi="Times New Roman" w:eastAsia="serif" w:cs="Times New Roman"/>
          <w:b w:val="0"/>
          <w:bCs w:val="0"/>
          <w:i w:val="0"/>
          <w:iCs w:val="0"/>
          <w:caps w:val="0"/>
          <w:color w:val="auto"/>
          <w:spacing w:val="0"/>
          <w:sz w:val="28"/>
          <w:szCs w:val="28"/>
          <w:lang w:val="ru-RU"/>
        </w:rPr>
        <w:t>сельское поселение Павловского района</w:t>
      </w:r>
      <w:r>
        <w:rPr>
          <w:rFonts w:hint="default" w:ascii="Times New Roman" w:hAnsi="Times New Roman" w:eastAsia="serif" w:cs="Times New Roman"/>
          <w:i w:val="0"/>
          <w:iCs w:val="0"/>
          <w:caps w:val="0"/>
          <w:color w:val="auto"/>
          <w:spacing w:val="0"/>
          <w:sz w:val="28"/>
          <w:szCs w:val="28"/>
          <w:shd w:val="clear" w:fill="FFFFFF"/>
        </w:rPr>
        <w:t>"</w:t>
      </w:r>
    </w:p>
    <w:p w14:paraId="29B8A56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shd w:val="clear" w:fill="FFFFFF"/>
        </w:rPr>
      </w:pPr>
    </w:p>
    <w:p w14:paraId="4E30853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eastAsia="serif" w:cs="Times New Roman"/>
          <w:i w:val="0"/>
          <w:iCs w:val="0"/>
          <w:caps w:val="0"/>
          <w:color w:val="auto"/>
          <w:spacing w:val="0"/>
          <w:sz w:val="28"/>
          <w:szCs w:val="28"/>
          <w:shd w:val="clear" w:fill="FFFFFF"/>
        </w:rPr>
        <w:t>Исчерпывающий перечень</w:t>
      </w:r>
      <w:r>
        <w:rPr>
          <w:rFonts w:hint="default" w:ascii="Times New Roman" w:hAnsi="Times New Roman" w:eastAsia="serif" w:cs="Times New Roman"/>
          <w:i w:val="0"/>
          <w:iCs w:val="0"/>
          <w:caps w:val="0"/>
          <w:color w:val="auto"/>
          <w:spacing w:val="0"/>
          <w:sz w:val="28"/>
          <w:szCs w:val="28"/>
          <w:shd w:val="clear" w:fill="FFFFFF"/>
        </w:rPr>
        <w:br w:type="textWrapping"/>
      </w:r>
      <w:r>
        <w:rPr>
          <w:rFonts w:hint="default" w:ascii="Times New Roman" w:hAnsi="Times New Roman" w:eastAsia="serif" w:cs="Times New Roman"/>
          <w:i w:val="0"/>
          <w:iCs w:val="0"/>
          <w:caps w:val="0"/>
          <w:color w:val="auto"/>
          <w:spacing w:val="0"/>
          <w:sz w:val="28"/>
          <w:szCs w:val="28"/>
          <w:shd w:val="clear" w:fill="FFFFFF"/>
        </w:rPr>
        <w:t>оснований для отказа в приёме заявления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tbl>
      <w:tblPr>
        <w:tblStyle w:val="5"/>
        <w:tblW w:w="152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30"/>
        <w:gridCol w:w="3776"/>
        <w:gridCol w:w="1396"/>
        <w:gridCol w:w="2380"/>
        <w:gridCol w:w="557"/>
        <w:gridCol w:w="2096"/>
        <w:gridCol w:w="4473"/>
      </w:tblGrid>
      <w:tr w14:paraId="74E5F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472C3CA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N</w:t>
            </w:r>
            <w:r>
              <w:rPr>
                <w:rFonts w:hint="default" w:ascii="Times New Roman" w:hAnsi="Times New Roman" w:cs="Times New Roman"/>
                <w:color w:val="auto"/>
                <w:sz w:val="28"/>
                <w:szCs w:val="28"/>
              </w:rPr>
              <w:br w:type="textWrapping"/>
            </w:r>
            <w:r>
              <w:rPr>
                <w:rFonts w:hint="default" w:ascii="Times New Roman" w:hAnsi="Times New Roman" w:cs="Times New Roman"/>
                <w:color w:val="auto"/>
                <w:sz w:val="28"/>
                <w:szCs w:val="28"/>
              </w:rPr>
              <w:t>п/п</w:t>
            </w:r>
          </w:p>
        </w:tc>
        <w:tc>
          <w:tcPr>
            <w:tcW w:w="3776" w:type="dxa"/>
            <w:tcBorders>
              <w:top w:val="single" w:color="000000" w:sz="6" w:space="0"/>
              <w:left w:val="single" w:color="000000" w:sz="6" w:space="0"/>
              <w:bottom w:val="single" w:color="000000" w:sz="6" w:space="0"/>
              <w:right w:val="single" w:color="000000" w:sz="6" w:space="0"/>
            </w:tcBorders>
            <w:shd w:val="clear" w:color="auto" w:fill="auto"/>
            <w:vAlign w:val="top"/>
          </w:tcPr>
          <w:p w14:paraId="33B141A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Идентификатор категории (признака) заявителя</w:t>
            </w:r>
          </w:p>
        </w:tc>
        <w:tc>
          <w:tcPr>
            <w:tcW w:w="3776"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0DFDC88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Перечень оснований для отказа</w:t>
            </w:r>
          </w:p>
          <w:p w14:paraId="1318D91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в приёме запроса о предоставлении муниципальной услуги и документов, необходимых для предоставления муниципальной услуги</w:t>
            </w:r>
          </w:p>
        </w:tc>
        <w:tc>
          <w:tcPr>
            <w:tcW w:w="265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3FA99CC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Перечень оснований для приостановления предоставления муниципальной услуги</w:t>
            </w:r>
          </w:p>
        </w:tc>
        <w:tc>
          <w:tcPr>
            <w:tcW w:w="4473" w:type="dxa"/>
            <w:tcBorders>
              <w:top w:val="single" w:color="000000" w:sz="6" w:space="0"/>
              <w:left w:val="single" w:color="000000" w:sz="6" w:space="0"/>
              <w:bottom w:val="single" w:color="000000" w:sz="6" w:space="0"/>
              <w:right w:val="single" w:color="000000" w:sz="6" w:space="0"/>
            </w:tcBorders>
            <w:shd w:val="clear" w:color="auto" w:fill="auto"/>
            <w:vAlign w:val="top"/>
          </w:tcPr>
          <w:p w14:paraId="6956F7A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Перечень оснований для отказа в предоставлении муниципальной услуги</w:t>
            </w:r>
          </w:p>
        </w:tc>
      </w:tr>
      <w:tr w14:paraId="02054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1B49A9C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p>
        </w:tc>
        <w:tc>
          <w:tcPr>
            <w:tcW w:w="3776" w:type="dxa"/>
            <w:tcBorders>
              <w:top w:val="single" w:color="000000" w:sz="6" w:space="0"/>
              <w:left w:val="single" w:color="000000" w:sz="6" w:space="0"/>
              <w:bottom w:val="single" w:color="000000" w:sz="6" w:space="0"/>
              <w:right w:val="single" w:color="000000" w:sz="6" w:space="0"/>
            </w:tcBorders>
            <w:shd w:val="clear" w:color="auto" w:fill="auto"/>
            <w:vAlign w:val="top"/>
          </w:tcPr>
          <w:p w14:paraId="0EB91FA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p>
        </w:tc>
        <w:tc>
          <w:tcPr>
            <w:tcW w:w="3776"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6B727A7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p>
        </w:tc>
        <w:tc>
          <w:tcPr>
            <w:tcW w:w="265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3D37B82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w:t>
            </w:r>
          </w:p>
        </w:tc>
        <w:tc>
          <w:tcPr>
            <w:tcW w:w="4473" w:type="dxa"/>
            <w:tcBorders>
              <w:top w:val="single" w:color="000000" w:sz="6" w:space="0"/>
              <w:left w:val="single" w:color="000000" w:sz="6" w:space="0"/>
              <w:bottom w:val="single" w:color="000000" w:sz="6" w:space="0"/>
              <w:right w:val="single" w:color="000000" w:sz="6" w:space="0"/>
            </w:tcBorders>
            <w:shd w:val="clear" w:color="auto" w:fill="auto"/>
            <w:vAlign w:val="top"/>
          </w:tcPr>
          <w:p w14:paraId="7DD0916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5</w:t>
            </w:r>
          </w:p>
        </w:tc>
      </w:tr>
      <w:tr w14:paraId="48193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2025892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p>
        </w:tc>
        <w:tc>
          <w:tcPr>
            <w:tcW w:w="3776" w:type="dxa"/>
            <w:tcBorders>
              <w:top w:val="single" w:color="000000" w:sz="6" w:space="0"/>
              <w:left w:val="single" w:color="000000" w:sz="6" w:space="0"/>
              <w:bottom w:val="single" w:color="000000" w:sz="6" w:space="0"/>
              <w:right w:val="single" w:color="000000" w:sz="6" w:space="0"/>
            </w:tcBorders>
            <w:shd w:val="clear" w:color="auto" w:fill="auto"/>
            <w:vAlign w:val="top"/>
          </w:tcPr>
          <w:p w14:paraId="5807911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Физические и юридические лица, которым объект культурного наследия, включённый в единый государственный реестр объектов культурного наследия (памятников истории и культуры) народов Российской Федерации принадлежит на праве собственности, в том числе в случае, если указанный объект находится во владении или в пользовании третьего лица (третьих лиц) на основании гражданско-правового договора при подаче заявления о согласовании проекта информационной надписи и (или) обозначения на объекте культурного наследия местного значения, расположенного на территории </w:t>
            </w:r>
            <w:r>
              <w:rPr>
                <w:rFonts w:hint="default" w:ascii="Times New Roman" w:hAnsi="Times New Roman" w:eastAsia="serif"/>
                <w:i w:val="0"/>
                <w:iCs w:val="0"/>
                <w:caps w:val="0"/>
                <w:color w:val="auto"/>
                <w:spacing w:val="0"/>
                <w:sz w:val="28"/>
                <w:szCs w:val="28"/>
              </w:rPr>
              <w:t>Старолеушковско</w:t>
            </w:r>
            <w:r>
              <w:rPr>
                <w:rFonts w:hint="default" w:ascii="Times New Roman" w:hAnsi="Times New Roman" w:eastAsia="serif"/>
                <w:i w:val="0"/>
                <w:iCs w:val="0"/>
                <w:caps w:val="0"/>
                <w:color w:val="auto"/>
                <w:spacing w:val="0"/>
                <w:sz w:val="28"/>
                <w:szCs w:val="28"/>
                <w:lang w:val="ru-RU"/>
              </w:rPr>
              <w:t>го</w:t>
            </w:r>
            <w:r>
              <w:rPr>
                <w:rFonts w:hint="default" w:ascii="Times New Roman" w:hAnsi="Times New Roman" w:eastAsia="serif"/>
                <w:i w:val="0"/>
                <w:iCs w:val="0"/>
                <w:caps w:val="0"/>
                <w:color w:val="auto"/>
                <w:spacing w:val="0"/>
                <w:sz w:val="28"/>
                <w:szCs w:val="28"/>
              </w:rPr>
              <w:t xml:space="preserve"> сельско</w:t>
            </w:r>
            <w:r>
              <w:rPr>
                <w:rFonts w:hint="default" w:ascii="Times New Roman" w:hAnsi="Times New Roman" w:eastAsia="serif"/>
                <w:i w:val="0"/>
                <w:iCs w:val="0"/>
                <w:caps w:val="0"/>
                <w:color w:val="auto"/>
                <w:spacing w:val="0"/>
                <w:sz w:val="28"/>
                <w:szCs w:val="28"/>
                <w:lang w:val="ru-RU"/>
              </w:rPr>
              <w:t>го</w:t>
            </w:r>
            <w:r>
              <w:rPr>
                <w:rFonts w:hint="default" w:ascii="Times New Roman" w:hAnsi="Times New Roman" w:eastAsia="serif"/>
                <w:i w:val="0"/>
                <w:iCs w:val="0"/>
                <w:caps w:val="0"/>
                <w:color w:val="auto"/>
                <w:spacing w:val="0"/>
                <w:sz w:val="28"/>
                <w:szCs w:val="28"/>
              </w:rPr>
              <w:t xml:space="preserve"> поселени</w:t>
            </w:r>
            <w:r>
              <w:rPr>
                <w:rFonts w:hint="default" w:ascii="Times New Roman" w:hAnsi="Times New Roman" w:eastAsia="serif"/>
                <w:i w:val="0"/>
                <w:iCs w:val="0"/>
                <w:caps w:val="0"/>
                <w:color w:val="auto"/>
                <w:spacing w:val="0"/>
                <w:sz w:val="28"/>
                <w:szCs w:val="28"/>
                <w:lang w:val="ru-RU"/>
              </w:rPr>
              <w:t>я</w:t>
            </w:r>
            <w:r>
              <w:rPr>
                <w:rFonts w:hint="default" w:ascii="Times New Roman" w:hAnsi="Times New Roman" w:eastAsia="serif"/>
                <w:i w:val="0"/>
                <w:iCs w:val="0"/>
                <w:caps w:val="0"/>
                <w:color w:val="auto"/>
                <w:spacing w:val="0"/>
                <w:sz w:val="28"/>
                <w:szCs w:val="28"/>
              </w:rPr>
              <w:t xml:space="preserve"> Павловского района</w:t>
            </w:r>
          </w:p>
        </w:tc>
        <w:tc>
          <w:tcPr>
            <w:tcW w:w="3776"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063C0C4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представление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адреса, отсутствие подписи, печати (при наличии);</w:t>
            </w:r>
          </w:p>
          <w:p w14:paraId="74E0026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несоблюдение установленных законодательством Российской Федерации условий признания действительности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"/document/12184522/entry/21"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электронной подписи</w:t>
            </w:r>
            <w:r>
              <w:rPr>
                <w:rFonts w:hint="default" w:ascii="Times New Roman" w:hAnsi="Times New Roman" w:cs="Times New Roman"/>
                <w:color w:val="auto"/>
                <w:sz w:val="28"/>
                <w:szCs w:val="28"/>
                <w:u w:val="none"/>
              </w:rPr>
              <w:fldChar w:fldCharType="end"/>
            </w:r>
          </w:p>
        </w:tc>
        <w:tc>
          <w:tcPr>
            <w:tcW w:w="265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5EA86EE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Основания для приостановления предоставления муниципальной услуги законодательством Российской Федерации не предусмотрены</w:t>
            </w:r>
          </w:p>
        </w:tc>
        <w:tc>
          <w:tcPr>
            <w:tcW w:w="4473" w:type="dxa"/>
            <w:tcBorders>
              <w:top w:val="single" w:color="000000" w:sz="6" w:space="0"/>
              <w:left w:val="single" w:color="000000" w:sz="6" w:space="0"/>
              <w:bottom w:val="single" w:color="000000" w:sz="6" w:space="0"/>
              <w:right w:val="single" w:color="000000" w:sz="6" w:space="0"/>
            </w:tcBorders>
            <w:shd w:val="clear" w:color="auto" w:fill="auto"/>
            <w:vAlign w:val="top"/>
          </w:tcPr>
          <w:p w14:paraId="676AACB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отсутствие у заявителя (представителя заявителя) права (полномочий) на получение муниципальной услуги;</w:t>
            </w:r>
          </w:p>
          <w:p w14:paraId="16004FF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обращение заявителя об оказании муниципальной услуги, предоставление которой не осуществляется уполномоченным органом;</w:t>
            </w:r>
          </w:p>
          <w:p w14:paraId="4E22B8F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14:paraId="2BD7307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 обращение (в письменном виде) заявителя с просьбой о прекращении предоставления муниципальной услуги;</w:t>
            </w:r>
          </w:p>
          <w:p w14:paraId="3D57380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5) несоответствие содержания проекта данным, содержащимся в Едином государственном реестре объектов культурного наследия (памятников истории и культуры) народов Российской Федерации;</w:t>
            </w:r>
          </w:p>
          <w:p w14:paraId="37C7657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6) несоответствие проекта содержанию информационных надписей и обозначений на объектах культурного наследия (памятниках истории и культуры) народов Российской Федерации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"/document/72720524/entry/3000"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требованиям</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 к составу проектов установки и содержания информационных надписей и обозначений, на основании которых осуществляется такая установка, утверждённым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"/document/72720524/entry/0"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постановлением</w:t>
            </w:r>
            <w:r>
              <w:rPr>
                <w:rFonts w:hint="default" w:ascii="Times New Roman" w:hAnsi="Times New Roman" w:cs="Times New Roman"/>
                <w:color w:val="auto"/>
                <w:sz w:val="28"/>
                <w:szCs w:val="28"/>
                <w:u w:val="none"/>
              </w:rPr>
              <w:fldChar w:fldCharType="end"/>
            </w:r>
            <w:r>
              <w:rPr>
                <w:rFonts w:hint="default" w:ascii="Times New Roman" w:hAnsi="Times New Roman" w:cs="Times New Roman"/>
                <w:color w:val="auto"/>
                <w:sz w:val="28"/>
                <w:szCs w:val="28"/>
              </w:rPr>
              <w:t> Правительства Российской Федерации от 10.09.2019 N 1178 "Об утверждении Правил установки информационных надписей и обозначений 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w:t>
            </w:r>
          </w:p>
          <w:p w14:paraId="6450211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7) несоответствие утверждённому управлением государственной охраны объектов культурного наследия администрации Краснодарского края предмету охраны объекта культурного наследия</w:t>
            </w:r>
          </w:p>
        </w:tc>
      </w:tr>
      <w:tr w14:paraId="2E6C4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551CA56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p>
        </w:tc>
        <w:tc>
          <w:tcPr>
            <w:tcW w:w="3776" w:type="dxa"/>
            <w:tcBorders>
              <w:top w:val="single" w:color="000000" w:sz="6" w:space="0"/>
              <w:left w:val="single" w:color="000000" w:sz="6" w:space="0"/>
              <w:bottom w:val="single" w:color="000000" w:sz="6" w:space="0"/>
              <w:right w:val="single" w:color="000000" w:sz="6" w:space="0"/>
            </w:tcBorders>
            <w:shd w:val="clear" w:color="auto" w:fill="auto"/>
            <w:vAlign w:val="top"/>
          </w:tcPr>
          <w:p w14:paraId="64EDF15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Заявители, ранее обратившиеся за получением муниципальной услуги, по результатам предоставления которой выданы документы с допущенными опечатками и ошибками</w:t>
            </w:r>
          </w:p>
        </w:tc>
        <w:tc>
          <w:tcPr>
            <w:tcW w:w="3776"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69C6968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представление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адреса, отсутствие подписи, печати (при наличии);</w:t>
            </w:r>
          </w:p>
          <w:p w14:paraId="009D88E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несоблюдение установленных законодательством Российской Федерации условий признания действительности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"/document/12184522/entry/21"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электронной подписи</w:t>
            </w:r>
            <w:r>
              <w:rPr>
                <w:rFonts w:hint="default" w:ascii="Times New Roman" w:hAnsi="Times New Roman" w:cs="Times New Roman"/>
                <w:color w:val="auto"/>
                <w:sz w:val="28"/>
                <w:szCs w:val="28"/>
                <w:u w:val="none"/>
              </w:rPr>
              <w:fldChar w:fldCharType="end"/>
            </w:r>
          </w:p>
        </w:tc>
        <w:tc>
          <w:tcPr>
            <w:tcW w:w="265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221E21B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Основания для приостановления предоставления муниципальной услуги законодательством Российской Федерации не предусмотрены</w:t>
            </w:r>
          </w:p>
        </w:tc>
        <w:tc>
          <w:tcPr>
            <w:tcW w:w="4473" w:type="dxa"/>
            <w:tcBorders>
              <w:top w:val="single" w:color="000000" w:sz="6" w:space="0"/>
              <w:left w:val="single" w:color="000000" w:sz="6" w:space="0"/>
              <w:bottom w:val="single" w:color="000000" w:sz="6" w:space="0"/>
              <w:right w:val="single" w:color="000000" w:sz="6" w:space="0"/>
            </w:tcBorders>
            <w:shd w:val="clear" w:color="auto" w:fill="auto"/>
            <w:vAlign w:val="top"/>
          </w:tcPr>
          <w:p w14:paraId="54C109D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отсутствие у заявителя (представителя заявителя) права (полномочия) на получение муниципальной услуги;</w:t>
            </w:r>
          </w:p>
          <w:p w14:paraId="7DC65BA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предоставление документов в ненадлежащий орган;</w:t>
            </w:r>
          </w:p>
          <w:p w14:paraId="7085AED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 обращение (в письменном виде) заявителя с просьбой о прекращении предоставления муниципальной услуги;</w:t>
            </w:r>
          </w:p>
          <w:p w14:paraId="22D97B9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 отсутствие допущенных опечаток и ошибок в выданных в результате предоставления муниципальной услуги документах</w:t>
            </w:r>
          </w:p>
        </w:tc>
      </w:tr>
      <w:tr w14:paraId="3DD0E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74D3B89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p>
        </w:tc>
        <w:tc>
          <w:tcPr>
            <w:tcW w:w="3776" w:type="dxa"/>
            <w:tcBorders>
              <w:top w:val="single" w:color="000000" w:sz="6" w:space="0"/>
              <w:left w:val="single" w:color="000000" w:sz="6" w:space="0"/>
              <w:bottom w:val="single" w:color="000000" w:sz="6" w:space="0"/>
              <w:right w:val="single" w:color="000000" w:sz="6" w:space="0"/>
            </w:tcBorders>
            <w:shd w:val="clear" w:color="auto" w:fill="auto"/>
            <w:vAlign w:val="top"/>
          </w:tcPr>
          <w:p w14:paraId="3AE3213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Заявители, ранее обратившиеся за получением муниципальной услуги, за выдачей дубликата документа, выданного по результату её предоставления</w:t>
            </w:r>
          </w:p>
        </w:tc>
        <w:tc>
          <w:tcPr>
            <w:tcW w:w="3776"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4A42F9A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представление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адреса, отсутствие подписи, печати (при наличии);</w:t>
            </w:r>
          </w:p>
          <w:p w14:paraId="5C048BC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несоблюдение установленных законодательством Российской Федерации условий признания действительности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"/document/12184522/entry/21"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электронной подписи</w:t>
            </w:r>
            <w:r>
              <w:rPr>
                <w:rFonts w:hint="default" w:ascii="Times New Roman" w:hAnsi="Times New Roman" w:cs="Times New Roman"/>
                <w:color w:val="auto"/>
                <w:sz w:val="28"/>
                <w:szCs w:val="28"/>
                <w:u w:val="none"/>
              </w:rPr>
              <w:fldChar w:fldCharType="end"/>
            </w:r>
          </w:p>
        </w:tc>
        <w:tc>
          <w:tcPr>
            <w:tcW w:w="265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328DF99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Основания для приостановления предоставления муниципальной услуги законодательством Российской Федерации не предусмотрены</w:t>
            </w:r>
          </w:p>
        </w:tc>
        <w:tc>
          <w:tcPr>
            <w:tcW w:w="4473" w:type="dxa"/>
            <w:tcBorders>
              <w:top w:val="single" w:color="000000" w:sz="6" w:space="0"/>
              <w:left w:val="single" w:color="000000" w:sz="6" w:space="0"/>
              <w:bottom w:val="single" w:color="000000" w:sz="6" w:space="0"/>
              <w:right w:val="single" w:color="000000" w:sz="6" w:space="0"/>
            </w:tcBorders>
            <w:shd w:val="clear" w:color="auto" w:fill="auto"/>
            <w:vAlign w:val="top"/>
          </w:tcPr>
          <w:p w14:paraId="4827F4A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отсутствие у заявителя (представителя заявителя) права (полномочий) на получение муниципальной услуги;</w:t>
            </w:r>
          </w:p>
          <w:p w14:paraId="33BF5BE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представление документов в ненадлежащий орган;</w:t>
            </w:r>
          </w:p>
          <w:p w14:paraId="6B1DFBE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 обращение (в письменном виде) заявителя с просьбой о прекращении предоставления муниципальной услуги;</w:t>
            </w:r>
          </w:p>
          <w:p w14:paraId="3742D12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 отсутствие факта обращения заявителя за получением муниципальной услуги, по результатам которой выдан соответствующий документ</w:t>
            </w:r>
          </w:p>
        </w:tc>
      </w:tr>
      <w:tr w14:paraId="147C1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30" w:type="dxa"/>
            <w:tcBorders>
              <w:top w:val="single" w:color="000000" w:sz="6" w:space="0"/>
              <w:left w:val="single" w:color="000000" w:sz="6" w:space="0"/>
              <w:bottom w:val="single" w:color="000000" w:sz="6" w:space="0"/>
              <w:right w:val="single" w:color="000000" w:sz="6" w:space="0"/>
            </w:tcBorders>
            <w:shd w:val="clear" w:color="auto" w:fill="auto"/>
            <w:vAlign w:val="top"/>
          </w:tcPr>
          <w:p w14:paraId="4E20F32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w:t>
            </w:r>
          </w:p>
        </w:tc>
        <w:tc>
          <w:tcPr>
            <w:tcW w:w="3776" w:type="dxa"/>
            <w:tcBorders>
              <w:top w:val="single" w:color="000000" w:sz="6" w:space="0"/>
              <w:left w:val="single" w:color="000000" w:sz="6" w:space="0"/>
              <w:bottom w:val="single" w:color="000000" w:sz="6" w:space="0"/>
              <w:right w:val="single" w:color="000000" w:sz="6" w:space="0"/>
            </w:tcBorders>
            <w:shd w:val="clear" w:color="auto" w:fill="auto"/>
            <w:vAlign w:val="top"/>
          </w:tcPr>
          <w:p w14:paraId="1A0C69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От имени заявителя могут действовать его представители, наделённые соответствующими полномочиями в порядке, установленном законодательством Российской Федерации</w:t>
            </w:r>
          </w:p>
          <w:p w14:paraId="5DBEE62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w:t>
            </w:r>
          </w:p>
        </w:tc>
        <w:tc>
          <w:tcPr>
            <w:tcW w:w="3776"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27140A0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 представление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адреса, отсутствие подписи, печати (при наличии);</w:t>
            </w:r>
          </w:p>
          <w:p w14:paraId="652B8D4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несоблюдение установленных законодательством Российской Федерации условий признания действительности </w:t>
            </w:r>
            <w:r>
              <w:rPr>
                <w:rFonts w:hint="default" w:ascii="Times New Roman" w:hAnsi="Times New Roman" w:cs="Times New Roman"/>
                <w:color w:val="auto"/>
                <w:sz w:val="28"/>
                <w:szCs w:val="28"/>
                <w:u w:val="none"/>
              </w:rPr>
              <w:fldChar w:fldCharType="begin"/>
            </w:r>
            <w:r>
              <w:rPr>
                <w:rFonts w:hint="default" w:ascii="Times New Roman" w:hAnsi="Times New Roman" w:cs="Times New Roman"/>
                <w:color w:val="auto"/>
                <w:sz w:val="28"/>
                <w:szCs w:val="28"/>
                <w:u w:val="none"/>
              </w:rPr>
              <w:instrText xml:space="preserve"> HYPERLINK "https://internet.garant.ru/" \l "/document/12184522/entry/21" </w:instrText>
            </w:r>
            <w:r>
              <w:rPr>
                <w:rFonts w:hint="default" w:ascii="Times New Roman" w:hAnsi="Times New Roman" w:cs="Times New Roman"/>
                <w:color w:val="auto"/>
                <w:sz w:val="28"/>
                <w:szCs w:val="28"/>
                <w:u w:val="none"/>
              </w:rPr>
              <w:fldChar w:fldCharType="separate"/>
            </w:r>
            <w:r>
              <w:rPr>
                <w:rStyle w:val="6"/>
                <w:rFonts w:hint="default" w:ascii="Times New Roman" w:hAnsi="Times New Roman" w:cs="Times New Roman"/>
                <w:color w:val="auto"/>
                <w:sz w:val="28"/>
                <w:szCs w:val="28"/>
                <w:u w:val="none"/>
              </w:rPr>
              <w:t>электронной подписи</w:t>
            </w:r>
            <w:r>
              <w:rPr>
                <w:rFonts w:hint="default" w:ascii="Times New Roman" w:hAnsi="Times New Roman" w:cs="Times New Roman"/>
                <w:color w:val="auto"/>
                <w:sz w:val="28"/>
                <w:szCs w:val="28"/>
                <w:u w:val="none"/>
              </w:rPr>
              <w:fldChar w:fldCharType="end"/>
            </w:r>
          </w:p>
        </w:tc>
        <w:tc>
          <w:tcPr>
            <w:tcW w:w="265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49884B5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Основания для приостановления предоставления муниципальной услуги законодательством Российской Федерации не предусмотрены</w:t>
            </w:r>
          </w:p>
        </w:tc>
        <w:tc>
          <w:tcPr>
            <w:tcW w:w="4473" w:type="dxa"/>
            <w:tcBorders>
              <w:top w:val="single" w:color="000000" w:sz="6" w:space="0"/>
              <w:left w:val="single" w:color="000000" w:sz="6" w:space="0"/>
              <w:bottom w:val="single" w:color="000000" w:sz="6" w:space="0"/>
              <w:right w:val="single" w:color="000000" w:sz="6" w:space="0"/>
            </w:tcBorders>
            <w:shd w:val="clear" w:color="auto" w:fill="auto"/>
            <w:vAlign w:val="top"/>
          </w:tcPr>
          <w:p w14:paraId="60A21C4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Перечень оснований для отказа в предоставлении муниципальной услуги используется в зависимости от идентификаторов категории (признаков) заявителей, чьи интересы представляет уполномоченное лицо</w:t>
            </w:r>
          </w:p>
        </w:tc>
      </w:tr>
      <w:tr w14:paraId="66B66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2"/>
          <w:wAfter w:w="6569" w:type="dxa"/>
        </w:trPr>
        <w:tc>
          <w:tcPr>
            <w:tcW w:w="5702" w:type="dxa"/>
            <w:gridSpan w:val="3"/>
            <w:shd w:val="clear" w:color="auto" w:fill="auto"/>
            <w:vAlign w:val="bottom"/>
          </w:tcPr>
          <w:p w14:paraId="287A27A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left"/>
              <w:textAlignment w:val="auto"/>
              <w:rPr>
                <w:rFonts w:hint="default" w:ascii="Times New Roman" w:hAnsi="Times New Roman" w:cs="Times New Roman"/>
                <w:color w:val="auto"/>
                <w:sz w:val="28"/>
                <w:szCs w:val="28"/>
              </w:rPr>
            </w:pPr>
          </w:p>
        </w:tc>
        <w:tc>
          <w:tcPr>
            <w:tcW w:w="2937" w:type="dxa"/>
            <w:gridSpan w:val="2"/>
            <w:shd w:val="clear" w:color="auto" w:fill="auto"/>
            <w:vAlign w:val="bottom"/>
          </w:tcPr>
          <w:p w14:paraId="355A001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cs="Times New Roman"/>
                <w:color w:val="auto"/>
                <w:sz w:val="28"/>
                <w:szCs w:val="28"/>
              </w:rPr>
            </w:pPr>
          </w:p>
        </w:tc>
      </w:tr>
    </w:tbl>
    <w:p w14:paraId="1E56B6B0">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both"/>
        <w:textAlignment w:val="auto"/>
        <w:rPr>
          <w:rFonts w:hint="default" w:ascii="Times New Roman" w:hAnsi="Times New Roman" w:eastAsia="serif" w:cs="Times New Roman"/>
          <w:i w:val="0"/>
          <w:iCs w:val="0"/>
          <w:caps w:val="0"/>
          <w:color w:val="auto"/>
          <w:spacing w:val="0"/>
          <w:sz w:val="28"/>
          <w:szCs w:val="28"/>
          <w:shd w:val="clear" w:fill="FFFFFF"/>
          <w:lang w:val="ru-RU"/>
        </w:rPr>
      </w:pPr>
      <w:r>
        <w:rPr>
          <w:rFonts w:hint="default" w:ascii="Times New Roman" w:hAnsi="Times New Roman" w:eastAsia="serif" w:cs="Times New Roman"/>
          <w:i w:val="0"/>
          <w:iCs w:val="0"/>
          <w:caps w:val="0"/>
          <w:color w:val="auto"/>
          <w:spacing w:val="0"/>
          <w:sz w:val="28"/>
          <w:szCs w:val="28"/>
        </w:rPr>
        <w:t> </w:t>
      </w:r>
      <w:r>
        <w:rPr>
          <w:rFonts w:hint="default" w:ascii="Times New Roman" w:hAnsi="Times New Roman" w:eastAsia="serif" w:cs="Times New Roman"/>
          <w:i w:val="0"/>
          <w:iCs w:val="0"/>
          <w:caps w:val="0"/>
          <w:color w:val="auto"/>
          <w:spacing w:val="0"/>
          <w:sz w:val="28"/>
          <w:szCs w:val="28"/>
          <w:shd w:val="clear" w:fill="FFFFFF"/>
          <w:lang w:val="ru-RU"/>
        </w:rPr>
        <w:t>Глава Старолеушковского сельского</w:t>
      </w:r>
    </w:p>
    <w:p w14:paraId="3626EE3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olor w:val="auto"/>
          <w:spacing w:val="0"/>
          <w:sz w:val="28"/>
          <w:szCs w:val="28"/>
          <w:shd w:val="clear" w:fill="FFFFFF"/>
          <w:lang w:val="ru-RU"/>
        </w:rPr>
        <w:t>п</w:t>
      </w:r>
      <w:r>
        <w:rPr>
          <w:rFonts w:hint="default" w:ascii="Times New Roman" w:hAnsi="Times New Roman" w:eastAsia="serif" w:cs="Times New Roman"/>
          <w:i w:val="0"/>
          <w:iCs w:val="0"/>
          <w:caps w:val="0"/>
          <w:color w:val="auto"/>
          <w:spacing w:val="0"/>
          <w:sz w:val="28"/>
          <w:szCs w:val="28"/>
          <w:shd w:val="clear" w:fill="FFFFFF"/>
          <w:lang w:val="ru-RU"/>
        </w:rPr>
        <w:t>оселения Павловского района                                                                                                                            А.Ф.Денисенко</w:t>
      </w:r>
      <w:r>
        <w:rPr>
          <w:rFonts w:hint="default" w:ascii="Times New Roman" w:hAnsi="Times New Roman" w:eastAsia="serif" w:cs="Times New Roman"/>
          <w:i w:val="0"/>
          <w:iCs w:val="0"/>
          <w:caps w:val="0"/>
          <w:color w:val="auto"/>
          <w:spacing w:val="0"/>
          <w:sz w:val="28"/>
          <w:szCs w:val="28"/>
          <w:shd w:val="clear" w:fill="FFFFFF"/>
        </w:rPr>
        <w:t> </w:t>
      </w:r>
    </w:p>
    <w:p w14:paraId="24781C1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i w:val="0"/>
          <w:iCs w:val="0"/>
          <w:caps w:val="0"/>
          <w:color w:val="auto"/>
          <w:spacing w:val="0"/>
          <w:sz w:val="28"/>
          <w:szCs w:val="28"/>
        </w:rPr>
        <w:sectPr>
          <w:pgSz w:w="16838" w:h="11906" w:orient="landscape"/>
          <w:pgMar w:top="1701" w:right="1134" w:bottom="567" w:left="1134" w:header="720" w:footer="720" w:gutter="0"/>
          <w:cols w:space="0" w:num="1"/>
          <w:rtlGutter w:val="0"/>
          <w:docGrid w:linePitch="360" w:charSpace="0"/>
        </w:sectPr>
      </w:pPr>
    </w:p>
    <w:p w14:paraId="2D12BF1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b w:val="0"/>
          <w:bCs w:val="0"/>
          <w:i w:val="0"/>
          <w:iCs w:val="0"/>
          <w:caps w:val="0"/>
          <w:color w:val="auto"/>
          <w:spacing w:val="0"/>
          <w:sz w:val="28"/>
          <w:szCs w:val="28"/>
          <w:lang w:val="ru-RU"/>
        </w:rPr>
      </w:pPr>
      <w:r>
        <w:rPr>
          <w:rFonts w:hint="default" w:ascii="Times New Roman" w:hAnsi="Times New Roman" w:eastAsia="serif" w:cs="Times New Roman"/>
          <w:i w:val="0"/>
          <w:iCs w:val="0"/>
          <w:caps w:val="0"/>
          <w:color w:val="auto"/>
          <w:spacing w:val="0"/>
          <w:sz w:val="28"/>
          <w:szCs w:val="28"/>
        </w:rPr>
        <w:t xml:space="preserve">ПРИЛОЖЕНИЕ </w:t>
      </w:r>
      <w:r>
        <w:rPr>
          <w:rFonts w:hint="default" w:ascii="Times New Roman" w:hAnsi="Times New Roman" w:eastAsia="serif" w:cs="Times New Roman"/>
          <w:i w:val="0"/>
          <w:iCs w:val="0"/>
          <w:caps w:val="0"/>
          <w:color w:val="auto"/>
          <w:spacing w:val="0"/>
          <w:sz w:val="28"/>
          <w:szCs w:val="28"/>
          <w:lang w:val="ru-RU"/>
        </w:rPr>
        <w:t>№</w:t>
      </w:r>
      <w:r>
        <w:rPr>
          <w:rFonts w:hint="default" w:ascii="Times New Roman" w:hAnsi="Times New Roman" w:eastAsia="serif" w:cs="Times New Roman"/>
          <w:i w:val="0"/>
          <w:iCs w:val="0"/>
          <w:caps w:val="0"/>
          <w:color w:val="auto"/>
          <w:spacing w:val="0"/>
          <w:sz w:val="28"/>
          <w:szCs w:val="28"/>
        </w:rPr>
        <w:t> 5</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к </w:t>
      </w:r>
      <w:r>
        <w:rPr>
          <w:rFonts w:hint="default" w:ascii="Times New Roman" w:hAnsi="Times New Roman" w:eastAsia="serif" w:cs="Times New Roman"/>
          <w:i w:val="0"/>
          <w:iCs w:val="0"/>
          <w:caps w:val="0"/>
          <w:color w:val="auto"/>
          <w:spacing w:val="0"/>
          <w:sz w:val="28"/>
          <w:szCs w:val="28"/>
          <w:u w:val="none"/>
        </w:rPr>
        <w:fldChar w:fldCharType="begin"/>
      </w:r>
      <w:r>
        <w:rPr>
          <w:rFonts w:hint="default" w:ascii="Times New Roman" w:hAnsi="Times New Roman" w:eastAsia="serif" w:cs="Times New Roman"/>
          <w:i w:val="0"/>
          <w:iCs w:val="0"/>
          <w:caps w:val="0"/>
          <w:color w:val="auto"/>
          <w:spacing w:val="0"/>
          <w:sz w:val="28"/>
          <w:szCs w:val="28"/>
          <w:u w:val="none"/>
        </w:rPr>
        <w:instrText xml:space="preserve"> HYPERLINK "https://internet.garant.ru/" \l "/document/407910279/entry/100" </w:instrText>
      </w:r>
      <w:r>
        <w:rPr>
          <w:rFonts w:hint="default" w:ascii="Times New Roman" w:hAnsi="Times New Roman" w:eastAsia="serif" w:cs="Times New Roman"/>
          <w:i w:val="0"/>
          <w:iCs w:val="0"/>
          <w:caps w:val="0"/>
          <w:color w:val="auto"/>
          <w:spacing w:val="0"/>
          <w:sz w:val="28"/>
          <w:szCs w:val="28"/>
          <w:u w:val="none"/>
        </w:rPr>
        <w:fldChar w:fldCharType="separate"/>
      </w:r>
      <w:r>
        <w:rPr>
          <w:rStyle w:val="6"/>
          <w:rFonts w:hint="default" w:ascii="Times New Roman" w:hAnsi="Times New Roman" w:eastAsia="serif" w:cs="Times New Roman"/>
          <w:i w:val="0"/>
          <w:iCs w:val="0"/>
          <w:caps w:val="0"/>
          <w:color w:val="auto"/>
          <w:spacing w:val="0"/>
          <w:sz w:val="28"/>
          <w:szCs w:val="28"/>
          <w:u w:val="none"/>
        </w:rPr>
        <w:t>административному регламенту</w:t>
      </w:r>
      <w:r>
        <w:rPr>
          <w:rFonts w:hint="default" w:ascii="Times New Roman" w:hAnsi="Times New Roman" w:eastAsia="serif" w:cs="Times New Roman"/>
          <w:i w:val="0"/>
          <w:iCs w:val="0"/>
          <w:caps w:val="0"/>
          <w:color w:val="auto"/>
          <w:spacing w:val="0"/>
          <w:sz w:val="28"/>
          <w:szCs w:val="28"/>
          <w:u w:val="none"/>
        </w:rPr>
        <w:fldChar w:fldCharType="end"/>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предоставления администрацией</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 xml:space="preserve">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w:t>
      </w:r>
    </w:p>
    <w:p w14:paraId="6341FA1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b w:val="0"/>
          <w:bCs w:val="0"/>
          <w:i w:val="0"/>
          <w:iCs w:val="0"/>
          <w:caps w:val="0"/>
          <w:color w:val="auto"/>
          <w:spacing w:val="0"/>
          <w:sz w:val="28"/>
          <w:szCs w:val="28"/>
          <w:lang w:val="ru-RU"/>
        </w:rPr>
      </w:pPr>
      <w:r>
        <w:rPr>
          <w:rFonts w:hint="default" w:ascii="Times New Roman" w:hAnsi="Times New Roman" w:eastAsia="serif" w:cs="Times New Roman"/>
          <w:b w:val="0"/>
          <w:bCs w:val="0"/>
          <w:i w:val="0"/>
          <w:iCs w:val="0"/>
          <w:caps w:val="0"/>
          <w:color w:val="auto"/>
          <w:spacing w:val="0"/>
          <w:sz w:val="28"/>
          <w:szCs w:val="28"/>
          <w:lang w:val="ru-RU"/>
        </w:rPr>
        <w:t xml:space="preserve"> сельское поселение Павловского района</w:t>
      </w:r>
    </w:p>
    <w:p w14:paraId="57DF160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eastAsia="serif" w:cs="Times New Roman"/>
          <w:b w:val="0"/>
          <w:bCs w:val="0"/>
          <w:i w:val="0"/>
          <w:iCs w:val="0"/>
          <w:caps w:val="0"/>
          <w:color w:val="auto"/>
          <w:spacing w:val="0"/>
          <w:sz w:val="28"/>
          <w:szCs w:val="28"/>
          <w:lang w:val="ru-RU"/>
        </w:rPr>
      </w:pPr>
      <w:r>
        <w:rPr>
          <w:rFonts w:hint="default" w:ascii="Times New Roman" w:hAnsi="Times New Roman" w:eastAsia="serif" w:cs="Times New Roman"/>
          <w:i w:val="0"/>
          <w:iCs w:val="0"/>
          <w:caps w:val="0"/>
          <w:color w:val="auto"/>
          <w:spacing w:val="0"/>
          <w:sz w:val="28"/>
          <w:szCs w:val="28"/>
        </w:rPr>
        <w:t xml:space="preserve"> муниципальной услуги</w:t>
      </w:r>
      <w:r>
        <w:rPr>
          <w:rFonts w:hint="default" w:ascii="Times New Roman" w:hAnsi="Times New Roman" w:eastAsia="serif" w:cs="Times New Roman"/>
          <w:i w:val="0"/>
          <w:iCs w:val="0"/>
          <w:caps w:val="0"/>
          <w:color w:val="auto"/>
          <w:spacing w:val="0"/>
          <w:sz w:val="28"/>
          <w:szCs w:val="28"/>
          <w:lang w:val="ru-RU"/>
        </w:rPr>
        <w:t xml:space="preserve"> </w:t>
      </w:r>
      <w:r>
        <w:rPr>
          <w:rFonts w:hint="default" w:ascii="Times New Roman" w:hAnsi="Times New Roman" w:eastAsia="serif" w:cs="Times New Roman"/>
          <w:i w:val="0"/>
          <w:iCs w:val="0"/>
          <w:caps w:val="0"/>
          <w:color w:val="auto"/>
          <w:spacing w:val="0"/>
          <w:sz w:val="28"/>
          <w:szCs w:val="28"/>
        </w:rPr>
        <w:t>"Согласование проекта</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информационной надписи</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и (или) обозначения на объекте</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культурного наследия местного</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значения, расположенного на</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территории муниципального</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 xml:space="preserve">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w:t>
      </w:r>
    </w:p>
    <w:p w14:paraId="0DB9B59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right"/>
        <w:textAlignment w:val="auto"/>
        <w:rPr>
          <w:rFonts w:hint="default" w:ascii="Times New Roman" w:hAnsi="Times New Roman" w:cs="Times New Roman"/>
          <w:color w:val="auto"/>
          <w:sz w:val="28"/>
          <w:szCs w:val="28"/>
        </w:rPr>
      </w:pPr>
      <w:r>
        <w:rPr>
          <w:rFonts w:hint="default" w:ascii="Times New Roman" w:hAnsi="Times New Roman" w:eastAsia="serif" w:cs="Times New Roman"/>
          <w:b w:val="0"/>
          <w:bCs w:val="0"/>
          <w:i w:val="0"/>
          <w:iCs w:val="0"/>
          <w:caps w:val="0"/>
          <w:color w:val="auto"/>
          <w:spacing w:val="0"/>
          <w:sz w:val="28"/>
          <w:szCs w:val="28"/>
          <w:lang w:val="ru-RU"/>
        </w:rPr>
        <w:t xml:space="preserve"> поселение Павловского района</w:t>
      </w:r>
      <w:r>
        <w:rPr>
          <w:rFonts w:hint="default" w:ascii="Times New Roman" w:hAnsi="Times New Roman" w:eastAsia="serif" w:cs="Times New Roman"/>
          <w:i w:val="0"/>
          <w:iCs w:val="0"/>
          <w:caps w:val="0"/>
          <w:color w:val="auto"/>
          <w:spacing w:val="0"/>
          <w:sz w:val="28"/>
          <w:szCs w:val="28"/>
        </w:rPr>
        <w:t>"</w:t>
      </w:r>
    </w:p>
    <w:p w14:paraId="2ECD1BC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rPr>
      </w:pPr>
    </w:p>
    <w:p w14:paraId="0B0B0D7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rPr>
      </w:pPr>
    </w:p>
    <w:p w14:paraId="06E6179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aps w:val="0"/>
          <w:color w:val="auto"/>
          <w:spacing w:val="0"/>
          <w:sz w:val="28"/>
          <w:szCs w:val="28"/>
        </w:rPr>
        <w:t>Перечень</w:t>
      </w:r>
      <w:r>
        <w:rPr>
          <w:rFonts w:hint="default" w:ascii="Times New Roman" w:hAnsi="Times New Roman" w:eastAsia="serif" w:cs="Times New Roman"/>
          <w:i w:val="0"/>
          <w:iCs w:val="0"/>
          <w:caps w:val="0"/>
          <w:color w:val="auto"/>
          <w:spacing w:val="0"/>
          <w:sz w:val="28"/>
          <w:szCs w:val="28"/>
        </w:rPr>
        <w:br w:type="textWrapping"/>
      </w:r>
      <w:r>
        <w:rPr>
          <w:rFonts w:hint="default" w:ascii="Times New Roman" w:hAnsi="Times New Roman" w:eastAsia="serif" w:cs="Times New Roman"/>
          <w:i w:val="0"/>
          <w:iCs w:val="0"/>
          <w:caps w:val="0"/>
          <w:color w:val="auto"/>
          <w:spacing w:val="0"/>
          <w:sz w:val="28"/>
          <w:szCs w:val="28"/>
        </w:rPr>
        <w:t>условных обозначений и сокращений</w:t>
      </w:r>
    </w:p>
    <w:p w14:paraId="6668D26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right="0"/>
        <w:jc w:val="center"/>
        <w:textAlignment w:val="auto"/>
        <w:rPr>
          <w:rFonts w:hint="default" w:ascii="Times New Roman" w:hAnsi="Times New Roman" w:eastAsia="serif" w:cs="Times New Roman"/>
          <w:i w:val="0"/>
          <w:iCs w:val="0"/>
          <w:caps w:val="0"/>
          <w:color w:val="auto"/>
          <w:spacing w:val="0"/>
          <w:sz w:val="28"/>
          <w:szCs w:val="28"/>
        </w:rPr>
      </w:pPr>
    </w:p>
    <w:p w14:paraId="639F191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i w:val="0"/>
          <w:iCs w:val="0"/>
          <w:caps w:val="0"/>
          <w:color w:val="auto"/>
          <w:spacing w:val="0"/>
          <w:sz w:val="28"/>
          <w:szCs w:val="28"/>
        </w:rPr>
        <w:t>1. </w:t>
      </w:r>
      <w:r>
        <w:rPr>
          <w:rFonts w:hint="default" w:ascii="Times New Roman" w:hAnsi="Times New Roman" w:eastAsia="serif" w:cs="Times New Roman"/>
          <w:b w:val="0"/>
          <w:bCs w:val="0"/>
          <w:i w:val="0"/>
          <w:iCs w:val="0"/>
          <w:caps w:val="0"/>
          <w:color w:val="auto"/>
          <w:spacing w:val="0"/>
          <w:sz w:val="28"/>
          <w:szCs w:val="28"/>
        </w:rPr>
        <w:t xml:space="preserve">Регламент - административный регламент предоставления администрацией 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b w:val="0"/>
          <w:bCs w:val="0"/>
          <w:i w:val="0"/>
          <w:iCs w:val="0"/>
          <w:caps w:val="0"/>
          <w:color w:val="auto"/>
          <w:spacing w:val="0"/>
          <w:sz w:val="28"/>
          <w:szCs w:val="28"/>
        </w:rPr>
        <w:t xml:space="preserve"> муниципальной услуги "Согласование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b w:val="0"/>
          <w:bCs w:val="0"/>
          <w:i w:val="0"/>
          <w:iCs w:val="0"/>
          <w:caps w:val="0"/>
          <w:color w:val="auto"/>
          <w:spacing w:val="0"/>
          <w:sz w:val="28"/>
          <w:szCs w:val="28"/>
        </w:rPr>
        <w:t>.</w:t>
      </w:r>
    </w:p>
    <w:p w14:paraId="7ED9C229">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b w:val="0"/>
          <w:bCs w:val="0"/>
          <w:i w:val="0"/>
          <w:iCs w:val="0"/>
          <w:caps w:val="0"/>
          <w:color w:val="auto"/>
          <w:spacing w:val="0"/>
          <w:sz w:val="28"/>
          <w:szCs w:val="28"/>
        </w:rPr>
        <w:t xml:space="preserve">2. Муниципальная услуга - муниципальная услуга по согласованию проекта информационной надписи и (или) обозначения на объекте культурного наследия местного значения, расположенного на территории 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b w:val="0"/>
          <w:bCs w:val="0"/>
          <w:i w:val="0"/>
          <w:iCs w:val="0"/>
          <w:caps w:val="0"/>
          <w:color w:val="auto"/>
          <w:spacing w:val="0"/>
          <w:sz w:val="28"/>
          <w:szCs w:val="28"/>
        </w:rPr>
        <w:t>.</w:t>
      </w:r>
    </w:p>
    <w:p w14:paraId="04C37DF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b w:val="0"/>
          <w:bCs w:val="0"/>
          <w:i w:val="0"/>
          <w:iCs w:val="0"/>
          <w:caps w:val="0"/>
          <w:color w:val="auto"/>
          <w:spacing w:val="0"/>
          <w:sz w:val="28"/>
          <w:szCs w:val="28"/>
        </w:rPr>
        <w:t xml:space="preserve">3. Орган, предоставляющий муниципальную услугу - администрация 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b w:val="0"/>
          <w:bCs w:val="0"/>
          <w:i w:val="0"/>
          <w:iCs w:val="0"/>
          <w:caps w:val="0"/>
          <w:color w:val="auto"/>
          <w:spacing w:val="0"/>
          <w:sz w:val="28"/>
          <w:szCs w:val="28"/>
        </w:rPr>
        <w:t>.</w:t>
      </w:r>
    </w:p>
    <w:p w14:paraId="3D9AACF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b w:val="0"/>
          <w:bCs w:val="0"/>
          <w:i w:val="0"/>
          <w:iCs w:val="0"/>
          <w:caps w:val="0"/>
          <w:color w:val="auto"/>
          <w:spacing w:val="0"/>
          <w:sz w:val="28"/>
          <w:szCs w:val="28"/>
        </w:rPr>
        <w:t>4. Уполномоченный орган - администраци</w:t>
      </w:r>
      <w:r>
        <w:rPr>
          <w:rFonts w:hint="default" w:ascii="Times New Roman" w:hAnsi="Times New Roman" w:eastAsia="serif" w:cs="Times New Roman"/>
          <w:b w:val="0"/>
          <w:bCs w:val="0"/>
          <w:i w:val="0"/>
          <w:iCs w:val="0"/>
          <w:caps w:val="0"/>
          <w:color w:val="auto"/>
          <w:spacing w:val="0"/>
          <w:sz w:val="28"/>
          <w:szCs w:val="28"/>
          <w:lang w:val="ru-RU"/>
        </w:rPr>
        <w:t>я</w:t>
      </w:r>
      <w:r>
        <w:rPr>
          <w:rFonts w:hint="default" w:ascii="Times New Roman" w:hAnsi="Times New Roman" w:eastAsia="serif" w:cs="Times New Roman"/>
          <w:b w:val="0"/>
          <w:bCs w:val="0"/>
          <w:i w:val="0"/>
          <w:iCs w:val="0"/>
          <w:caps w:val="0"/>
          <w:color w:val="auto"/>
          <w:spacing w:val="0"/>
          <w:sz w:val="28"/>
          <w:szCs w:val="28"/>
        </w:rPr>
        <w:t xml:space="preserve"> муниципального образования </w:t>
      </w:r>
      <w:r>
        <w:rPr>
          <w:rFonts w:hint="default" w:ascii="Times New Roman" w:hAnsi="Times New Roman" w:eastAsia="serif" w:cs="Times New Roman"/>
          <w:b w:val="0"/>
          <w:bCs w:val="0"/>
          <w:i w:val="0"/>
          <w:iCs w:val="0"/>
          <w:caps w:val="0"/>
          <w:color w:val="auto"/>
          <w:spacing w:val="0"/>
          <w:sz w:val="28"/>
          <w:szCs w:val="28"/>
          <w:lang w:val="ru-RU"/>
        </w:rPr>
        <w:t>Старолеушковское сельское поселение Павловского района</w:t>
      </w:r>
      <w:r>
        <w:rPr>
          <w:rFonts w:hint="default" w:ascii="Times New Roman" w:hAnsi="Times New Roman" w:eastAsia="serif" w:cs="Times New Roman"/>
          <w:b w:val="0"/>
          <w:bCs w:val="0"/>
          <w:i w:val="0"/>
          <w:iCs w:val="0"/>
          <w:caps w:val="0"/>
          <w:color w:val="auto"/>
          <w:spacing w:val="0"/>
          <w:sz w:val="28"/>
          <w:szCs w:val="28"/>
        </w:rPr>
        <w:t>.</w:t>
      </w:r>
    </w:p>
    <w:p w14:paraId="5CD00F2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b w:val="0"/>
          <w:bCs w:val="0"/>
          <w:i w:val="0"/>
          <w:iCs w:val="0"/>
          <w:caps w:val="0"/>
          <w:color w:val="auto"/>
          <w:spacing w:val="0"/>
          <w:sz w:val="28"/>
          <w:szCs w:val="28"/>
        </w:rPr>
        <w:t>5. Заявители - физические и юридические лица, которым объект культурного наследия, включённый в единый государственный реестр объектов культурного наследия (памятников истории и культуры) народов Российской Федерации, принадлежит на праве собственности, в том числе в случае, если указанный объект находится во владении или в пользовании третьего лица (третьих лиц) на основании гражданско-правового договора.</w:t>
      </w:r>
    </w:p>
    <w:p w14:paraId="147E2AB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b w:val="0"/>
          <w:bCs w:val="0"/>
          <w:i w:val="0"/>
          <w:iCs w:val="0"/>
          <w:caps w:val="0"/>
          <w:color w:val="auto"/>
          <w:spacing w:val="0"/>
          <w:sz w:val="28"/>
          <w:szCs w:val="28"/>
        </w:rPr>
        <w:t>6. Категории (признаки) заявителей - категории (признаки) заявителей, сведения о которых размещаются в реестре услуг и в федеральной государственной информационной системе "</w:t>
      </w:r>
      <w:r>
        <w:rPr>
          <w:rFonts w:hint="default" w:ascii="Times New Roman" w:hAnsi="Times New Roman" w:eastAsia="serif" w:cs="Times New Roman"/>
          <w:b w:val="0"/>
          <w:bCs w:val="0"/>
          <w:i w:val="0"/>
          <w:iCs w:val="0"/>
          <w:caps w:val="0"/>
          <w:color w:val="auto"/>
          <w:spacing w:val="0"/>
          <w:sz w:val="28"/>
          <w:szCs w:val="28"/>
          <w:u w:val="none"/>
        </w:rPr>
        <w:fldChar w:fldCharType="begin"/>
      </w:r>
      <w:r>
        <w:rPr>
          <w:rFonts w:hint="default" w:ascii="Times New Roman" w:hAnsi="Times New Roman" w:eastAsia="serif" w:cs="Times New Roman"/>
          <w:b w:val="0"/>
          <w:bCs w:val="0"/>
          <w:i w:val="0"/>
          <w:iCs w:val="0"/>
          <w:caps w:val="0"/>
          <w:color w:val="auto"/>
          <w:spacing w:val="0"/>
          <w:sz w:val="28"/>
          <w:szCs w:val="28"/>
          <w:u w:val="none"/>
        </w:rPr>
        <w:instrText xml:space="preserve"> HYPERLINK "http://www.gosuslugi.ru/" \t "https://internet.garant.ru/" \l "/document/407910279/paragraph/_blank" </w:instrText>
      </w:r>
      <w:r>
        <w:rPr>
          <w:rFonts w:hint="default" w:ascii="Times New Roman" w:hAnsi="Times New Roman" w:eastAsia="serif" w:cs="Times New Roman"/>
          <w:b w:val="0"/>
          <w:bCs w:val="0"/>
          <w:i w:val="0"/>
          <w:iCs w:val="0"/>
          <w:caps w:val="0"/>
          <w:color w:val="auto"/>
          <w:spacing w:val="0"/>
          <w:sz w:val="28"/>
          <w:szCs w:val="28"/>
          <w:u w:val="none"/>
        </w:rPr>
        <w:fldChar w:fldCharType="separate"/>
      </w:r>
      <w:r>
        <w:rPr>
          <w:rStyle w:val="6"/>
          <w:rFonts w:hint="default" w:ascii="Times New Roman" w:hAnsi="Times New Roman" w:eastAsia="serif" w:cs="Times New Roman"/>
          <w:b w:val="0"/>
          <w:bCs w:val="0"/>
          <w:i w:val="0"/>
          <w:iCs w:val="0"/>
          <w:caps w:val="0"/>
          <w:color w:val="auto"/>
          <w:spacing w:val="0"/>
          <w:sz w:val="28"/>
          <w:szCs w:val="28"/>
          <w:u w:val="none"/>
        </w:rPr>
        <w:t>Единый портал государственных и муниципальных услуг (функций)</w:t>
      </w:r>
      <w:r>
        <w:rPr>
          <w:rFonts w:hint="default" w:ascii="Times New Roman" w:hAnsi="Times New Roman" w:eastAsia="serif" w:cs="Times New Roman"/>
          <w:b w:val="0"/>
          <w:bCs w:val="0"/>
          <w:i w:val="0"/>
          <w:iCs w:val="0"/>
          <w:caps w:val="0"/>
          <w:color w:val="auto"/>
          <w:spacing w:val="0"/>
          <w:sz w:val="28"/>
          <w:szCs w:val="28"/>
          <w:u w:val="none"/>
        </w:rPr>
        <w:fldChar w:fldCharType="end"/>
      </w:r>
      <w:r>
        <w:rPr>
          <w:rFonts w:hint="default" w:ascii="Times New Roman" w:hAnsi="Times New Roman" w:eastAsia="serif" w:cs="Times New Roman"/>
          <w:b w:val="0"/>
          <w:bCs w:val="0"/>
          <w:i w:val="0"/>
          <w:iCs w:val="0"/>
          <w:caps w:val="0"/>
          <w:color w:val="auto"/>
          <w:spacing w:val="0"/>
          <w:sz w:val="28"/>
          <w:szCs w:val="28"/>
        </w:rPr>
        <w:t>", и (или) на </w:t>
      </w:r>
      <w:r>
        <w:rPr>
          <w:rFonts w:hint="default" w:ascii="Times New Roman" w:hAnsi="Times New Roman" w:eastAsia="serif" w:cs="Times New Roman"/>
          <w:b w:val="0"/>
          <w:bCs w:val="0"/>
          <w:i w:val="0"/>
          <w:iCs w:val="0"/>
          <w:caps w:val="0"/>
          <w:color w:val="auto"/>
          <w:spacing w:val="0"/>
          <w:sz w:val="28"/>
          <w:szCs w:val="28"/>
          <w:u w:val="none"/>
        </w:rPr>
        <w:fldChar w:fldCharType="begin"/>
      </w:r>
      <w:r>
        <w:rPr>
          <w:rFonts w:hint="default" w:ascii="Times New Roman" w:hAnsi="Times New Roman" w:eastAsia="serif" w:cs="Times New Roman"/>
          <w:b w:val="0"/>
          <w:bCs w:val="0"/>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b w:val="0"/>
          <w:bCs w:val="0"/>
          <w:i w:val="0"/>
          <w:iCs w:val="0"/>
          <w:caps w:val="0"/>
          <w:color w:val="auto"/>
          <w:spacing w:val="0"/>
          <w:sz w:val="28"/>
          <w:szCs w:val="28"/>
          <w:u w:val="none"/>
        </w:rPr>
        <w:fldChar w:fldCharType="separate"/>
      </w:r>
      <w:r>
        <w:rPr>
          <w:rStyle w:val="6"/>
          <w:rFonts w:hint="default" w:ascii="Times New Roman" w:hAnsi="Times New Roman" w:eastAsia="serif" w:cs="Times New Roman"/>
          <w:b w:val="0"/>
          <w:bCs w:val="0"/>
          <w:i w:val="0"/>
          <w:iCs w:val="0"/>
          <w:caps w:val="0"/>
          <w:color w:val="auto"/>
          <w:spacing w:val="0"/>
          <w:sz w:val="28"/>
          <w:szCs w:val="28"/>
          <w:u w:val="none"/>
        </w:rPr>
        <w:t>региональном портале</w:t>
      </w:r>
      <w:r>
        <w:rPr>
          <w:rFonts w:hint="default" w:ascii="Times New Roman" w:hAnsi="Times New Roman" w:eastAsia="serif" w:cs="Times New Roman"/>
          <w:b w:val="0"/>
          <w:bCs w:val="0"/>
          <w:i w:val="0"/>
          <w:iCs w:val="0"/>
          <w:caps w:val="0"/>
          <w:color w:val="auto"/>
          <w:spacing w:val="0"/>
          <w:sz w:val="28"/>
          <w:szCs w:val="28"/>
          <w:u w:val="none"/>
        </w:rPr>
        <w:fldChar w:fldCharType="end"/>
      </w:r>
      <w:r>
        <w:rPr>
          <w:rFonts w:hint="default" w:ascii="Times New Roman" w:hAnsi="Times New Roman" w:eastAsia="serif" w:cs="Times New Roman"/>
          <w:b w:val="0"/>
          <w:bCs w:val="0"/>
          <w:i w:val="0"/>
          <w:iCs w:val="0"/>
          <w:caps w:val="0"/>
          <w:color w:val="auto"/>
          <w:spacing w:val="0"/>
          <w:sz w:val="28"/>
          <w:szCs w:val="28"/>
        </w:rPr>
        <w:t> государственных и муниципальных услуг Краснодарского края в информационно-телекоммуникационной сети Интернет.</w:t>
      </w:r>
    </w:p>
    <w:p w14:paraId="5EC6474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b w:val="0"/>
          <w:bCs w:val="0"/>
          <w:i w:val="0"/>
          <w:iCs w:val="0"/>
          <w:caps w:val="0"/>
          <w:color w:val="auto"/>
          <w:spacing w:val="0"/>
          <w:sz w:val="28"/>
          <w:szCs w:val="28"/>
        </w:rPr>
        <w:t>7. Портал - федеральная государственная информационная система "</w:t>
      </w:r>
      <w:r>
        <w:rPr>
          <w:rFonts w:hint="default" w:ascii="Times New Roman" w:hAnsi="Times New Roman" w:eastAsia="serif" w:cs="Times New Roman"/>
          <w:b w:val="0"/>
          <w:bCs w:val="0"/>
          <w:i w:val="0"/>
          <w:iCs w:val="0"/>
          <w:caps w:val="0"/>
          <w:color w:val="auto"/>
          <w:spacing w:val="0"/>
          <w:sz w:val="28"/>
          <w:szCs w:val="28"/>
          <w:u w:val="none"/>
        </w:rPr>
        <w:fldChar w:fldCharType="begin"/>
      </w:r>
      <w:r>
        <w:rPr>
          <w:rFonts w:hint="default" w:ascii="Times New Roman" w:hAnsi="Times New Roman" w:eastAsia="serif" w:cs="Times New Roman"/>
          <w:b w:val="0"/>
          <w:bCs w:val="0"/>
          <w:i w:val="0"/>
          <w:iCs w:val="0"/>
          <w:caps w:val="0"/>
          <w:color w:val="auto"/>
          <w:spacing w:val="0"/>
          <w:sz w:val="28"/>
          <w:szCs w:val="28"/>
          <w:u w:val="none"/>
        </w:rPr>
        <w:instrText xml:space="preserve"> HYPERLINK "http://www.gosuslugi.ru/" \t "https://internet.garant.ru/" \l "/document/407910279/paragraph/_blank" </w:instrText>
      </w:r>
      <w:r>
        <w:rPr>
          <w:rFonts w:hint="default" w:ascii="Times New Roman" w:hAnsi="Times New Roman" w:eastAsia="serif" w:cs="Times New Roman"/>
          <w:b w:val="0"/>
          <w:bCs w:val="0"/>
          <w:i w:val="0"/>
          <w:iCs w:val="0"/>
          <w:caps w:val="0"/>
          <w:color w:val="auto"/>
          <w:spacing w:val="0"/>
          <w:sz w:val="28"/>
          <w:szCs w:val="28"/>
          <w:u w:val="none"/>
        </w:rPr>
        <w:fldChar w:fldCharType="separate"/>
      </w:r>
      <w:r>
        <w:rPr>
          <w:rStyle w:val="6"/>
          <w:rFonts w:hint="default" w:ascii="Times New Roman" w:hAnsi="Times New Roman" w:eastAsia="serif" w:cs="Times New Roman"/>
          <w:b w:val="0"/>
          <w:bCs w:val="0"/>
          <w:i w:val="0"/>
          <w:iCs w:val="0"/>
          <w:caps w:val="0"/>
          <w:color w:val="auto"/>
          <w:spacing w:val="0"/>
          <w:sz w:val="28"/>
          <w:szCs w:val="28"/>
          <w:u w:val="none"/>
        </w:rPr>
        <w:t>Единый портал государственных и муниципальных услуг (функций)</w:t>
      </w:r>
      <w:r>
        <w:rPr>
          <w:rFonts w:hint="default" w:ascii="Times New Roman" w:hAnsi="Times New Roman" w:eastAsia="serif" w:cs="Times New Roman"/>
          <w:b w:val="0"/>
          <w:bCs w:val="0"/>
          <w:i w:val="0"/>
          <w:iCs w:val="0"/>
          <w:caps w:val="0"/>
          <w:color w:val="auto"/>
          <w:spacing w:val="0"/>
          <w:sz w:val="28"/>
          <w:szCs w:val="28"/>
          <w:u w:val="none"/>
        </w:rPr>
        <w:fldChar w:fldCharType="end"/>
      </w:r>
      <w:r>
        <w:rPr>
          <w:rFonts w:hint="default" w:ascii="Times New Roman" w:hAnsi="Times New Roman" w:eastAsia="serif" w:cs="Times New Roman"/>
          <w:b w:val="0"/>
          <w:bCs w:val="0"/>
          <w:i w:val="0"/>
          <w:iCs w:val="0"/>
          <w:caps w:val="0"/>
          <w:color w:val="auto"/>
          <w:spacing w:val="0"/>
          <w:sz w:val="28"/>
          <w:szCs w:val="28"/>
        </w:rPr>
        <w:t>" и (или) </w:t>
      </w:r>
      <w:r>
        <w:rPr>
          <w:rFonts w:hint="default" w:ascii="Times New Roman" w:hAnsi="Times New Roman" w:eastAsia="serif" w:cs="Times New Roman"/>
          <w:b w:val="0"/>
          <w:bCs w:val="0"/>
          <w:i w:val="0"/>
          <w:iCs w:val="0"/>
          <w:caps w:val="0"/>
          <w:color w:val="auto"/>
          <w:spacing w:val="0"/>
          <w:sz w:val="28"/>
          <w:szCs w:val="28"/>
          <w:u w:val="none"/>
        </w:rPr>
        <w:fldChar w:fldCharType="begin"/>
      </w:r>
      <w:r>
        <w:rPr>
          <w:rFonts w:hint="default" w:ascii="Times New Roman" w:hAnsi="Times New Roman" w:eastAsia="serif" w:cs="Times New Roman"/>
          <w:b w:val="0"/>
          <w:bCs w:val="0"/>
          <w:i w:val="0"/>
          <w:iCs w:val="0"/>
          <w:caps w:val="0"/>
          <w:color w:val="auto"/>
          <w:spacing w:val="0"/>
          <w:sz w:val="28"/>
          <w:szCs w:val="28"/>
          <w:u w:val="none"/>
        </w:rPr>
        <w:instrText xml:space="preserve"> HYPERLINK "http://pgu.krasnodar.ru/" \t "https://internet.garant.ru/" \l "/document/407910279/paragraph/_blank" </w:instrText>
      </w:r>
      <w:r>
        <w:rPr>
          <w:rFonts w:hint="default" w:ascii="Times New Roman" w:hAnsi="Times New Roman" w:eastAsia="serif" w:cs="Times New Roman"/>
          <w:b w:val="0"/>
          <w:bCs w:val="0"/>
          <w:i w:val="0"/>
          <w:iCs w:val="0"/>
          <w:caps w:val="0"/>
          <w:color w:val="auto"/>
          <w:spacing w:val="0"/>
          <w:sz w:val="28"/>
          <w:szCs w:val="28"/>
          <w:u w:val="none"/>
        </w:rPr>
        <w:fldChar w:fldCharType="separate"/>
      </w:r>
      <w:r>
        <w:rPr>
          <w:rStyle w:val="6"/>
          <w:rFonts w:hint="default" w:ascii="Times New Roman" w:hAnsi="Times New Roman" w:eastAsia="serif" w:cs="Times New Roman"/>
          <w:b w:val="0"/>
          <w:bCs w:val="0"/>
          <w:i w:val="0"/>
          <w:iCs w:val="0"/>
          <w:caps w:val="0"/>
          <w:color w:val="auto"/>
          <w:spacing w:val="0"/>
          <w:sz w:val="28"/>
          <w:szCs w:val="28"/>
          <w:u w:val="none"/>
        </w:rPr>
        <w:t>региональный портал</w:t>
      </w:r>
      <w:r>
        <w:rPr>
          <w:rFonts w:hint="default" w:ascii="Times New Roman" w:hAnsi="Times New Roman" w:eastAsia="serif" w:cs="Times New Roman"/>
          <w:b w:val="0"/>
          <w:bCs w:val="0"/>
          <w:i w:val="0"/>
          <w:iCs w:val="0"/>
          <w:caps w:val="0"/>
          <w:color w:val="auto"/>
          <w:spacing w:val="0"/>
          <w:sz w:val="28"/>
          <w:szCs w:val="28"/>
          <w:u w:val="none"/>
        </w:rPr>
        <w:fldChar w:fldCharType="end"/>
      </w:r>
      <w:r>
        <w:rPr>
          <w:rFonts w:hint="default" w:ascii="Times New Roman" w:hAnsi="Times New Roman" w:eastAsia="serif" w:cs="Times New Roman"/>
          <w:b w:val="0"/>
          <w:bCs w:val="0"/>
          <w:i w:val="0"/>
          <w:iCs w:val="0"/>
          <w:caps w:val="0"/>
          <w:color w:val="auto"/>
          <w:spacing w:val="0"/>
          <w:sz w:val="28"/>
          <w:szCs w:val="28"/>
        </w:rPr>
        <w:t> государственных и муниципальных услуг Краснодарского края в информационно-телекоммуникационной сети Интернет.</w:t>
      </w:r>
    </w:p>
    <w:p w14:paraId="199B157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b w:val="0"/>
          <w:bCs w:val="0"/>
          <w:i w:val="0"/>
          <w:iCs w:val="0"/>
          <w:caps w:val="0"/>
          <w:color w:val="auto"/>
          <w:spacing w:val="0"/>
          <w:sz w:val="28"/>
          <w:szCs w:val="28"/>
        </w:rPr>
        <w:t>8. МФЦ - государственное автономное учреждение Краснодарского края "Многофункциональный центр предоставления государственных и муниципальных услуг Краснодарского края".</w:t>
      </w:r>
    </w:p>
    <w:p w14:paraId="7E875F5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eastAsia="serif" w:cs="Times New Roman"/>
          <w:b w:val="0"/>
          <w:bCs w:val="0"/>
          <w:i w:val="0"/>
          <w:iCs w:val="0"/>
          <w:caps w:val="0"/>
          <w:color w:val="auto"/>
          <w:spacing w:val="0"/>
          <w:sz w:val="28"/>
          <w:szCs w:val="28"/>
        </w:rPr>
      </w:pPr>
      <w:r>
        <w:rPr>
          <w:rFonts w:hint="default" w:ascii="Times New Roman" w:hAnsi="Times New Roman" w:eastAsia="serif" w:cs="Times New Roman"/>
          <w:b w:val="0"/>
          <w:bCs w:val="0"/>
          <w:i w:val="0"/>
          <w:iCs w:val="0"/>
          <w:caps w:val="0"/>
          <w:color w:val="auto"/>
          <w:spacing w:val="0"/>
          <w:sz w:val="28"/>
          <w:szCs w:val="28"/>
        </w:rPr>
        <w:t>9. Письмо о согласовании - письмо о согласовании проекта информационной надписи и обозначения на объекте культурного наследия местного (муниципального) значения.</w:t>
      </w:r>
    </w:p>
    <w:p w14:paraId="324ADF9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Autospacing="0"/>
        <w:ind w:left="0" w:leftChars="0" w:right="0" w:firstLine="397" w:firstLineChars="142"/>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rif" w:cs="Times New Roman"/>
          <w:b w:val="0"/>
          <w:bCs w:val="0"/>
          <w:i w:val="0"/>
          <w:iCs w:val="0"/>
          <w:caps w:val="0"/>
          <w:color w:val="auto"/>
          <w:spacing w:val="0"/>
          <w:sz w:val="28"/>
          <w:szCs w:val="28"/>
        </w:rPr>
        <w:t>10. Проект - проект информационной надписи и обозначения на объекте культурного наследия местного (муниципального) значения.</w:t>
      </w:r>
    </w:p>
    <w:p w14:paraId="79A9C11E">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130CA3BB">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p w14:paraId="0766B2B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shd w:val="clear" w:fill="FFFFFF"/>
          <w:lang w:val="ru-RU"/>
        </w:rPr>
      </w:pPr>
      <w:r>
        <w:rPr>
          <w:rFonts w:hint="default" w:ascii="Times New Roman" w:hAnsi="Times New Roman" w:eastAsia="serif" w:cs="Times New Roman"/>
          <w:i w:val="0"/>
          <w:iCs w:val="0"/>
          <w:caps w:val="0"/>
          <w:color w:val="auto"/>
          <w:spacing w:val="0"/>
          <w:sz w:val="28"/>
          <w:szCs w:val="28"/>
          <w:shd w:val="clear" w:fill="FFFFFF"/>
          <w:lang w:val="ru-RU"/>
        </w:rPr>
        <w:t>Глава Старолеушковского сельского</w:t>
      </w:r>
    </w:p>
    <w:p w14:paraId="7FECDD4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ind w:left="0" w:right="0" w:firstLine="0"/>
        <w:jc w:val="both"/>
        <w:textAlignment w:val="auto"/>
        <w:rPr>
          <w:rFonts w:hint="default" w:ascii="Times New Roman" w:hAnsi="Times New Roman" w:eastAsia="serif" w:cs="Times New Roman"/>
          <w:i w:val="0"/>
          <w:iCs w:val="0"/>
          <w:caps w:val="0"/>
          <w:color w:val="auto"/>
          <w:spacing w:val="0"/>
          <w:sz w:val="28"/>
          <w:szCs w:val="28"/>
        </w:rPr>
      </w:pPr>
      <w:r>
        <w:rPr>
          <w:rFonts w:hint="default" w:ascii="Times New Roman" w:hAnsi="Times New Roman" w:eastAsia="serif" w:cs="Times New Roman"/>
          <w:i w:val="0"/>
          <w:iCs w:val="0"/>
          <w:color w:val="auto"/>
          <w:spacing w:val="0"/>
          <w:sz w:val="28"/>
          <w:szCs w:val="28"/>
          <w:shd w:val="clear" w:fill="FFFFFF"/>
          <w:lang w:val="ru-RU"/>
        </w:rPr>
        <w:t>п</w:t>
      </w:r>
      <w:r>
        <w:rPr>
          <w:rFonts w:hint="default" w:ascii="Times New Roman" w:hAnsi="Times New Roman" w:eastAsia="serif" w:cs="Times New Roman"/>
          <w:i w:val="0"/>
          <w:iCs w:val="0"/>
          <w:caps w:val="0"/>
          <w:color w:val="auto"/>
          <w:spacing w:val="0"/>
          <w:sz w:val="28"/>
          <w:szCs w:val="28"/>
          <w:shd w:val="clear" w:fill="FFFFFF"/>
          <w:lang w:val="ru-RU"/>
        </w:rPr>
        <w:t>оселения Павловского района                                                        А.Ф.Денисенко</w:t>
      </w:r>
      <w:r>
        <w:rPr>
          <w:rFonts w:hint="default" w:ascii="Times New Roman" w:hAnsi="Times New Roman" w:eastAsia="serif" w:cs="Times New Roman"/>
          <w:i w:val="0"/>
          <w:iCs w:val="0"/>
          <w:caps w:val="0"/>
          <w:color w:val="auto"/>
          <w:spacing w:val="0"/>
          <w:sz w:val="28"/>
          <w:szCs w:val="28"/>
          <w:shd w:val="clear" w:fill="FFFFFF"/>
        </w:rPr>
        <w:t> </w:t>
      </w:r>
    </w:p>
    <w:p w14:paraId="5A4703A0">
      <w:pPr>
        <w:pStyle w:val="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auto"/>
        <w:rPr>
          <w:rFonts w:hint="default" w:ascii="Times New Roman" w:hAnsi="Times New Roman" w:eastAsia="serif" w:cs="Times New Roman"/>
          <w:i w:val="0"/>
          <w:iCs w:val="0"/>
          <w:caps w:val="0"/>
          <w:color w:val="auto"/>
          <w:spacing w:val="0"/>
          <w:sz w:val="28"/>
          <w:szCs w:val="28"/>
        </w:rPr>
      </w:pPr>
    </w:p>
    <w:sectPr>
      <w:pgSz w:w="11906" w:h="16838"/>
      <w:pgMar w:top="1134" w:right="567" w:bottom="1134" w:left="1701"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8146D"/>
    <w:multiLevelType w:val="singleLevel"/>
    <w:tmpl w:val="A198146D"/>
    <w:lvl w:ilvl="0" w:tentative="0">
      <w:start w:val="3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082C65"/>
    <w:rsid w:val="1B616581"/>
    <w:rsid w:val="2FB21EC2"/>
    <w:rsid w:val="3200743B"/>
    <w:rsid w:val="33754BF9"/>
    <w:rsid w:val="3DAB17BA"/>
    <w:rsid w:val="414A67AD"/>
    <w:rsid w:val="44E14F6D"/>
    <w:rsid w:val="467431D2"/>
    <w:rsid w:val="4C8D667E"/>
    <w:rsid w:val="4EE264FA"/>
    <w:rsid w:val="51E6586D"/>
    <w:rsid w:val="5374685D"/>
    <w:rsid w:val="598D4D1B"/>
    <w:rsid w:val="61B425F9"/>
    <w:rsid w:val="64332448"/>
    <w:rsid w:val="64E42A92"/>
    <w:rsid w:val="79863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basedOn w:val="1"/>
    <w:next w:val="1"/>
    <w:qFormat/>
    <w:uiPriority w:val="9"/>
    <w:pPr>
      <w:keepNext/>
      <w:widowControl/>
      <w:autoSpaceDE/>
      <w:autoSpaceDN/>
      <w:adjustRightInd/>
      <w:spacing w:before="240" w:after="60"/>
      <w:outlineLvl w:val="1"/>
    </w:pPr>
    <w:rPr>
      <w:rFonts w:ascii="Arial" w:hAnsi="Arial"/>
      <w:b/>
      <w:bCs/>
      <w:i/>
      <w:iCs/>
      <w:sz w:val="28"/>
      <w:szCs w:val="28"/>
    </w:rPr>
  </w:style>
  <w:style w:type="paragraph" w:styleId="3">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Hyperlink"/>
    <w:basedOn w:val="4"/>
    <w:qFormat/>
    <w:uiPriority w:val="0"/>
    <w:rPr>
      <w:color w:val="0000FF"/>
      <w:u w:val="single"/>
    </w:rPr>
  </w:style>
  <w:style w:type="character" w:styleId="7">
    <w:name w:val="page number"/>
    <w:basedOn w:val="4"/>
    <w:qFormat/>
    <w:uiPriority w:val="0"/>
  </w:style>
  <w:style w:type="paragraph" w:styleId="8">
    <w:name w:val="header"/>
    <w:basedOn w:val="1"/>
    <w:qFormat/>
    <w:uiPriority w:val="99"/>
    <w:pPr>
      <w:widowControl/>
      <w:tabs>
        <w:tab w:val="center" w:pos="4677"/>
        <w:tab w:val="right" w:pos="9355"/>
      </w:tabs>
      <w:autoSpaceDE/>
      <w:autoSpaceDN/>
      <w:adjustRightInd/>
    </w:pPr>
    <w:rPr>
      <w:sz w:val="24"/>
      <w:szCs w:val="24"/>
    </w:rPr>
  </w:style>
  <w:style w:type="paragraph" w:styleId="9">
    <w:name w:val="Normal (Web)"/>
    <w:basedOn w:val="1"/>
    <w:qFormat/>
    <w:uiPriority w:val="0"/>
    <w:rPr>
      <w:sz w:val="24"/>
      <w:szCs w:val="24"/>
    </w:rPr>
  </w:style>
  <w:style w:type="paragraph" w:styleId="10">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paragraph" w:customStyle="1" w:styleId="11">
    <w:name w:val="No Spacing"/>
    <w:qFormat/>
    <w:uiPriority w:val="0"/>
    <w:rPr>
      <w:rFonts w:ascii="Calibri" w:hAnsi="Calibri" w:eastAsia="Times New Roman" w:cs="Calibri"/>
      <w:sz w:val="22"/>
      <w:szCs w:val="22"/>
      <w:lang w:val="ru-RU" w:eastAsia="ru-RU"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2803</Words>
  <Characters>22017</Characters>
  <Lines>0</Lines>
  <Paragraphs>0</Paragraphs>
  <TotalTime>8</TotalTime>
  <ScaleCrop>false</ScaleCrop>
  <LinksUpToDate>false</LinksUpToDate>
  <CharactersWithSpaces>24763</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2026-04-28T13:05:00Z</dcterms:created>
  <dc:creator>Zam</dc:creator>
  <cp:lastModifiedBy>Zam</cp:lastModifiedBy>
  <cp:lastPrinted>2026-05-08T05:30:45Z</cp:lastPrinted>
  <dcterms:modified xsi:type="dcterms:W3CDTF">2026-05-08T05:34:57Z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539B12465678457E8482AD838C9D3238_12</vt:lpwstr>
  </property>
  <property fmtid="{D5CDD505-2E9C-101B-9397-08002B2CF9AE}" pid="4" name="KSOTemplateDocerSaveRecord">
    <vt:lpwstr>eyJoZGlkIjoiYzU3OTIwZGRmNzMxZWFjZjA1OTdmOWUxMjEyNDZiOGUifQ==</vt:lpwstr>
  </property>
</Properties>
</file>