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E" w:rsidRPr="001545AC" w:rsidRDefault="00E0739E" w:rsidP="001545AC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1545AC">
        <w:rPr>
          <w:noProof/>
          <w:sz w:val="28"/>
          <w:szCs w:val="28"/>
          <w:lang w:eastAsia="ru-RU"/>
        </w:rPr>
        <w:drawing>
          <wp:inline distT="0" distB="0" distL="0" distR="0">
            <wp:extent cx="729615" cy="8947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39E" w:rsidRPr="001545AC" w:rsidRDefault="00E0739E" w:rsidP="001545AC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E0739E" w:rsidRPr="001545AC" w:rsidRDefault="00E0739E" w:rsidP="001545AC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1545AC"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E0739E" w:rsidRPr="001545AC" w:rsidRDefault="00E0739E" w:rsidP="001545AC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E0739E" w:rsidRPr="001545AC" w:rsidRDefault="00E0739E" w:rsidP="001545AC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1545AC">
        <w:rPr>
          <w:b/>
          <w:spacing w:val="-4"/>
          <w:sz w:val="28"/>
          <w:szCs w:val="28"/>
        </w:rPr>
        <w:t>ПОСТАНОВЛЕНИЕ</w:t>
      </w:r>
    </w:p>
    <w:p w:rsidR="00E0739E" w:rsidRPr="001545AC" w:rsidRDefault="00E0739E" w:rsidP="001545AC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E0739E" w:rsidRPr="001545AC" w:rsidRDefault="00E0739E" w:rsidP="001545AC">
      <w:pPr>
        <w:pStyle w:val="21"/>
        <w:ind w:left="0" w:firstLine="0"/>
        <w:contextualSpacing/>
        <w:rPr>
          <w:spacing w:val="-4"/>
          <w:sz w:val="28"/>
          <w:szCs w:val="28"/>
        </w:rPr>
      </w:pPr>
      <w:r w:rsidRPr="001545AC">
        <w:rPr>
          <w:spacing w:val="-4"/>
          <w:sz w:val="28"/>
          <w:szCs w:val="28"/>
        </w:rPr>
        <w:t xml:space="preserve"> от </w:t>
      </w:r>
      <w:r w:rsidR="00C70D42">
        <w:rPr>
          <w:spacing w:val="-4"/>
          <w:sz w:val="28"/>
          <w:szCs w:val="28"/>
        </w:rPr>
        <w:t>18.11.2024</w:t>
      </w:r>
      <w:r w:rsidRPr="001545AC">
        <w:rPr>
          <w:spacing w:val="-4"/>
          <w:sz w:val="28"/>
          <w:szCs w:val="28"/>
        </w:rPr>
        <w:t xml:space="preserve">                                                                                                  № </w:t>
      </w:r>
      <w:r w:rsidR="00A235BC">
        <w:rPr>
          <w:spacing w:val="-4"/>
          <w:sz w:val="28"/>
          <w:szCs w:val="28"/>
        </w:rPr>
        <w:t>260</w:t>
      </w:r>
    </w:p>
    <w:p w:rsidR="00E0739E" w:rsidRPr="001545AC" w:rsidRDefault="00E0739E" w:rsidP="001545AC">
      <w:pPr>
        <w:pStyle w:val="21"/>
        <w:ind w:left="0" w:firstLine="0"/>
        <w:contextualSpacing/>
        <w:jc w:val="center"/>
        <w:rPr>
          <w:b/>
          <w:sz w:val="28"/>
          <w:szCs w:val="28"/>
        </w:rPr>
      </w:pPr>
      <w:r w:rsidRPr="001545AC">
        <w:rPr>
          <w:spacing w:val="-4"/>
          <w:sz w:val="28"/>
          <w:szCs w:val="28"/>
        </w:rPr>
        <w:t>ст-ца Старолеушковская</w:t>
      </w:r>
    </w:p>
    <w:p w:rsidR="00E0739E" w:rsidRPr="001545AC" w:rsidRDefault="00E0739E" w:rsidP="001545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545AC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Правил использования водных объектов общего пользования, расположенных на территории </w:t>
      </w:r>
      <w:r w:rsidR="00F944FF" w:rsidRPr="001545AC">
        <w:rPr>
          <w:rFonts w:ascii="Times New Roman" w:eastAsia="Times New Roman" w:hAnsi="Times New Roman" w:cs="Times New Roman"/>
          <w:b/>
          <w:sz w:val="28"/>
          <w:szCs w:val="28"/>
        </w:rPr>
        <w:t>Старолеушков</w:t>
      </w:r>
      <w:r w:rsidRPr="001545AC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сельского поселения </w:t>
      </w:r>
      <w:r w:rsidR="00F944FF" w:rsidRPr="001545AC">
        <w:rPr>
          <w:rFonts w:ascii="Times New Roman" w:eastAsia="Times New Roman" w:hAnsi="Times New Roman" w:cs="Times New Roman"/>
          <w:b/>
          <w:sz w:val="28"/>
          <w:szCs w:val="28"/>
        </w:rPr>
        <w:t>Павлов</w:t>
      </w:r>
      <w:r w:rsidRPr="001545AC">
        <w:rPr>
          <w:rFonts w:ascii="Times New Roman" w:eastAsia="Times New Roman" w:hAnsi="Times New Roman" w:cs="Times New Roman"/>
          <w:b/>
          <w:sz w:val="28"/>
          <w:szCs w:val="28"/>
        </w:rPr>
        <w:t>ского района, для личных и бытовых нужд, включая обеспечение свободного доступа граждан к водным объектам общего пользования и их береговым полосам, и информирования населения об ограничениях водопользования на водных объектах общего пользования, расположенных на межселенных территориях в границах Старолеушковского сельского поселения Павловского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4FF" w:rsidRPr="001545AC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proofErr w:type="gramEnd"/>
    </w:p>
    <w:p w:rsidR="00E74F65" w:rsidRPr="001545AC" w:rsidRDefault="00E74F65" w:rsidP="001545A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381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№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</w:t>
      </w:r>
      <w:hyperlink r:id="rId6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Водным кодексом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</w:t>
      </w:r>
      <w:hyperlink r:id="rId7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Краснодарского края от 30 июня 2006 года 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 536 "Об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судах", в</w:t>
      </w:r>
      <w:proofErr w:type="gram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целях доступности граждан к водным объектам общего пользования, а также осуществления мероприятий по обеспечению безопасности людей, охране их жизни и здоровья на водных объектах на 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ерритории 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 поселения Павловского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района, руководствуясь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 поселения Павловского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района, </w:t>
      </w:r>
      <w:proofErr w:type="spellStart"/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45AC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944FF"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Правила использования водных объектов общего пользования, расположенных на территории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 поселения Павловского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района, для личных и бытовых нужд, включая обеспечение свободного доступа граждан к водным объектам общего пользования и их береговым полосам, и информирования населения об ограничениях водопользования на водных объектах общего пользования, расположенных на межселенных территориях в границах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 поселения Павловского района (Приложение №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 1).</w:t>
      </w:r>
      <w:proofErr w:type="gramEnd"/>
    </w:p>
    <w:p w:rsidR="00E0739E" w:rsidRPr="001545AC" w:rsidRDefault="001545AC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постановление путем </w:t>
      </w:r>
      <w:r w:rsidR="00E0739E" w:rsidRPr="001545AC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муниципального </w:t>
      </w:r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Павловский район в информационно - телекоммуникационной сети «Интернет» </w:t>
      </w:r>
      <w:proofErr w:type="spellStart"/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>www</w:t>
      </w:r>
      <w:proofErr w:type="spellEnd"/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E0739E" w:rsidRPr="001545AC">
        <w:rPr>
          <w:rFonts w:ascii="Times New Roman" w:eastAsia="Times New Roman" w:hAnsi="Times New Roman" w:cs="Times New Roman"/>
          <w:sz w:val="28"/>
          <w:szCs w:val="28"/>
          <w:lang w:val="en-US"/>
        </w:rPr>
        <w:t>pavl</w:t>
      </w:r>
      <w:proofErr w:type="spellEnd"/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>23.</w:t>
      </w:r>
      <w:proofErr w:type="spellStart"/>
      <w:r w:rsidR="00E0739E" w:rsidRPr="001545A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739E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0739E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E0739E" w:rsidRPr="001545AC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739E" w:rsidRPr="001545AC" w:rsidRDefault="00E0739E" w:rsidP="001545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Р.М. </w:t>
      </w:r>
      <w:proofErr w:type="spellStart"/>
      <w:r w:rsidRPr="001545AC">
        <w:rPr>
          <w:rFonts w:ascii="Times New Roman" w:eastAsia="Times New Roman" w:hAnsi="Times New Roman" w:cs="Times New Roman"/>
          <w:sz w:val="28"/>
          <w:szCs w:val="28"/>
        </w:rPr>
        <w:t>Чепилов</w:t>
      </w:r>
      <w:proofErr w:type="spellEnd"/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5AC" w:rsidRPr="001545AC" w:rsidRDefault="001545AC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5AC" w:rsidRPr="001545AC" w:rsidRDefault="001545AC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7D3" w:rsidRPr="001545AC" w:rsidRDefault="00C107D3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39E" w:rsidRPr="001545AC" w:rsidRDefault="00E0739E" w:rsidP="001545AC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0739E" w:rsidRPr="001545AC" w:rsidRDefault="00E0739E" w:rsidP="001545AC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0739E" w:rsidRPr="001545AC" w:rsidRDefault="00E0739E" w:rsidP="001545A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Старолеушковского сельского</w:t>
      </w:r>
    </w:p>
    <w:p w:rsidR="00E0739E" w:rsidRPr="001545AC" w:rsidRDefault="00E0739E" w:rsidP="001545AC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поселения Павловского района</w:t>
      </w:r>
    </w:p>
    <w:p w:rsidR="00E0739E" w:rsidRPr="001545AC" w:rsidRDefault="00E0739E" w:rsidP="001545AC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C70D42">
        <w:rPr>
          <w:rFonts w:ascii="Times New Roman" w:eastAsia="Times New Roman" w:hAnsi="Times New Roman" w:cs="Times New Roman"/>
          <w:sz w:val="28"/>
          <w:szCs w:val="28"/>
        </w:rPr>
        <w:t>18.11.2024 г.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235BC">
        <w:rPr>
          <w:rFonts w:ascii="Times New Roman" w:eastAsia="Times New Roman" w:hAnsi="Times New Roman" w:cs="Times New Roman"/>
          <w:sz w:val="28"/>
          <w:szCs w:val="28"/>
        </w:rPr>
        <w:t>260</w:t>
      </w:r>
    </w:p>
    <w:p w:rsidR="00E74F65" w:rsidRPr="001545AC" w:rsidRDefault="00E74F65" w:rsidP="001545A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7D3" w:rsidRPr="001545AC" w:rsidRDefault="001545AC" w:rsidP="001545AC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</w:p>
    <w:p w:rsidR="00E74F65" w:rsidRPr="001545AC" w:rsidRDefault="001545AC" w:rsidP="001545AC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45AC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использования водных объектов общего пользования, расположенных на территории Старолеушковского сельского поселения Павловского района, для личных и бытовых нужд, включая обеспечение свободного доступа граждан к водным объектам общего пользования и их береговым полосам, и информирования населения об ограничениях водопользования на водных объектах общего пользования, расположенных на межселенных территориях в границах </w:t>
      </w:r>
      <w:r w:rsidR="00C107D3" w:rsidRPr="001545AC">
        <w:rPr>
          <w:rFonts w:ascii="Times New Roman" w:eastAsia="Times New Roman" w:hAnsi="Times New Roman" w:cs="Times New Roman"/>
          <w:b/>
          <w:sz w:val="28"/>
          <w:szCs w:val="28"/>
        </w:rPr>
        <w:t>Старолеушковского сельского поселения Павловского</w:t>
      </w:r>
      <w:r w:rsidRPr="001545A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(далее - Правила)</w:t>
      </w:r>
      <w:proofErr w:type="gramEnd"/>
    </w:p>
    <w:p w:rsidR="00C107D3" w:rsidRPr="001545AC" w:rsidRDefault="00C107D3" w:rsidP="001545AC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1.1. 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Правила разработаны в соответствии со </w:t>
      </w:r>
      <w:hyperlink r:id="rId8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статьями 6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27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Водного кодекса Российской Федерации, </w:t>
      </w:r>
      <w:hyperlink r:id="rId10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статьей 15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06 октября 2003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 и устанавливают порядок использования поверхностных водных объектов общего пользования для личных и бытовых нужд на территории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сельского поселения Павловского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района и информирования населения об ограничениях водопользования на водных объектах</w:t>
      </w:r>
      <w:proofErr w:type="gram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пользования, расположенных на межселенных территориях в границах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сельского поселения Павловского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района.</w:t>
      </w:r>
      <w:proofErr w:type="gramEnd"/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1.2. Правила определяют требования, предъявляемые к использованию водных объектов общего пользования для личных и бытовых нужд для удовлетворения потребностей граждан в отдыхе, туризме, спорте, а также иных личных, семейных, домашних нужд и обязательны для населения и организаций любой формы собственности на территории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 поселения Павловского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1.3. Основные термины и понятия, используемые в настоящих Правилах, применяются в значениях, определенных </w:t>
      </w:r>
      <w:r w:rsidRPr="003810E7">
        <w:rPr>
          <w:rFonts w:ascii="Times New Roman" w:eastAsia="Times New Roman" w:hAnsi="Times New Roman" w:cs="Times New Roman"/>
          <w:sz w:val="28"/>
          <w:szCs w:val="28"/>
        </w:rPr>
        <w:t>Водным кодексом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E74F65" w:rsidRPr="001545AC" w:rsidRDefault="00E74F65" w:rsidP="001545A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2. Порядок использования водных объектов общего пользования для личных и бытовых нужд</w:t>
      </w:r>
    </w:p>
    <w:p w:rsidR="00E74F65" w:rsidRPr="001545AC" w:rsidRDefault="00E74F65" w:rsidP="001545A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2.1. Использование водных объектов общего пользования для личных и бытовых нужд общедоступно и осуществляется бесплатно.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 Полоса земли вдоль береговой линии водного объекта общего пользования (береговая полоса), ширина которой установлена </w:t>
      </w:r>
      <w:hyperlink r:id="rId11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Водным кодексом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предназначается для общего пользования.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 передвижения и пребывания около них, в том числе для осуществления любительского и спортивного рыболовства и причаливания плавучих средств.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Использование водного объекта для личных и бытовых нужд осуществляется без заключения договора водопользования или принятия решения о предоставлении водного объекта в пользование.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2.3. Юридические лица, физические лица или индивидуальные предприниматели при использовании водных объектов общего пользования должны соблюдать режим использования </w:t>
      </w:r>
      <w:proofErr w:type="spellStart"/>
      <w:r w:rsidRPr="001545AC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зон и прибрежных защитных полос водных объектов, ширина которых в зависимости от их протяженности установлена </w:t>
      </w:r>
      <w:hyperlink r:id="rId12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Водным кодексом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2.4. В границах </w:t>
      </w:r>
      <w:proofErr w:type="spellStart"/>
      <w:r w:rsidRPr="001545AC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зон, прибрежных защитных полос, зон затопления, подтопления запрещается совершение действий, предусмотренных </w:t>
      </w:r>
      <w:hyperlink r:id="rId13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статьями 65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4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67.1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Водного кодекса Российской Федерации.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2.5. При использовании водных объектов общего пользования, в том числе береговой полосы водного объекта, устанавливаются запреты, определенные </w:t>
      </w:r>
      <w:proofErr w:type="spellStart"/>
      <w:r w:rsidRPr="001545A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2.1.5.980-00. 2.1.5. "Водоотведение населенных мест, санитарная охрана водных объектов. Гигиенические требования к охране поверхностных вод. Санитарные правила и нормы".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2.6. 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Юридические лица,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Федерации, в том числе </w:t>
      </w:r>
      <w:hyperlink r:id="rId15">
        <w:r w:rsidRPr="001545A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Водным кодексом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законодательством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  <w:proofErr w:type="gramEnd"/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>отнесённых</w:t>
      </w:r>
      <w:proofErr w:type="gram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к особо охраняемым водным объектам;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входящих в состав особо охраняемых природных территорий;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расположенных в границах зон, округов санитарной охраны водных объектов - источников питьевого водоснабжения;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- расположенных в границах </w:t>
      </w:r>
      <w:proofErr w:type="spellStart"/>
      <w:r w:rsidRPr="001545AC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заповедных зон;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proofErr w:type="gram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природные лечебные ресурсы;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расположенных на территории лечебно-оздоровительной местности или курорта в границах зон округа их санитарной охраны.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Юридические лица, физические лица или индивидуальные предприниматели при использовании водных объектов общего пользования соблюдают иные требования, установленные водным законодательством и законодательством в области охраны окружающей среды.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2.7. Для целей питьевого и хозяйственно-бытового водоснабжения используются водные объекты общего пользования, защищенные от загрязнения и засорения, пригодность которых для указанных целей определяется на основании санитарно-эпидемиологических заключений в соответствии с </w:t>
      </w:r>
      <w:hyperlink r:id="rId16">
        <w:proofErr w:type="gramStart"/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Федеральным</w:t>
        </w:r>
        <w:proofErr w:type="gramEnd"/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 xml:space="preserve">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30.03.1999 №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 52-ФЗ "О санитарно-эпидемиологическом благополучии населения".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2.8. Водопользование на объектах общего пользования может быть ограничено в случаях: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угрозы причинения вреда жизни и здоровью человека;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возникновения чрезвычайных ситуаций;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причинения вреда окружающей среде;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в иных случаях, предусмотренных действующим законодательством.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2.9. Запрещается забор воды для 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животными в количестве, наносящем ущерб другим водопользователям.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2.10. Забор (изъятие) водных ресурсов из поверхностных водных объектов, расположенных на территории </w:t>
      </w:r>
      <w:r w:rsidRPr="00C107D3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сельского поселения Павловского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района, осуществляется в соответствии с действующим законодательством.</w:t>
      </w:r>
    </w:p>
    <w:p w:rsidR="00E74F65" w:rsidRPr="001545AC" w:rsidRDefault="00E74F65" w:rsidP="001545A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3. Особенности использование водных объектов общего пользования для личных и бытовых нужд в рекреационных целях</w:t>
      </w:r>
    </w:p>
    <w:p w:rsidR="00E74F65" w:rsidRPr="001545AC" w:rsidRDefault="00E74F65" w:rsidP="001545A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3.1. 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водных объектов общего пользования для личных и бытовых нужд в рекреационных целях допускается с соблюдением требований настоящих Правил, а также с учетом Правил пользования маломерными судами на водных объектах Российской Федерации, утвержденных </w:t>
      </w:r>
      <w:hyperlink r:id="rId17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 xml:space="preserve"> МЧС России от 29.06.2005 №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 502, </w:t>
      </w:r>
      <w:hyperlink r:id="rId18">
        <w:r w:rsidRPr="003810E7">
          <w:rPr>
            <w:rFonts w:ascii="Times New Roman" w:eastAsia="Times New Roman" w:hAnsi="Times New Roman" w:cs="Times New Roman"/>
            <w:sz w:val="28"/>
            <w:szCs w:val="28"/>
          </w:rPr>
          <w:t>Постановления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Краснодарского края от 30 июня 2006 года N 536 "Об утверждении правил охраны жизни людей на водных объектах</w:t>
      </w:r>
      <w:proofErr w:type="gramEnd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в Краснодарском крае и правил пользования водными объектами в Краснодарском крае для плавания на маломерных судах"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3.2. Водопользователи, осуществляющие пользование водным объектом или его участком в рекреационных целях, несут ответственность за безопасность людей на предоставленных им для этих целей водных объектах или их участках и за исполнение настоящих Правил.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3.3. Проектирование, строительство, реконструкция, ввод в эксплуатацию и эксплуатация зданий, строений, сооружений для рекреационных целей, в т.ч.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3.4. Проведение на водных объектах, расположенных на территории </w:t>
      </w:r>
      <w:r w:rsidRPr="00C107D3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сельского поселения Павловского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района, соревнований, праздников и других массовых мероприятий разрешается в местах, определяемых администрацией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сельского поселения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Павловского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района по согласованию с другими заинтересованными лицами в соответствии с действующим законодательством.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Предприятия, учреждения и организации при проведении соревнований, праздников, экскурсий и других массовых мероприятий на водных объектах общего пользования определяют лиц, ответственных за безопасность людей при использовании водных объектов общего пользования, общественный порядок и охрану окружающей среды.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3.5. Использование водных объектов для купания осуществляется в специально оборудованных местах.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3.6. В соответствии с </w:t>
      </w:r>
      <w:r w:rsidRPr="003810E7">
        <w:rPr>
          <w:rFonts w:ascii="Times New Roman" w:eastAsia="Times New Roman" w:hAnsi="Times New Roman" w:cs="Times New Roman"/>
          <w:sz w:val="28"/>
          <w:szCs w:val="28"/>
        </w:rPr>
        <w:t>ГОСТ 17.1.5.02-80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"Гигиенические требования к зонам рекреации водных объектов" к зонам для купания людей устанавливаются следующие требования: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наличие или возможность устройства удобных и безопасных подходов к воде;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безопасный рельеф дна (отсутствие ям, зарослей водных растений, острых камней и пр.).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Места, отведенные для купания, размещаются за пределами санитарно-защитных зон промышленных предприятий и с наветренной стороны по отношению к источникам загрязнения окружающей среды и источникам шума.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Места, отведенные для купания, с учетом местных условий должны быть удалены от портов и портовых сооружений, шлюзов, гидроэлектростанций, от ме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>ст сбр</w:t>
      </w:r>
      <w:proofErr w:type="gramEnd"/>
      <w:r w:rsidRPr="001545AC">
        <w:rPr>
          <w:rFonts w:ascii="Times New Roman" w:eastAsia="Times New Roman" w:hAnsi="Times New Roman" w:cs="Times New Roman"/>
          <w:sz w:val="28"/>
          <w:szCs w:val="28"/>
        </w:rPr>
        <w:t>оса сточных вод, стойбищ и водопоя сельскохозяйственных животных, а также других источников загрязнения.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В информации о запрещении использования водных объектов для купания указывается, что запрещается: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купаться в местах, где выставлены щиты с предупреждениями и запрещающими надписями;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купаться в необорудованных, незнакомых местах;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заплывать за буйки, обозначающие границы плавания;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- подплывать к моторным, парусным судам, весельным лодкам и другим </w:t>
      </w:r>
      <w:proofErr w:type="spellStart"/>
      <w:r w:rsidRPr="001545AC">
        <w:rPr>
          <w:rFonts w:ascii="Times New Roman" w:eastAsia="Times New Roman" w:hAnsi="Times New Roman" w:cs="Times New Roman"/>
          <w:sz w:val="28"/>
          <w:szCs w:val="28"/>
        </w:rPr>
        <w:t>плавсредствам</w:t>
      </w:r>
      <w:proofErr w:type="spellEnd"/>
      <w:r w:rsidRPr="001545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прыгать в воду с катеров, лодок, причалов, а также сооружений, не приспособленных для этих целей;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распивать спиртные напитки, купаться в состоянии алкогольного опьянения;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приходить с собаками и другими животными;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оставлять мусор на берегу и в кабинах для переодевания;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играть с мячом и в спортивные игры в не отведенных для этого местах, нырять в воду с захватом купающихся;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подавать крики ложной тревоги;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- плавать на средствах, не предназначенных для этого.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3.7. 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Любительское и спортивное рыболовство на рыбопромысловых участках может быть ограниченно в соответствии с </w:t>
      </w:r>
      <w:hyperlink r:id="rId19">
        <w:r w:rsidRPr="001545A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Федеральным законом</w:t>
        </w:r>
      </w:hyperlink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от 20.12.2004 N 166-ФЗ "О рыболовстве и сохранении водных биологических ресурсов".</w:t>
      </w:r>
      <w:proofErr w:type="gramEnd"/>
    </w:p>
    <w:p w:rsidR="00E74F65" w:rsidRPr="001545AC" w:rsidRDefault="00E74F65" w:rsidP="001545A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4. Требования к выбору мест для водопоя сельскохозяйственных животных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4.1. Места водопоя сельскохозяйственных животных располагаются на расстоянии не менее 500 метров ниже по течению от зон отдыха и купания людей.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4.2. Запрещается устраивать водопой и купание сельскохозяйственных животных в местах, отведенных для купания людей. Водопой сельскохозяйственных животных осуществляется под наблюдением пастуха.</w:t>
      </w:r>
    </w:p>
    <w:p w:rsidR="00E74F65" w:rsidRPr="001545AC" w:rsidRDefault="00E74F65" w:rsidP="001545A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5. Использование водных объектов общего пользования в зимний период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5.1. 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>В зимний период водные объекты общего пользования могут использоваться гражданами для катания на коньках и лыжах, переходов по льду, подледного лова рыбы, зимнего купания, забора воды для личных и бытовых нужд с соблюдением соответствующих мер безопасности и при условии, что толщина льда составляет не менее 12 сантиметров, а при массовом пользовании водным объектом - 25 сантиметров.</w:t>
      </w:r>
      <w:proofErr w:type="gramEnd"/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5.2. Движение по льду на транспортных средствах допускается только в границах специально оборудованных и разрешенных ледовых переправ.</w:t>
      </w:r>
    </w:p>
    <w:p w:rsidR="00E74F65" w:rsidRPr="001545AC" w:rsidRDefault="00E74F65" w:rsidP="001545A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F65" w:rsidRPr="001545AC" w:rsidRDefault="00C107D3" w:rsidP="001545A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6.</w:t>
      </w:r>
      <w:r w:rsidR="001545AC" w:rsidRPr="001545AC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населения об ограничениях водопользования на водных объектах общего пользования, расположенных на межселенных территориях в границах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сельского поселения Павловского </w:t>
      </w:r>
      <w:r w:rsidR="001545AC" w:rsidRPr="001545AC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6.1. </w:t>
      </w:r>
      <w:proofErr w:type="gramStart"/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Федерации, законодательством Краснодарского края, а так же нормативно правовыми актами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сельского поселения Павловского 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>района.</w:t>
      </w:r>
      <w:proofErr w:type="gramEnd"/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6.2. Информация об ограничении водопользования на водных объектах общего пользования предоставляется гражданам через средства массовой информации, на официальном сайте 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>администрации Старолеушковского сельского поселения Павловского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района и посредством специальных информационных знаков, устанавливаемых вдоль берегов водных объектов.</w:t>
      </w:r>
    </w:p>
    <w:p w:rsidR="00E74F65" w:rsidRPr="001545AC" w:rsidRDefault="00E74F65" w:rsidP="001545A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F65" w:rsidRPr="001545AC" w:rsidRDefault="001545AC" w:rsidP="001545A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7. Ответственность за нарушение условий общего водопользования</w:t>
      </w:r>
    </w:p>
    <w:p w:rsidR="00E74F65" w:rsidRPr="001545AC" w:rsidRDefault="001545AC" w:rsidP="001545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7.1. Виновные лица в нарушении установленных условий общего водопользования несут ответственность в соответствии с законодательством Российской Федерации.</w:t>
      </w:r>
    </w:p>
    <w:p w:rsidR="00C107D3" w:rsidRPr="001545AC" w:rsidRDefault="00C107D3" w:rsidP="001545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7D3" w:rsidRPr="001545AC" w:rsidRDefault="00C107D3" w:rsidP="001545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7D3" w:rsidRPr="001545AC" w:rsidRDefault="001545AC" w:rsidP="001545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</w:t>
      </w:r>
      <w:proofErr w:type="gramStart"/>
      <w:r w:rsidR="00C107D3" w:rsidRPr="001545AC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</w:p>
    <w:p w:rsidR="00E74F65" w:rsidRPr="001545AC" w:rsidRDefault="00C107D3" w:rsidP="001545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</w:t>
      </w:r>
      <w:r w:rsidR="001545AC" w:rsidRPr="001545A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1545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1545AC">
        <w:rPr>
          <w:rFonts w:ascii="Times New Roman" w:eastAsia="Times New Roman" w:hAnsi="Times New Roman" w:cs="Times New Roman"/>
          <w:sz w:val="28"/>
          <w:szCs w:val="28"/>
        </w:rPr>
        <w:t>Р.М.Чепилов</w:t>
      </w:r>
      <w:proofErr w:type="spellEnd"/>
    </w:p>
    <w:sectPr w:rsidR="00E74F65" w:rsidRPr="001545AC" w:rsidSect="00F94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74F65"/>
    <w:rsid w:val="001545AC"/>
    <w:rsid w:val="003810E7"/>
    <w:rsid w:val="00A207B5"/>
    <w:rsid w:val="00A235BC"/>
    <w:rsid w:val="00BE484D"/>
    <w:rsid w:val="00C107D3"/>
    <w:rsid w:val="00C36A34"/>
    <w:rsid w:val="00C70D42"/>
    <w:rsid w:val="00E0739E"/>
    <w:rsid w:val="00E74F65"/>
    <w:rsid w:val="00F9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E0739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0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47594/6" TargetMode="External"/><Relationship Id="rId13" Type="http://schemas.openxmlformats.org/officeDocument/2006/relationships/hyperlink" Target="https://municipal.garant.ru/document/redirect/12147594/65" TargetMode="External"/><Relationship Id="rId18" Type="http://schemas.openxmlformats.org/officeDocument/2006/relationships/hyperlink" Target="https://municipal.garant.ru/document/redirect/23978259/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unicipal.garant.ru/document/redirect/23978259/0" TargetMode="External"/><Relationship Id="rId12" Type="http://schemas.openxmlformats.org/officeDocument/2006/relationships/hyperlink" Target="https://municipal.garant.ru/document/redirect/12147594/0" TargetMode="External"/><Relationship Id="rId17" Type="http://schemas.openxmlformats.org/officeDocument/2006/relationships/hyperlink" Target="https://municipal.garant.ru/document/redirect/188534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nicipal.garant.ru/document/redirect/12115118/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12147594/0" TargetMode="External"/><Relationship Id="rId11" Type="http://schemas.openxmlformats.org/officeDocument/2006/relationships/hyperlink" Target="https://municipal.garant.ru/document/redirect/12147594/0" TargetMode="External"/><Relationship Id="rId5" Type="http://schemas.openxmlformats.org/officeDocument/2006/relationships/hyperlink" Target="https://municipal.garant.ru/document/redirect/186367/0" TargetMode="External"/><Relationship Id="rId15" Type="http://schemas.openxmlformats.org/officeDocument/2006/relationships/hyperlink" Target="https://municipal.garant.ru/document/redirect/12147594/0" TargetMode="External"/><Relationship Id="rId10" Type="http://schemas.openxmlformats.org/officeDocument/2006/relationships/hyperlink" Target="https://municipal.garant.ru/document/redirect/186367/15" TargetMode="External"/><Relationship Id="rId19" Type="http://schemas.openxmlformats.org/officeDocument/2006/relationships/hyperlink" Target="https://municipal.garant.ru/document/redirect/12138110/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unicipal.garant.ru/document/redirect/12147594/27" TargetMode="External"/><Relationship Id="rId14" Type="http://schemas.openxmlformats.org/officeDocument/2006/relationships/hyperlink" Target="https://municipal.garant.ru/document/redirect/12147594/6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2024-11-18T05:27:00Z</cp:lastPrinted>
  <dcterms:created xsi:type="dcterms:W3CDTF">2024-11-05T12:13:00Z</dcterms:created>
  <dcterms:modified xsi:type="dcterms:W3CDTF">2024-11-18T05:49:00Z</dcterms:modified>
</cp:coreProperties>
</file>