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CB7" w:rsidRDefault="003A1CB7">
      <w:pPr>
        <w:spacing w:line="360" w:lineRule="exact"/>
      </w:pPr>
    </w:p>
    <w:p w:rsidR="003A1CB7" w:rsidRDefault="003A1CB7" w:rsidP="00AD0828">
      <w:pPr>
        <w:spacing w:after="546" w:line="1" w:lineRule="exact"/>
        <w:ind w:left="284"/>
        <w:sectPr w:rsidR="003A1CB7">
          <w:type w:val="continuous"/>
          <w:pgSz w:w="11900" w:h="16840"/>
          <w:pgMar w:top="1407" w:right="835" w:bottom="1851" w:left="1287" w:header="0" w:footer="3" w:gutter="0"/>
          <w:cols w:space="720"/>
          <w:noEndnote/>
          <w:docGrid w:linePitch="360"/>
        </w:sectPr>
      </w:pPr>
    </w:p>
    <w:p w:rsidR="003A1CB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1179830</wp:posOffset>
                </wp:positionH>
                <wp:positionV relativeFrom="paragraph">
                  <wp:posOffset>12700</wp:posOffset>
                </wp:positionV>
                <wp:extent cx="2096770" cy="61595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CB7" w:rsidRDefault="003A1CB7">
                            <w:pPr>
                              <w:pStyle w:val="6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92.9pt;margin-top:1pt;width:165.1pt;height:4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" filled="f" stroked="f">
                <v:textbox inset="0,0,0,0">
                  <w:txbxContent>
                    <w:p w:rsidR="003A1CB7" w:rsidRDefault="003A1CB7">
                      <w:pPr>
                        <w:pStyle w:val="6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A1CB7" w:rsidRDefault="00000000" w:rsidP="009F1965">
      <w:pPr>
        <w:pStyle w:val="1"/>
        <w:shd w:val="clear" w:color="auto" w:fill="auto"/>
        <w:spacing w:after="600" w:line="271" w:lineRule="auto"/>
        <w:ind w:left="851" w:firstLine="0"/>
      </w:pPr>
      <w:r>
        <w:t>О</w:t>
      </w:r>
      <w:r w:rsidR="00AD0828">
        <w:t xml:space="preserve">б </w:t>
      </w:r>
      <w:r>
        <w:t>организации информирования</w:t>
      </w:r>
      <w:r>
        <w:br/>
        <w:t>субъектов предпринимательства</w:t>
      </w:r>
    </w:p>
    <w:p w:rsidR="003A1CB7" w:rsidRDefault="00000000">
      <w:pPr>
        <w:pStyle w:val="1"/>
        <w:shd w:val="clear" w:color="auto" w:fill="auto"/>
        <w:spacing w:line="401" w:lineRule="auto"/>
        <w:ind w:firstLine="660"/>
        <w:jc w:val="both"/>
      </w:pPr>
      <w:r>
        <w:t>В рамках реализации федерального проекта «Создание Цифровой платформы</w:t>
      </w:r>
      <w:r>
        <w:br/>
        <w:t>с механизмом адресного подбора и возможностью дистанционного получения мер</w:t>
      </w:r>
      <w:r>
        <w:br/>
        <w:t>поддержки и специальных сервисов субъектами малого и среднего</w:t>
      </w:r>
      <w:r>
        <w:br/>
        <w:t>предпринимательства и самозанятыми гражданами» (далее - федеральный проект)</w:t>
      </w:r>
      <w:r>
        <w:br/>
        <w:t>АО «Корпорация «МСП» совместно с Минэкономразвития России разработана</w:t>
      </w:r>
      <w:r>
        <w:br/>
        <w:t>цифровая платформа с механизмом адресного подбора и возможностью</w:t>
      </w:r>
      <w:r>
        <w:br/>
        <w:t>дистанционного получения мер поддержки и специальных сервисов субъектами</w:t>
      </w:r>
      <w:r>
        <w:br/>
        <w:t>малого и среднего предпринимательства (МСП) и самозанятыми гражданами</w:t>
      </w:r>
      <w:r>
        <w:br/>
        <w:t>(далее - Цифровая платформа МСП), которая является частью эксперимента</w:t>
      </w:r>
      <w:r>
        <w:br/>
        <w:t>по цифровой трансформации в рамках постановления Правительства Российской</w:t>
      </w:r>
      <w:r>
        <w:br/>
        <w:t>Федерации от 21 декабря 2021 г. № 2371 «О проведении эксперимента по цифровой</w:t>
      </w:r>
      <w:r>
        <w:br/>
        <w:t>трансформации предоставления услуг, мер поддержки и сервисов в целях развития</w:t>
      </w:r>
      <w:r>
        <w:br/>
        <w:t>малого и среднего предпринимательства» (далее - эксперимент).</w:t>
      </w:r>
    </w:p>
    <w:p w:rsidR="003A1CB7" w:rsidRDefault="00000000">
      <w:pPr>
        <w:pStyle w:val="1"/>
        <w:shd w:val="clear" w:color="auto" w:fill="auto"/>
        <w:spacing w:after="320" w:line="401" w:lineRule="auto"/>
        <w:ind w:firstLine="660"/>
        <w:jc w:val="both"/>
      </w:pPr>
      <w:r>
        <w:t>Участниками данного эксперимента являются в том числе органы</w:t>
      </w:r>
      <w:r>
        <w:br/>
        <w:t>исполнительной власти субъектов Российской Федерации и организации,</w:t>
      </w:r>
      <w:r>
        <w:br/>
        <w:t>образующие инфраструктуру поддержки субъектов МСП.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В настоящее время на Цифровой платформе МСП представлено 275 услуг</w:t>
      </w:r>
      <w:r>
        <w:br/>
        <w:t>и мер поддержки 23 регионов, и более 20 онлайн-сервисов для бизнеса, такие как</w:t>
      </w:r>
      <w:r>
        <w:br/>
        <w:t>государственные меры поддержки, расчет рейтинга бизнеса, доступ к закупкам,</w:t>
      </w:r>
      <w:r>
        <w:br/>
        <w:t>производственная кооперация и сбыт, проверка контрагентов, онлайн-конструктор</w:t>
      </w:r>
      <w:r>
        <w:br/>
        <w:t>документов, бизнес-обучение и другие.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В целях получения субъектами МСП оперативной и своевременной поддержки</w:t>
      </w:r>
      <w:r>
        <w:br/>
        <w:t>необходимо обеспечить их информирование о доступных сервисах Цифровой</w:t>
      </w:r>
      <w:r>
        <w:br/>
        <w:t>платформы МСП.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Информационную рассылку необходимо осуществить не позднее 15 ноября</w:t>
      </w:r>
      <w:r>
        <w:br/>
      </w:r>
      <w:r>
        <w:lastRenderedPageBreak/>
        <w:t>2022 г. (текст рассылки прилагается).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Обращаем внимание на необходимость использования уникальных</w:t>
      </w:r>
      <w:r>
        <w:br/>
        <w:t>(индивидуальных) ссылок на сервисы Цифровой платформы МСП согласно</w:t>
      </w:r>
      <w:r>
        <w:br/>
        <w:t>приложению.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 xml:space="preserve">Кроме того, АО «Корпорация «МСП» совместно с ФНС России и </w:t>
      </w:r>
      <w:proofErr w:type="spellStart"/>
      <w:r>
        <w:t>Минцифры</w:t>
      </w:r>
      <w:proofErr w:type="spellEnd"/>
      <w:r>
        <w:br/>
        <w:t>России осуществляют мероприятия по продвижению региональных мер поддержки.</w:t>
      </w:r>
      <w:r>
        <w:br/>
        <w:t>В этой связи необходимо организовать работу по направлению в АО «Корпорация</w:t>
      </w:r>
      <w:r>
        <w:br/>
        <w:t>«МСП» на постоянной основе информации о региональных мерах поддержки</w:t>
      </w:r>
      <w:r>
        <w:br/>
        <w:t>по форме, предусматривающей выработанные требования к адресным рассылкам</w:t>
      </w:r>
      <w:r>
        <w:br/>
        <w:t>(прилагается).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Для осуществления информирования предпринимателей с использованием</w:t>
      </w:r>
      <w:r>
        <w:br/>
        <w:t xml:space="preserve">каналов ФНС России и </w:t>
      </w:r>
      <w:proofErr w:type="spellStart"/>
      <w:r>
        <w:t>Минцифры</w:t>
      </w:r>
      <w:proofErr w:type="spellEnd"/>
      <w:r>
        <w:t xml:space="preserve"> России региональная мера поддержки должна</w:t>
      </w:r>
      <w:r>
        <w:br/>
        <w:t>соответствовать следующим условиям: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подача заявки в электронной форме на получение региональной меры</w:t>
      </w:r>
      <w:r>
        <w:br/>
        <w:t>поддержки реализована на Цифровой платформе МСП;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срок приема заявок составляет не менее двух месяцев с даты направления</w:t>
      </w:r>
      <w:r>
        <w:br/>
        <w:t>предложений в АО «Корпорация «МСП»;</w:t>
      </w:r>
    </w:p>
    <w:p w:rsidR="003A1CB7" w:rsidRDefault="00000000">
      <w:pPr>
        <w:pStyle w:val="1"/>
        <w:shd w:val="clear" w:color="auto" w:fill="auto"/>
        <w:ind w:firstLine="680"/>
        <w:jc w:val="both"/>
      </w:pPr>
      <w:r>
        <w:t>наличие у субъекта Российской Федерации финансирования на предоставление</w:t>
      </w:r>
      <w:r>
        <w:br/>
        <w:t>меры поддержки (при необходимости);</w:t>
      </w:r>
      <w:r>
        <w:br w:type="page"/>
      </w:r>
    </w:p>
    <w:p w:rsidR="003A1CB7" w:rsidRDefault="00000000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proofErr w:type="gramStart"/>
      <w:r>
        <w:lastRenderedPageBreak/>
        <w:t>МСП .</w:t>
      </w:r>
      <w:proofErr w:type="gramEnd"/>
      <w:r>
        <w:t>||</w:t>
      </w:r>
      <w:bookmarkEnd w:id="0"/>
      <w:bookmarkEnd w:id="1"/>
    </w:p>
    <w:p w:rsidR="003A1CB7" w:rsidRPr="00AD0828" w:rsidRDefault="00000000">
      <w:pPr>
        <w:pStyle w:val="a7"/>
        <w:shd w:val="clear" w:color="auto" w:fill="auto"/>
        <w:spacing w:after="1140"/>
        <w:ind w:firstLine="640"/>
        <w:rPr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ru-RU" w:eastAsia="ru-RU" w:bidi="ru-RU"/>
        </w:rPr>
        <w:t>Цифровая платформа</w:t>
      </w:r>
    </w:p>
    <w:p w:rsidR="003A1CB7" w:rsidRDefault="00000000">
      <w:pPr>
        <w:pStyle w:val="20"/>
        <w:keepNext/>
        <w:keepLines/>
        <w:shd w:val="clear" w:color="auto" w:fill="auto"/>
      </w:pPr>
      <w:bookmarkStart w:id="2" w:name="bookmark2"/>
      <w:bookmarkStart w:id="3" w:name="bookmark3"/>
      <w:r>
        <w:t>Сервисы для бизнеса и меры</w:t>
      </w:r>
      <w:r>
        <w:br/>
        <w:t>господдержки на МСП.РФ</w:t>
      </w:r>
      <w:bookmarkEnd w:id="2"/>
      <w:bookmarkEnd w:id="3"/>
    </w:p>
    <w:p w:rsidR="003A1CB7" w:rsidRDefault="00000000">
      <w:pPr>
        <w:pStyle w:val="22"/>
        <w:shd w:val="clear" w:color="auto" w:fill="auto"/>
        <w:spacing w:after="220" w:line="286" w:lineRule="auto"/>
        <w:ind w:left="640" w:firstLine="40"/>
        <w:jc w:val="both"/>
      </w:pPr>
      <w:r>
        <w:t>Цифровая платформа МСП.РФ — государственная платформа поддержки</w:t>
      </w:r>
      <w:r>
        <w:br/>
        <w:t>предпринимателей со всей России.</w:t>
      </w:r>
    </w:p>
    <w:p w:rsidR="003A1CB7" w:rsidRDefault="00000000">
      <w:pPr>
        <w:pStyle w:val="22"/>
        <w:shd w:val="clear" w:color="auto" w:fill="auto"/>
        <w:spacing w:after="220" w:line="286" w:lineRule="auto"/>
        <w:ind w:left="640" w:firstLine="40"/>
        <w:jc w:val="both"/>
      </w:pPr>
      <w:r>
        <w:t>Здесь вы найдете более 20 онлайн-сервисов для бизнеса, более 350 федеральных и</w:t>
      </w:r>
      <w:r>
        <w:br/>
        <w:t>региональных мер поддержки, узнаете, какие меры доступны именно вам.</w:t>
      </w:r>
    </w:p>
    <w:p w:rsidR="003A1CB7" w:rsidRPr="00AD0828" w:rsidRDefault="00000000">
      <w:pPr>
        <w:pStyle w:val="a7"/>
        <w:shd w:val="clear" w:color="auto" w:fill="auto"/>
        <w:spacing w:after="220" w:line="295" w:lineRule="auto"/>
        <w:ind w:left="640" w:firstLine="40"/>
        <w:jc w:val="both"/>
        <w:rPr>
          <w:sz w:val="18"/>
          <w:szCs w:val="18"/>
          <w:lang w:val="ru-RU"/>
        </w:rPr>
      </w:pPr>
      <w:r>
        <w:rPr>
          <w:rFonts w:ascii="Arial" w:eastAsia="Arial" w:hAnsi="Arial" w:cs="Arial"/>
          <w:i/>
          <w:iCs/>
          <w:sz w:val="18"/>
          <w:szCs w:val="18"/>
          <w:lang w:val="ru-RU" w:eastAsia="ru-RU" w:bidi="ru-RU"/>
        </w:rPr>
        <w:t>Цифровая платформа МСП.РФ разработана Корпорацией МСП совместно с Минэкономразвития</w:t>
      </w:r>
      <w:r>
        <w:rPr>
          <w:rFonts w:ascii="Arial" w:eastAsia="Arial" w:hAnsi="Arial" w:cs="Arial"/>
          <w:i/>
          <w:iCs/>
          <w:sz w:val="18"/>
          <w:szCs w:val="18"/>
          <w:lang w:val="ru-RU" w:eastAsia="ru-RU" w:bidi="ru-RU"/>
        </w:rPr>
        <w:br/>
        <w:t>России</w:t>
      </w:r>
    </w:p>
    <w:p w:rsidR="003A1CB7" w:rsidRDefault="00000000">
      <w:pPr>
        <w:pStyle w:val="22"/>
        <w:shd w:val="clear" w:color="auto" w:fill="auto"/>
        <w:spacing w:after="760" w:line="286" w:lineRule="auto"/>
        <w:ind w:left="0" w:firstLine="640"/>
        <w:jc w:val="both"/>
      </w:pPr>
      <w:r>
        <w:rPr>
          <w:b/>
          <w:bCs/>
        </w:rPr>
        <w:t xml:space="preserve">Подробнее </w:t>
      </w:r>
      <w:hyperlink r:id="rId7" w:history="1">
        <w:r>
          <w:rPr>
            <w:i/>
            <w:iCs/>
            <w:u w:val="single"/>
            <w:lang w:val="en-US" w:eastAsia="en-US" w:bidi="en-US"/>
          </w:rPr>
          <w:t>https</w:t>
        </w:r>
        <w:r w:rsidRPr="00AD0828">
          <w:rPr>
            <w:i/>
            <w:iCs/>
            <w:u w:val="single"/>
            <w:lang w:eastAsia="en-US" w:bidi="en-US"/>
          </w:rPr>
          <w:t>://</w:t>
        </w:r>
        <w:proofErr w:type="spellStart"/>
        <w:r>
          <w:rPr>
            <w:i/>
            <w:iCs/>
            <w:u w:val="single"/>
            <w:lang w:val="en-US" w:eastAsia="en-US" w:bidi="en-US"/>
          </w:rPr>
          <w:t>Mcn</w:t>
        </w:r>
        <w:proofErr w:type="spellEnd"/>
        <w:r w:rsidRPr="00AD0828">
          <w:rPr>
            <w:i/>
            <w:iCs/>
            <w:u w:val="single"/>
            <w:lang w:eastAsia="en-US" w:bidi="en-US"/>
          </w:rPr>
          <w:t>.</w:t>
        </w:r>
        <w:proofErr w:type="spellStart"/>
        <w:r>
          <w:rPr>
            <w:i/>
            <w:iCs/>
            <w:u w:val="single"/>
            <w:lang w:val="en-US" w:eastAsia="en-US" w:bidi="en-US"/>
          </w:rPr>
          <w:t>pcb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</w:hyperlink>
    </w:p>
    <w:p w:rsidR="003A1CB7" w:rsidRDefault="00000000">
      <w:pPr>
        <w:pStyle w:val="42"/>
        <w:keepNext/>
        <w:keepLines/>
        <w:shd w:val="clear" w:color="auto" w:fill="auto"/>
        <w:spacing w:after="380"/>
        <w:ind w:firstLine="640"/>
      </w:pPr>
      <w:bookmarkStart w:id="4" w:name="bookmark4"/>
      <w:bookmarkStart w:id="5" w:name="bookmark5"/>
      <w:r>
        <w:t>Сервисы для вас</w:t>
      </w:r>
      <w:bookmarkEnd w:id="4"/>
      <w:bookmarkEnd w:id="5"/>
    </w:p>
    <w:p w:rsidR="003A1CB7" w:rsidRDefault="00000000">
      <w:pPr>
        <w:pStyle w:val="52"/>
        <w:keepNext/>
        <w:keepLines/>
        <w:shd w:val="clear" w:color="auto" w:fill="auto"/>
      </w:pPr>
      <w:bookmarkStart w:id="6" w:name="bookmark6"/>
      <w:bookmarkStart w:id="7" w:name="bookmark7"/>
      <w:r>
        <w:t>Государственные меры поддержки бизнеса</w:t>
      </w:r>
      <w:bookmarkEnd w:id="6"/>
      <w:bookmarkEnd w:id="7"/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47"/>
        </w:tabs>
        <w:spacing w:line="295" w:lineRule="auto"/>
        <w:ind w:left="2420" w:hanging="240"/>
      </w:pPr>
      <w:r>
        <w:t>информация об актуальных федеральных и региональных</w:t>
      </w:r>
      <w:r>
        <w:br/>
        <w:t>мерах поддержки предпринимателей со всей России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47"/>
        </w:tabs>
        <w:spacing w:line="295" w:lineRule="auto"/>
        <w:ind w:left="2180"/>
      </w:pPr>
      <w:r>
        <w:t>найдите интересующую меру с помощью удобных фильтров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47"/>
        </w:tabs>
        <w:spacing w:line="346" w:lineRule="auto"/>
        <w:ind w:left="2420" w:hanging="240"/>
      </w:pPr>
      <w:r>
        <w:t>более 170 мер поддержки доступны для подачи заявки онлайн</w:t>
      </w:r>
      <w:r>
        <w:rPr>
          <w:vertAlign w:val="superscript"/>
        </w:rPr>
        <w:footnoteReference w:id="1"/>
      </w:r>
      <w:r>
        <w:rPr>
          <w:vertAlign w:val="superscript"/>
        </w:rPr>
        <w:br/>
      </w:r>
      <w:r>
        <w:rPr>
          <w:b/>
          <w:bCs/>
        </w:rPr>
        <w:t>Подробнее</w:t>
      </w:r>
    </w:p>
    <w:p w:rsidR="003A1CB7" w:rsidRDefault="00000000">
      <w:pPr>
        <w:pStyle w:val="22"/>
        <w:shd w:val="clear" w:color="auto" w:fill="auto"/>
        <w:spacing w:after="220" w:line="240" w:lineRule="auto"/>
        <w:ind w:left="2420"/>
      </w:pPr>
      <w:hyperlink r:id="rId8" w:history="1">
        <w:r>
          <w:rPr>
            <w:i/>
            <w:iCs/>
            <w:u w:val="single"/>
            <w:lang w:val="en-US" w:eastAsia="en-US" w:bidi="en-US"/>
          </w:rPr>
          <w:t>https</w:t>
        </w:r>
        <w:r w:rsidRPr="00AD0828">
          <w:rPr>
            <w:i/>
            <w:iCs/>
            <w:u w:val="single"/>
            <w:lang w:eastAsia="en-US" w:bidi="en-US"/>
          </w:rPr>
          <w:t>://</w:t>
        </w:r>
        <w:proofErr w:type="spellStart"/>
        <w:r>
          <w:rPr>
            <w:i/>
            <w:iCs/>
            <w:u w:val="single"/>
            <w:lang w:val="en-US" w:eastAsia="en-US" w:bidi="en-US"/>
          </w:rPr>
          <w:t>Mcn</w:t>
        </w:r>
        <w:proofErr w:type="spellEnd"/>
        <w:r w:rsidRPr="00AD0828">
          <w:rPr>
            <w:i/>
            <w:iCs/>
            <w:u w:val="single"/>
            <w:lang w:eastAsia="en-US" w:bidi="en-US"/>
          </w:rPr>
          <w:t>.</w:t>
        </w:r>
        <w:proofErr w:type="spellStart"/>
        <w:r>
          <w:rPr>
            <w:i/>
            <w:iCs/>
            <w:u w:val="single"/>
            <w:lang w:val="en-US" w:eastAsia="en-US" w:bidi="en-US"/>
          </w:rPr>
          <w:t>pcb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services</w:t>
        </w:r>
        <w:r w:rsidRPr="00AD0828">
          <w:rPr>
            <w:i/>
            <w:iCs/>
            <w:u w:val="single"/>
            <w:lang w:eastAsia="en-US" w:bidi="en-US"/>
          </w:rPr>
          <w:t>/</w:t>
        </w:r>
        <w:proofErr w:type="spellStart"/>
        <w:r>
          <w:rPr>
            <w:i/>
            <w:iCs/>
            <w:u w:val="single"/>
            <w:lang w:val="en-US" w:eastAsia="en-US" w:bidi="en-US"/>
          </w:rPr>
          <w:t>antikrizisnve</w:t>
        </w:r>
        <w:proofErr w:type="spellEnd"/>
        <w:r w:rsidRPr="00AD0828">
          <w:rPr>
            <w:i/>
            <w:iCs/>
            <w:u w:val="single"/>
            <w:lang w:eastAsia="en-US" w:bidi="en-US"/>
          </w:rPr>
          <w:t>-</w:t>
        </w:r>
        <w:proofErr w:type="spellStart"/>
        <w:r>
          <w:rPr>
            <w:i/>
            <w:iCs/>
            <w:u w:val="single"/>
            <w:lang w:val="en-US" w:eastAsia="en-US" w:bidi="en-US"/>
          </w:rPr>
          <w:t>merv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</w:hyperlink>
    </w:p>
    <w:p w:rsidR="003A1CB7" w:rsidRDefault="00000000">
      <w:pPr>
        <w:pStyle w:val="52"/>
        <w:keepNext/>
        <w:keepLines/>
        <w:shd w:val="clear" w:color="auto" w:fill="auto"/>
        <w:spacing w:after="220" w:line="322" w:lineRule="auto"/>
      </w:pPr>
      <w:bookmarkStart w:id="8" w:name="bookmark8"/>
      <w:bookmarkStart w:id="9" w:name="bookmark9"/>
      <w:r>
        <w:t>Расчет рейтинга вашего бизнеса</w:t>
      </w:r>
      <w:bookmarkEnd w:id="8"/>
      <w:bookmarkEnd w:id="9"/>
    </w:p>
    <w:p w:rsidR="003A1CB7" w:rsidRDefault="00000000">
      <w:pPr>
        <w:pStyle w:val="22"/>
        <w:shd w:val="clear" w:color="auto" w:fill="auto"/>
        <w:spacing w:after="40" w:line="293" w:lineRule="auto"/>
        <w:ind w:left="460"/>
      </w:pPr>
      <w:r>
        <w:t>бесплатный комплексный анализ деятельности вашего бизнеса</w:t>
      </w:r>
      <w:r>
        <w:br/>
        <w:t>платформа автоматически проведет предварительную оценку на</w:t>
      </w:r>
      <w:r>
        <w:br/>
        <w:t>основе данных ФНС России, Банка России, МВД и др.</w:t>
      </w:r>
      <w:r>
        <w:br/>
        <w:t>рассчитайте итоговый рейтинг и узнайте, какие меры господдержки</w:t>
      </w:r>
      <w:r>
        <w:br/>
        <w:t>доступны именно для вашего бизнеса</w:t>
      </w:r>
    </w:p>
    <w:p w:rsidR="003A1CB7" w:rsidRPr="00AD0828" w:rsidRDefault="00000000">
      <w:pPr>
        <w:pStyle w:val="22"/>
        <w:shd w:val="clear" w:color="auto" w:fill="auto"/>
        <w:spacing w:line="293" w:lineRule="auto"/>
        <w:ind w:left="2420"/>
        <w:rPr>
          <w:lang w:val="en-US"/>
        </w:rPr>
      </w:pPr>
      <w:r>
        <w:rPr>
          <w:b/>
          <w:bCs/>
        </w:rPr>
        <w:t>Подробнее</w:t>
      </w:r>
    </w:p>
    <w:p w:rsidR="003A1CB7" w:rsidRPr="00AD0828" w:rsidRDefault="00000000">
      <w:pPr>
        <w:pStyle w:val="22"/>
        <w:shd w:val="clear" w:color="auto" w:fill="auto"/>
        <w:spacing w:after="240" w:line="293" w:lineRule="auto"/>
        <w:ind w:left="2420"/>
        <w:rPr>
          <w:lang w:val="en-US"/>
        </w:rPr>
      </w:pPr>
      <w:r>
        <w:rPr>
          <w:i/>
          <w:iCs/>
          <w:u w:val="single"/>
          <w:lang w:val="en-US" w:eastAsia="en-US" w:bidi="en-US"/>
        </w:rPr>
        <w:t xml:space="preserve">https://Mcn. </w:t>
      </w:r>
      <w:proofErr w:type="spellStart"/>
      <w:r>
        <w:rPr>
          <w:i/>
          <w:iCs/>
          <w:u w:val="single"/>
          <w:lang w:val="en-US" w:eastAsia="en-US" w:bidi="en-US"/>
        </w:rPr>
        <w:t>pcb</w:t>
      </w:r>
      <w:proofErr w:type="spellEnd"/>
      <w:r>
        <w:rPr>
          <w:i/>
          <w:iCs/>
          <w:u w:val="single"/>
          <w:lang w:val="en-US" w:eastAsia="en-US" w:bidi="en-US"/>
        </w:rPr>
        <w:t>/my business/scoring/</w:t>
      </w:r>
      <w:r w:rsidRPr="00AD0828">
        <w:rPr>
          <w:lang w:val="en-US"/>
        </w:rPr>
        <w:br w:type="page"/>
      </w:r>
    </w:p>
    <w:p w:rsidR="003A1CB7" w:rsidRDefault="00000000">
      <w:pPr>
        <w:pStyle w:val="52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Доступ к закупкам крупных госкомпаний</w:t>
      </w:r>
      <w:bookmarkEnd w:id="10"/>
      <w:bookmarkEnd w:id="11"/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27"/>
        </w:tabs>
        <w:spacing w:line="300" w:lineRule="auto"/>
        <w:ind w:left="0" w:firstLine="260"/>
      </w:pPr>
      <w:r>
        <w:t>бесплатная витрина закупок малого объема по 223-ФЗ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27"/>
        </w:tabs>
        <w:spacing w:line="300" w:lineRule="auto"/>
        <w:ind w:left="0" w:firstLine="260"/>
      </w:pPr>
      <w:r>
        <w:t>гид по закупкам: центр консультирования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47"/>
        </w:tabs>
        <w:spacing w:line="300" w:lineRule="auto"/>
        <w:ind w:left="2440" w:hanging="2160"/>
      </w:pPr>
      <w:r>
        <w:t>программа «выращивания» поставщиков и заключения</w:t>
      </w:r>
      <w:r>
        <w:br/>
        <w:t>офсетных договоров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87"/>
        </w:tabs>
        <w:spacing w:line="300" w:lineRule="auto"/>
      </w:pPr>
      <w:r>
        <w:t>обучающие мероприятия по участию в закупках</w:t>
      </w:r>
    </w:p>
    <w:p w:rsidR="003A1CB7" w:rsidRPr="00AD0828" w:rsidRDefault="00000000">
      <w:pPr>
        <w:pStyle w:val="22"/>
        <w:shd w:val="clear" w:color="auto" w:fill="auto"/>
        <w:spacing w:line="300" w:lineRule="auto"/>
        <w:ind w:left="2440"/>
        <w:rPr>
          <w:lang w:val="en-US"/>
        </w:rPr>
      </w:pPr>
      <w:r>
        <w:rPr>
          <w:b/>
          <w:bCs/>
        </w:rPr>
        <w:t>Подробнее</w:t>
      </w:r>
    </w:p>
    <w:p w:rsidR="003A1CB7" w:rsidRPr="00AD0828" w:rsidRDefault="00000000">
      <w:pPr>
        <w:pStyle w:val="22"/>
        <w:shd w:val="clear" w:color="auto" w:fill="auto"/>
        <w:spacing w:after="160" w:line="300" w:lineRule="auto"/>
        <w:ind w:left="2440"/>
        <w:jc w:val="both"/>
        <w:rPr>
          <w:lang w:val="en-US"/>
        </w:rPr>
      </w:pPr>
      <w:r>
        <w:rPr>
          <w:i/>
          <w:iCs/>
          <w:u w:val="single"/>
          <w:lang w:val="en-US" w:eastAsia="en-US" w:bidi="en-US"/>
        </w:rPr>
        <w:t xml:space="preserve">https://Mcn. </w:t>
      </w:r>
      <w:proofErr w:type="spellStart"/>
      <w:r>
        <w:rPr>
          <w:i/>
          <w:iCs/>
          <w:u w:val="single"/>
          <w:lang w:val="en-US" w:eastAsia="en-US" w:bidi="en-US"/>
        </w:rPr>
        <w:t>pcb</w:t>
      </w:r>
      <w:proofErr w:type="spellEnd"/>
      <w:r>
        <w:rPr>
          <w:i/>
          <w:iCs/>
          <w:u w:val="single"/>
          <w:lang w:val="en-US" w:eastAsia="en-US" w:bidi="en-US"/>
        </w:rPr>
        <w:t>/services/purchase access</w:t>
      </w:r>
      <w:r w:rsidRPr="00AD0828">
        <w:rPr>
          <w:i/>
          <w:iCs/>
          <w:u w:val="single"/>
          <w:lang w:val="en-US"/>
        </w:rPr>
        <w:t>/</w:t>
      </w:r>
      <w:proofErr w:type="spellStart"/>
      <w:r>
        <w:rPr>
          <w:i/>
          <w:iCs/>
          <w:u w:val="single"/>
        </w:rPr>
        <w:t>ргото</w:t>
      </w:r>
      <w:proofErr w:type="spellEnd"/>
      <w:r w:rsidRPr="00AD0828">
        <w:rPr>
          <w:i/>
          <w:iCs/>
          <w:u w:val="single"/>
          <w:lang w:val="en-US"/>
        </w:rPr>
        <w:t>/</w:t>
      </w:r>
    </w:p>
    <w:p w:rsidR="003A1CB7" w:rsidRDefault="00000000">
      <w:pPr>
        <w:pStyle w:val="52"/>
        <w:keepNext/>
        <w:keepLines/>
        <w:shd w:val="clear" w:color="auto" w:fill="auto"/>
      </w:pPr>
      <w:bookmarkStart w:id="12" w:name="bookmark12"/>
      <w:bookmarkStart w:id="13" w:name="bookmark13"/>
      <w:r>
        <w:t>Производственная кооперация и сбыт</w:t>
      </w:r>
      <w:bookmarkEnd w:id="12"/>
      <w:bookmarkEnd w:id="13"/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47"/>
        </w:tabs>
        <w:ind w:left="520" w:hanging="240"/>
      </w:pPr>
      <w:r>
        <w:t>бесплатная база проверенных промышленных компаний и</w:t>
      </w:r>
      <w:r>
        <w:br/>
        <w:t>производителей продуктов питания сегмента МСП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47"/>
        </w:tabs>
        <w:ind w:left="2440" w:hanging="2160"/>
      </w:pPr>
      <w:r>
        <w:t>найдите себе бизнес-партнера или поставщика необходимой</w:t>
      </w:r>
      <w:r>
        <w:br/>
        <w:t>продукции в своем городе с помощью удобной системы навигации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87"/>
        </w:tabs>
        <w:ind w:left="2440" w:hanging="220"/>
      </w:pPr>
      <w:r>
        <w:t>сервис для прямого доступа продукции фермеров, производителей</w:t>
      </w:r>
      <w:r>
        <w:br/>
        <w:t>продуктов питания и промышленных компаний на полки</w:t>
      </w:r>
      <w:r>
        <w:br/>
        <w:t>федеральных и региональных торговых сетей</w:t>
      </w:r>
    </w:p>
    <w:p w:rsidR="003A1CB7" w:rsidRDefault="00000000">
      <w:pPr>
        <w:pStyle w:val="22"/>
        <w:shd w:val="clear" w:color="auto" w:fill="auto"/>
        <w:ind w:left="2440"/>
      </w:pPr>
      <w:r>
        <w:rPr>
          <w:b/>
          <w:bCs/>
        </w:rPr>
        <w:t>Подробнее</w:t>
      </w:r>
    </w:p>
    <w:p w:rsidR="003A1CB7" w:rsidRDefault="00000000">
      <w:pPr>
        <w:pStyle w:val="22"/>
        <w:shd w:val="clear" w:color="auto" w:fill="auto"/>
        <w:spacing w:after="160"/>
        <w:ind w:left="2440"/>
      </w:pPr>
      <w:hyperlink r:id="rId9" w:history="1">
        <w:r>
          <w:rPr>
            <w:i/>
            <w:iCs/>
            <w:u w:val="single"/>
            <w:lang w:val="en-US" w:eastAsia="en-US" w:bidi="en-US"/>
          </w:rPr>
          <w:t>https</w:t>
        </w:r>
        <w:r w:rsidRPr="00AD0828">
          <w:rPr>
            <w:i/>
            <w:iCs/>
            <w:u w:val="single"/>
            <w:lang w:eastAsia="en-US" w:bidi="en-US"/>
          </w:rPr>
          <w:t>://</w:t>
        </w:r>
        <w:proofErr w:type="spellStart"/>
        <w:r>
          <w:rPr>
            <w:i/>
            <w:iCs/>
            <w:u w:val="single"/>
            <w:lang w:val="en-US" w:eastAsia="en-US" w:bidi="en-US"/>
          </w:rPr>
          <w:t>Mcn</w:t>
        </w:r>
        <w:proofErr w:type="spellEnd"/>
        <w:r w:rsidRPr="00AD0828">
          <w:rPr>
            <w:i/>
            <w:iCs/>
            <w:u w:val="single"/>
            <w:lang w:eastAsia="en-US" w:bidi="en-US"/>
          </w:rPr>
          <w:t>.</w:t>
        </w:r>
        <w:proofErr w:type="spellStart"/>
        <w:r>
          <w:rPr>
            <w:i/>
            <w:iCs/>
            <w:u w:val="single"/>
            <w:lang w:val="en-US" w:eastAsia="en-US" w:bidi="en-US"/>
          </w:rPr>
          <w:t>pcb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services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development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promo</w:t>
        </w:r>
        <w:r w:rsidRPr="00AD0828">
          <w:rPr>
            <w:i/>
            <w:iCs/>
            <w:u w:val="single"/>
            <w:lang w:eastAsia="en-US" w:bidi="en-US"/>
          </w:rPr>
          <w:t>/</w:t>
        </w:r>
      </w:hyperlink>
    </w:p>
    <w:p w:rsidR="003A1CB7" w:rsidRDefault="00000000">
      <w:pPr>
        <w:pStyle w:val="52"/>
        <w:keepNext/>
        <w:keepLines/>
        <w:shd w:val="clear" w:color="auto" w:fill="auto"/>
      </w:pPr>
      <w:bookmarkStart w:id="14" w:name="bookmark14"/>
      <w:bookmarkStart w:id="15" w:name="bookmark15"/>
      <w:r>
        <w:t>Проверка контрагента и проверка по адресам массовой регистрации</w:t>
      </w:r>
      <w:bookmarkEnd w:id="14"/>
      <w:bookmarkEnd w:id="15"/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47"/>
        </w:tabs>
        <w:spacing w:line="286" w:lineRule="auto"/>
        <w:ind w:left="520" w:hanging="240"/>
      </w:pPr>
      <w:r>
        <w:t>узнайте больше об организации или ИП, чтобы избежать рисков</w:t>
      </w:r>
      <w:r>
        <w:br/>
        <w:t>ведения бизнеса с недобросовестным контрагентом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27"/>
        </w:tabs>
        <w:spacing w:line="286" w:lineRule="auto"/>
        <w:ind w:left="0" w:firstLine="260"/>
        <w:jc w:val="both"/>
      </w:pPr>
      <w:r>
        <w:t>бесплатный сервис на основе данных ФНС России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87"/>
        </w:tabs>
        <w:spacing w:line="286" w:lineRule="auto"/>
      </w:pPr>
      <w:r>
        <w:t>проверьте столько компаний, сколько необходимо</w:t>
      </w:r>
    </w:p>
    <w:p w:rsidR="003A1CB7" w:rsidRDefault="00000000">
      <w:pPr>
        <w:pStyle w:val="22"/>
        <w:shd w:val="clear" w:color="auto" w:fill="auto"/>
        <w:spacing w:line="240" w:lineRule="auto"/>
        <w:ind w:left="2440"/>
      </w:pPr>
      <w:r>
        <w:rPr>
          <w:b/>
          <w:bCs/>
        </w:rPr>
        <w:t>Подробнее</w:t>
      </w:r>
    </w:p>
    <w:p w:rsidR="003A1CB7" w:rsidRDefault="00000000">
      <w:pPr>
        <w:pStyle w:val="22"/>
        <w:shd w:val="clear" w:color="auto" w:fill="auto"/>
        <w:spacing w:after="280" w:line="240" w:lineRule="auto"/>
        <w:ind w:left="2440"/>
      </w:pPr>
      <w:hyperlink r:id="rId10" w:history="1">
        <w:r>
          <w:rPr>
            <w:i/>
            <w:iCs/>
            <w:u w:val="single"/>
            <w:lang w:val="en-US" w:eastAsia="en-US" w:bidi="en-US"/>
          </w:rPr>
          <w:t>https</w:t>
        </w:r>
        <w:r w:rsidRPr="00AD0828">
          <w:rPr>
            <w:i/>
            <w:iCs/>
            <w:u w:val="single"/>
            <w:lang w:eastAsia="en-US" w:bidi="en-US"/>
          </w:rPr>
          <w:t>://</w:t>
        </w:r>
        <w:proofErr w:type="spellStart"/>
        <w:r>
          <w:rPr>
            <w:i/>
            <w:iCs/>
            <w:u w:val="single"/>
            <w:lang w:val="en-US" w:eastAsia="en-US" w:bidi="en-US"/>
          </w:rPr>
          <w:t>Mcn</w:t>
        </w:r>
        <w:proofErr w:type="spellEnd"/>
        <w:r w:rsidRPr="00AD0828">
          <w:rPr>
            <w:i/>
            <w:iCs/>
            <w:u w:val="single"/>
            <w:lang w:eastAsia="en-US" w:bidi="en-US"/>
          </w:rPr>
          <w:t>.</w:t>
        </w:r>
        <w:proofErr w:type="spellStart"/>
        <w:r>
          <w:rPr>
            <w:i/>
            <w:iCs/>
            <w:u w:val="single"/>
            <w:lang w:val="en-US" w:eastAsia="en-US" w:bidi="en-US"/>
          </w:rPr>
          <w:t>pcb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services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counterparty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promo</w:t>
        </w:r>
        <w:r w:rsidRPr="00AD0828">
          <w:rPr>
            <w:i/>
            <w:iCs/>
            <w:u w:val="single"/>
            <w:lang w:eastAsia="en-US" w:bidi="en-US"/>
          </w:rPr>
          <w:t>/</w:t>
        </w:r>
      </w:hyperlink>
    </w:p>
    <w:p w:rsidR="003A1CB7" w:rsidRDefault="00000000">
      <w:pPr>
        <w:pStyle w:val="52"/>
        <w:keepNext/>
        <w:keepLines/>
        <w:shd w:val="clear" w:color="auto" w:fill="auto"/>
      </w:pPr>
      <w:bookmarkStart w:id="16" w:name="bookmark16"/>
      <w:bookmarkStart w:id="17" w:name="bookmark17"/>
      <w:r>
        <w:t>Онлайн-конструктор документов</w:t>
      </w:r>
      <w:bookmarkEnd w:id="16"/>
      <w:bookmarkEnd w:id="17"/>
    </w:p>
    <w:p w:rsidR="003A1CB7" w:rsidRDefault="00000000">
      <w:pPr>
        <w:pStyle w:val="22"/>
        <w:shd w:val="clear" w:color="auto" w:fill="auto"/>
        <w:spacing w:line="293" w:lineRule="auto"/>
        <w:ind w:left="520" w:firstLine="40"/>
      </w:pPr>
      <w:r>
        <w:t>шаблоны типовых документов, которые необходимы</w:t>
      </w:r>
      <w:r>
        <w:br/>
        <w:t>в различных жизненных ситуаций ведения бизнеса</w:t>
      </w:r>
      <w:r>
        <w:br/>
        <w:t>более 100 проверенных шаблонов документов</w:t>
      </w:r>
      <w:r>
        <w:br/>
        <w:t>создание, редактирование и хранение документов,</w:t>
      </w:r>
      <w:r>
        <w:br/>
        <w:t>автозаполнение полей</w:t>
      </w:r>
    </w:p>
    <w:p w:rsidR="003A1CB7" w:rsidRDefault="00000000">
      <w:pPr>
        <w:pStyle w:val="22"/>
        <w:shd w:val="clear" w:color="auto" w:fill="auto"/>
        <w:spacing w:after="160" w:line="286" w:lineRule="auto"/>
        <w:ind w:left="2440" w:firstLine="20"/>
      </w:pPr>
      <w:r>
        <w:rPr>
          <w:b/>
          <w:bCs/>
        </w:rPr>
        <w:t>Подробнее</w:t>
      </w:r>
      <w:r>
        <w:rPr>
          <w:b/>
          <w:bCs/>
        </w:rPr>
        <w:br/>
      </w:r>
      <w:hyperlink r:id="rId11" w:history="1">
        <w:r>
          <w:rPr>
            <w:i/>
            <w:iCs/>
            <w:u w:val="single"/>
            <w:lang w:val="en-US" w:eastAsia="en-US" w:bidi="en-US"/>
          </w:rPr>
          <w:t>https</w:t>
        </w:r>
        <w:r w:rsidRPr="00AD0828">
          <w:rPr>
            <w:i/>
            <w:iCs/>
            <w:u w:val="single"/>
            <w:lang w:eastAsia="en-US" w:bidi="en-US"/>
          </w:rPr>
          <w:t>://</w:t>
        </w:r>
        <w:proofErr w:type="spellStart"/>
        <w:r>
          <w:rPr>
            <w:i/>
            <w:iCs/>
            <w:u w:val="single"/>
            <w:lang w:val="en-US" w:eastAsia="en-US" w:bidi="en-US"/>
          </w:rPr>
          <w:t>Mcn</w:t>
        </w:r>
        <w:proofErr w:type="spellEnd"/>
        <w:r w:rsidRPr="00AD0828">
          <w:rPr>
            <w:i/>
            <w:iCs/>
            <w:u w:val="single"/>
            <w:lang w:eastAsia="en-US" w:bidi="en-US"/>
          </w:rPr>
          <w:t>.</w:t>
        </w:r>
        <w:proofErr w:type="spellStart"/>
        <w:r>
          <w:rPr>
            <w:i/>
            <w:iCs/>
            <w:u w:val="single"/>
            <w:lang w:val="en-US" w:eastAsia="en-US" w:bidi="en-US"/>
          </w:rPr>
          <w:t>pcb</w:t>
        </w:r>
        <w:proofErr w:type="spellEnd"/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services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constructor</w:t>
        </w:r>
        <w:r w:rsidRPr="00AD0828">
          <w:rPr>
            <w:i/>
            <w:iCs/>
            <w:u w:val="single"/>
            <w:lang w:eastAsia="en-US" w:bidi="en-US"/>
          </w:rPr>
          <w:t>/</w:t>
        </w:r>
        <w:r>
          <w:rPr>
            <w:i/>
            <w:iCs/>
            <w:u w:val="single"/>
            <w:lang w:val="en-US" w:eastAsia="en-US" w:bidi="en-US"/>
          </w:rPr>
          <w:t>main</w:t>
        </w:r>
        <w:r w:rsidRPr="00AD0828">
          <w:rPr>
            <w:i/>
            <w:iCs/>
            <w:u w:val="single"/>
            <w:lang w:eastAsia="en-US" w:bidi="en-US"/>
          </w:rPr>
          <w:t>/</w:t>
        </w:r>
      </w:hyperlink>
    </w:p>
    <w:p w:rsidR="003A1CB7" w:rsidRDefault="00000000">
      <w:pPr>
        <w:pStyle w:val="52"/>
        <w:keepNext/>
        <w:keepLines/>
        <w:shd w:val="clear" w:color="auto" w:fill="auto"/>
      </w:pPr>
      <w:bookmarkStart w:id="18" w:name="bookmark18"/>
      <w:bookmarkStart w:id="19" w:name="bookmark19"/>
      <w:r>
        <w:t>Бизнес-обучение</w:t>
      </w:r>
      <w:bookmarkEnd w:id="18"/>
      <w:bookmarkEnd w:id="19"/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47"/>
        </w:tabs>
        <w:spacing w:line="312" w:lineRule="auto"/>
        <w:ind w:left="520" w:hanging="240"/>
      </w:pPr>
      <w:r>
        <w:t>экспресс-проверка бизнес-знаний и персональная подборка</w:t>
      </w:r>
      <w:r>
        <w:br/>
        <w:t>контента на ее основе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527"/>
        </w:tabs>
        <w:spacing w:line="312" w:lineRule="auto"/>
        <w:ind w:left="0" w:firstLine="260"/>
      </w:pPr>
      <w:r>
        <w:t>акселерационные программы и поддержка наставников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87"/>
        </w:tabs>
        <w:spacing w:line="240" w:lineRule="auto"/>
      </w:pPr>
      <w:r>
        <w:t>доступно онлайн 24/7 в любом регионе</w:t>
      </w:r>
    </w:p>
    <w:p w:rsidR="003A1CB7" w:rsidRDefault="00000000">
      <w:pPr>
        <w:pStyle w:val="22"/>
        <w:numPr>
          <w:ilvl w:val="0"/>
          <w:numId w:val="1"/>
        </w:numPr>
        <w:shd w:val="clear" w:color="auto" w:fill="auto"/>
        <w:tabs>
          <w:tab w:val="left" w:pos="2487"/>
        </w:tabs>
        <w:spacing w:after="80" w:line="240" w:lineRule="auto"/>
      </w:pPr>
      <w:r>
        <w:t>запись на очные тренинги в 80 субъектах РФ</w:t>
      </w:r>
    </w:p>
    <w:p w:rsidR="003A1CB7" w:rsidRPr="00AD0828" w:rsidRDefault="00000000">
      <w:pPr>
        <w:pStyle w:val="22"/>
        <w:shd w:val="clear" w:color="auto" w:fill="auto"/>
        <w:spacing w:line="240" w:lineRule="auto"/>
        <w:ind w:left="2440"/>
        <w:rPr>
          <w:lang w:val="en-US"/>
        </w:rPr>
      </w:pPr>
      <w:r>
        <w:rPr>
          <w:b/>
          <w:bCs/>
        </w:rPr>
        <w:t>Подробнее</w:t>
      </w:r>
    </w:p>
    <w:p w:rsidR="003A1CB7" w:rsidRPr="00AD0828" w:rsidRDefault="00000000">
      <w:pPr>
        <w:pStyle w:val="22"/>
        <w:shd w:val="clear" w:color="auto" w:fill="auto"/>
        <w:spacing w:after="380" w:line="240" w:lineRule="auto"/>
        <w:ind w:left="2440"/>
        <w:rPr>
          <w:lang w:val="en-US"/>
        </w:rPr>
      </w:pPr>
      <w:r>
        <w:rPr>
          <w:u w:val="single"/>
          <w:lang w:val="en-US" w:eastAsia="en-US" w:bidi="en-US"/>
        </w:rPr>
        <w:t>httDs://Mcn.pcb/education/promo/</w:t>
      </w:r>
    </w:p>
    <w:p w:rsidR="003A1CB7" w:rsidRPr="00AD0828" w:rsidRDefault="00000000">
      <w:pPr>
        <w:pStyle w:val="42"/>
        <w:keepNext/>
        <w:keepLines/>
        <w:shd w:val="clear" w:color="auto" w:fill="auto"/>
        <w:spacing w:after="120"/>
        <w:ind w:firstLine="740"/>
        <w:sectPr w:rsidR="003A1CB7" w:rsidRPr="00AD0828">
          <w:type w:val="continuous"/>
          <w:pgSz w:w="11900" w:h="16840"/>
          <w:pgMar w:top="1237" w:right="968" w:bottom="849" w:left="1154" w:header="0" w:footer="3" w:gutter="0"/>
          <w:cols w:space="720"/>
          <w:noEndnote/>
          <w:docGrid w:linePitch="360"/>
          <w15:footnoteColumns w:val="1"/>
        </w:sectPr>
      </w:pPr>
      <w:bookmarkStart w:id="20" w:name="bookmark20"/>
      <w:bookmarkStart w:id="21" w:name="bookmark21"/>
      <w:r>
        <w:t>Узнайте больше на МСП.РФ</w:t>
      </w:r>
      <w:r w:rsidR="00AD0828">
        <w:t xml:space="preserve">   </w:t>
      </w:r>
      <w:r w:rsidR="00AD0828" w:rsidRPr="00AD0828">
        <w:rPr>
          <w:b w:val="0"/>
          <w:bCs w:val="0"/>
          <w:lang w:val="en-US"/>
        </w:rPr>
        <w:t>https</w:t>
      </w:r>
      <w:r w:rsidR="00AD0828" w:rsidRPr="00AD0828">
        <w:rPr>
          <w:b w:val="0"/>
          <w:bCs w:val="0"/>
        </w:rPr>
        <w:t>://</w:t>
      </w:r>
      <w:proofErr w:type="spellStart"/>
      <w:r w:rsidR="00AD0828" w:rsidRPr="00AD0828">
        <w:rPr>
          <w:b w:val="0"/>
          <w:bCs w:val="0"/>
        </w:rPr>
        <w:t>мсп.р</w:t>
      </w:r>
      <w:bookmarkEnd w:id="20"/>
      <w:bookmarkEnd w:id="21"/>
      <w:r w:rsidR="00AD0828">
        <w:rPr>
          <w:b w:val="0"/>
          <w:bCs w:val="0"/>
        </w:rPr>
        <w:t>ф</w:t>
      </w:r>
      <w:proofErr w:type="spellEnd"/>
    </w:p>
    <w:p w:rsidR="003A1CB7" w:rsidRPr="00AD0828" w:rsidRDefault="003A1CB7">
      <w:pPr>
        <w:spacing w:line="1" w:lineRule="exact"/>
        <w:rPr>
          <w:rFonts w:asciiTheme="minorHAnsi" w:hAnsiTheme="minorHAnsi"/>
        </w:rPr>
        <w:sectPr w:rsidR="003A1CB7" w:rsidRPr="00AD0828" w:rsidSect="00AD0828">
          <w:pgSz w:w="11900" w:h="16840"/>
          <w:pgMar w:top="1107" w:right="1825" w:bottom="829" w:left="1825" w:header="0" w:footer="3" w:gutter="0"/>
          <w:cols w:space="720"/>
          <w:noEndnote/>
          <w:docGrid w:linePitch="360"/>
          <w15:footnoteColumns w:val="1"/>
        </w:sectPr>
      </w:pPr>
    </w:p>
    <w:p w:rsidR="003A1CB7" w:rsidRDefault="00000000" w:rsidP="00AD0828">
      <w:pPr>
        <w:pStyle w:val="50"/>
        <w:shd w:val="clear" w:color="auto" w:fill="auto"/>
        <w:spacing w:after="0" w:line="259" w:lineRule="auto"/>
        <w:jc w:val="left"/>
      </w:pPr>
      <w:r>
        <w:rPr>
          <w:b/>
          <w:bCs/>
        </w:rPr>
        <w:lastRenderedPageBreak/>
        <w:t xml:space="preserve">Список </w:t>
      </w:r>
      <w:r>
        <w:rPr>
          <w:b/>
          <w:bCs/>
          <w:lang w:val="en-US" w:eastAsia="en-US" w:bidi="en-US"/>
        </w:rPr>
        <w:t>UTM</w:t>
      </w:r>
      <w:r>
        <w:rPr>
          <w:b/>
          <w:bCs/>
        </w:rPr>
        <w:t>-меток по регионам Российской Федерации</w:t>
      </w:r>
      <w:r>
        <w:rPr>
          <w:b/>
          <w:bCs/>
        </w:rPr>
        <w:br/>
        <w:t>для прикрепления к ссылкам на меры поддержки для продвижения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691"/>
        <w:gridCol w:w="5899"/>
      </w:tblGrid>
      <w:tr w:rsidR="003A1CB7">
        <w:trPr>
          <w:trHeight w:hRule="exact" w:val="33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lang w:val="ru-RU" w:eastAsia="ru-RU" w:bidi="ru-RU"/>
              </w:rPr>
              <w:t>№</w:t>
            </w:r>
            <w:proofErr w:type="spellStart"/>
            <w:r>
              <w:rPr>
                <w:b/>
                <w:bCs/>
                <w:lang w:val="ru-RU" w:eastAsia="ru-RU" w:bidi="ru-RU"/>
              </w:rPr>
              <w:t>пп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lang w:val="ru-RU" w:eastAsia="ru-RU" w:bidi="ru-RU"/>
              </w:rPr>
              <w:t>Субъект РФ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UTM</w:t>
            </w:r>
            <w:r>
              <w:rPr>
                <w:b/>
                <w:bCs/>
                <w:lang w:val="ru-RU" w:eastAsia="ru-RU" w:bidi="ru-RU"/>
              </w:rPr>
              <w:t>-метка</w:t>
            </w:r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Алтайский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altajskij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Амурская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amurskaya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</w:t>
            </w:r>
            <w:r>
              <w:rPr>
                <w:vertAlign w:val="superscript"/>
              </w:rPr>
              <w:t>7</w:t>
            </w:r>
            <w:r>
              <w:t xml:space="preserve"> 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Архангельская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source-4&gt;</w:t>
            </w:r>
            <w:proofErr w:type="spellStart"/>
            <w:r>
              <w:t>anner&amp;utm</w:t>
            </w:r>
            <w:proofErr w:type="spellEnd"/>
            <w:r>
              <w:t xml:space="preserve"> medium=</w:t>
            </w:r>
            <w:proofErr w:type="spellStart"/>
            <w:r>
              <w:t>arkhangelskaya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</w:t>
            </w:r>
            <w:proofErr w:type="spellStart"/>
            <w:r>
              <w:t>campaign^banner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Астраханская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astrakhanskaya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Белгородская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source^banner&amp;utm</w:t>
            </w:r>
            <w:proofErr w:type="spellEnd"/>
            <w:r>
              <w:t xml:space="preserve"> medium=</w:t>
            </w:r>
            <w:proofErr w:type="spellStart"/>
            <w:r>
              <w:t>belgorodskaya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Брянская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bryanskaya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Владимирская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vladimirskaya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 w:eastAsia="ru-RU" w:bidi="ru-RU"/>
              </w:rPr>
              <w:t>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 w:eastAsia="ru-RU" w:bidi="ru-RU"/>
              </w:rPr>
              <w:t>Волгоградская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sourcc</w:t>
            </w:r>
            <w:proofErr w:type="spellEnd"/>
            <w:r>
              <w:t xml:space="preserve">- </w:t>
            </w:r>
            <w:proofErr w:type="spellStart"/>
            <w:r>
              <w:t>banncr&amp;utm</w:t>
            </w:r>
            <w:proofErr w:type="spellEnd"/>
            <w:r>
              <w:t xml:space="preserve"> medium -</w:t>
            </w:r>
            <w:proofErr w:type="spellStart"/>
            <w:r>
              <w:t>volgogradskaya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 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Вологодская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</w:t>
            </w:r>
            <w:proofErr w:type="spellStart"/>
            <w:r>
              <w:t>vologodskaya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Воронежская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utmjsource</w:t>
            </w:r>
            <w:proofErr w:type="spellEnd"/>
            <w:r>
              <w:t>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voronezhskaya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г. Москва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</w:t>
            </w:r>
            <w:proofErr w:type="spellStart"/>
            <w:r>
              <w:t>mcdiutir</w:t>
            </w:r>
            <w:proofErr w:type="spellEnd"/>
            <w:r>
              <w:t xml:space="preserve"> </w:t>
            </w:r>
            <w:proofErr w:type="spellStart"/>
            <w:r>
              <w:t>nioskva&amp;utni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г. Севастополь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tabs>
                <w:tab w:val="left" w:pos="5818"/>
              </w:tabs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 -</w:t>
            </w:r>
            <w:proofErr w:type="spellStart"/>
            <w:r>
              <w:t>sevastopol&amp;utm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  <w:r>
              <w:tab/>
              <w:t>;</w:t>
            </w:r>
          </w:p>
        </w:tc>
      </w:tr>
      <w:tr w:rsidR="003A1CB7" w:rsidRPr="009F1965">
        <w:trPr>
          <w:trHeight w:hRule="exact" w:val="36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Еврейская автономная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?utm_source=banner&amp;utm_medium=evrejskaya_avtonomnaya_obl&amp;utm_campaign=banner_na_glavnoi</w:t>
            </w:r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Забайкальский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bauner&amp;utm</w:t>
            </w:r>
            <w:proofErr w:type="spellEnd"/>
            <w:r>
              <w:t xml:space="preserve"> medium-</w:t>
            </w:r>
            <w:proofErr w:type="spellStart"/>
            <w:r>
              <w:t>zabajkalskij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Ивановская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</w:t>
            </w:r>
            <w:proofErr w:type="spellStart"/>
            <w:r>
              <w:t>ivanovskaya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Иркутская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irkutskaya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 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6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Кабардино-Балкарская Республика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?utm_source-baiiner&amp;utm_medium-kabardino-balkarskaya_resp&amp;utm_campaigii=baniier_na_</w:t>
            </w:r>
            <w:r>
              <w:rPr>
                <w:vertAlign w:val="subscript"/>
              </w:rPr>
              <w:t>j</w:t>
            </w:r>
            <w:r>
              <w:t>glavnoi</w:t>
            </w:r>
          </w:p>
        </w:tc>
      </w:tr>
      <w:tr w:rsidR="003A1CB7" w:rsidRPr="009F1965">
        <w:trPr>
          <w:trHeight w:hRule="exact" w:val="36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Калининградская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?utm_source=banner&amp;utm_medium=kaliningradskaya_obl&amp;utm_campaign=banner_na_glavnoi</w:t>
            </w:r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19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Калужская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kaluzhskaya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Камчатский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kamchatskij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Карачаево-Черкесская Республика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spacing w:line="271" w:lineRule="auto"/>
            </w:pPr>
            <w:r>
              <w:t>?</w:t>
            </w:r>
            <w:proofErr w:type="spellStart"/>
            <w:r>
              <w:t>utm_source-banner&amp;utm_medium-karachaevo</w:t>
            </w:r>
            <w:proofErr w:type="spellEnd"/>
            <w:r>
              <w:t>-</w:t>
            </w:r>
            <w:r>
              <w:br/>
            </w:r>
            <w:proofErr w:type="spellStart"/>
            <w:r>
              <w:t>cherkesskaya</w:t>
            </w:r>
            <w:proofErr w:type="spellEnd"/>
            <w:r>
              <w:t xml:space="preserve"> </w:t>
            </w:r>
            <w:proofErr w:type="spellStart"/>
            <w:r>
              <w:t>resp&amp;utm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Кемеровская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banner&amp;utin</w:t>
            </w:r>
            <w:proofErr w:type="spellEnd"/>
            <w:r>
              <w:t xml:space="preserve"> </w:t>
            </w:r>
            <w:proofErr w:type="spellStart"/>
            <w:r>
              <w:t>mediunt-kemerovskaya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Кировская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</w:t>
            </w:r>
            <w:proofErr w:type="spellStart"/>
            <w:r>
              <w:t>mcdium</w:t>
            </w:r>
            <w:proofErr w:type="spellEnd"/>
            <w:r>
              <w:t xml:space="preserve"> </w:t>
            </w:r>
            <w:proofErr w:type="spellStart"/>
            <w:r>
              <w:t>kirovskaya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Костромская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kostromskaya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Краснодарский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krasnodarskij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Красноярский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krasnoyarskij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 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2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Курганская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</w:t>
            </w:r>
            <w:proofErr w:type="spellStart"/>
            <w:r>
              <w:t>meditun</w:t>
            </w:r>
            <w:proofErr w:type="spellEnd"/>
            <w:r>
              <w:t>=</w:t>
            </w:r>
            <w:proofErr w:type="spellStart"/>
            <w:r>
              <w:t>kurganskaya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Курская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utmjsource</w:t>
            </w:r>
            <w:proofErr w:type="spellEnd"/>
            <w:proofErr w:type="gramEnd"/>
            <w:r>
              <w:t xml:space="preserve">- 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kurskaya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29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tabs>
                <w:tab w:val="left" w:pos="3653"/>
              </w:tabs>
            </w:pPr>
            <w:r>
              <w:rPr>
                <w:lang w:val="ru-RU" w:eastAsia="ru-RU" w:bidi="ru-RU"/>
              </w:rPr>
              <w:t>Ленинградская область</w:t>
            </w:r>
            <w:r>
              <w:rPr>
                <w:lang w:val="ru-RU" w:eastAsia="ru-RU" w:bidi="ru-RU"/>
              </w:rPr>
              <w:tab/>
              <w:t>1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?utm_source~banner&amp;utm_medium=leningradskaya_oblast&amp;utm_campaign-banner_na_glavnoi</w:t>
            </w:r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Липецкая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</w:t>
            </w:r>
            <w:proofErr w:type="spellStart"/>
            <w:r>
              <w:t>lipeckaya</w:t>
            </w:r>
            <w:proofErr w:type="spellEnd"/>
            <w:r>
              <w:t xml:space="preserve"> </w:t>
            </w:r>
            <w:proofErr w:type="spellStart"/>
            <w:r>
              <w:t>oblast&amp;utm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20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Магаданская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ntagadanskaya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Московская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sourcc</w:t>
            </w:r>
            <w:proofErr w:type="spellEnd"/>
            <w:r>
              <w:t xml:space="preserve"> 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moskovskaya</w:t>
            </w:r>
            <w:proofErr w:type="spellEnd"/>
            <w:r>
              <w:t xml:space="preserve"> </w:t>
            </w:r>
            <w:proofErr w:type="spellStart"/>
            <w:r>
              <w:t>oblast&amp;utm</w:t>
            </w:r>
            <w:proofErr w:type="spellEnd"/>
            <w:r>
              <w:t xml:space="preserve"> campaign=banner </w:t>
            </w:r>
            <w:proofErr w:type="spellStart"/>
            <w:r>
              <w:t>na^glavnoi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Мурманская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munnanskaya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</w:t>
            </w:r>
            <w:proofErr w:type="spellStart"/>
            <w:r>
              <w:t>campaign^banner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Ненецкий автономный округ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nenetskij</w:t>
            </w:r>
            <w:proofErr w:type="spellEnd"/>
            <w:r>
              <w:t xml:space="preserve"> </w:t>
            </w:r>
            <w:proofErr w:type="spellStart"/>
            <w:r>
              <w:t>ao&amp;utm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7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Нижегородская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?utm_source^banner&amp;utm_medium=nizhegorodskaya_obl&amp;utm_campaign=banner_na^glavnoi</w:t>
            </w:r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Новгородская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banncr&amp;utm</w:t>
            </w:r>
            <w:proofErr w:type="spellEnd"/>
            <w:r>
              <w:t xml:space="preserve"> </w:t>
            </w:r>
            <w:proofErr w:type="spellStart"/>
            <w:r>
              <w:t>medium^novgorodskaya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Новосибирская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rPr>
                <w:vertAlign w:val="subscript"/>
              </w:rPr>
              <w:t>&lt;</w:t>
            </w:r>
            <w:r>
              <w:t>_source=</w:t>
            </w:r>
            <w:proofErr w:type="spellStart"/>
            <w:r>
              <w:t>banner&amp;utm_</w:t>
            </w:r>
            <w:proofErr w:type="gramStart"/>
            <w:r>
              <w:t>medium</w:t>
            </w:r>
            <w:proofErr w:type="spellEnd"/>
            <w:r>
              <w:rPr>
                <w:vertAlign w:val="superscript"/>
              </w:rPr>
              <w:t>:</w:t>
            </w:r>
            <w:r>
              <w:t>•</w:t>
            </w:r>
            <w:proofErr w:type="gramEnd"/>
            <w:r>
              <w:t xml:space="preserve"> </w:t>
            </w:r>
            <w:proofErr w:type="spellStart"/>
            <w:r>
              <w:t>novosibirskaya_oblast&amp;utm_campaign</w:t>
            </w:r>
            <w:proofErr w:type="spellEnd"/>
            <w:r>
              <w:rPr>
                <w:vertAlign w:val="superscript"/>
              </w:rPr>
              <w:t>:</w:t>
            </w:r>
            <w:r>
              <w:t xml:space="preserve"> -</w:t>
            </w:r>
            <w:proofErr w:type="spellStart"/>
            <w:r>
              <w:t>banner_na_glavnoi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Pr="00AD0828" w:rsidRDefault="00000000">
            <w:pPr>
              <w:pStyle w:val="a7"/>
              <w:shd w:val="clear" w:color="auto" w:fill="auto"/>
              <w:rPr>
                <w:lang w:val="ru-RU"/>
              </w:rPr>
            </w:pPr>
            <w:r>
              <w:rPr>
                <w:lang w:val="ru-RU" w:eastAsia="ru-RU" w:bidi="ru-RU"/>
              </w:rPr>
              <w:t>Омская область: баннер на главной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banner&amp;utoi</w:t>
            </w:r>
            <w:proofErr w:type="spellEnd"/>
            <w:r>
              <w:t xml:space="preserve"> medium=</w:t>
            </w:r>
            <w:proofErr w:type="spellStart"/>
            <w:r>
              <w:t>omskaya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39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Оренбургская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</w:t>
            </w:r>
            <w:proofErr w:type="spellStart"/>
            <w:r>
              <w:t>medium^orenburgskaya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</w:t>
            </w:r>
            <w:proofErr w:type="spellStart"/>
            <w:r>
              <w:t>campaign^banner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Орловская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 </w:t>
            </w:r>
            <w:proofErr w:type="spellStart"/>
            <w:r>
              <w:t>orlovskaya</w:t>
            </w:r>
            <w:proofErr w:type="spellEnd"/>
            <w:r>
              <w:t xml:space="preserve"> </w:t>
            </w:r>
            <w:proofErr w:type="spellStart"/>
            <w:r>
              <w:t>pbl&amp;utm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 w:eastAsia="ru-RU" w:bidi="ru-RU"/>
              </w:rPr>
              <w:t>Пензенская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tabs>
                <w:tab w:val="left" w:pos="5822"/>
              </w:tabs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penzenskaya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ob!ast</w:t>
            </w:r>
            <w:proofErr w:type="gramEnd"/>
            <w:r>
              <w:t>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  <w:r>
              <w:tab/>
              <w:t>j</w:t>
            </w:r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Пермский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uUn</w:t>
            </w:r>
            <w:proofErr w:type="spellEnd"/>
            <w:r>
              <w:t xml:space="preserve"> </w:t>
            </w:r>
            <w:proofErr w:type="spellStart"/>
            <w:r>
              <w:t>source^banner&amp;utm</w:t>
            </w:r>
            <w:proofErr w:type="spellEnd"/>
            <w:r>
              <w:t xml:space="preserve"> medium=</w:t>
            </w:r>
            <w:proofErr w:type="spellStart"/>
            <w:r>
              <w:t>permskij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Приморский край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source-baniier&amp;utm</w:t>
            </w:r>
            <w:proofErr w:type="spellEnd"/>
            <w:r>
              <w:t xml:space="preserve"> medium-</w:t>
            </w:r>
            <w:proofErr w:type="spellStart"/>
            <w:r>
              <w:t>primorskij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Псковская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pskovskaya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nai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45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Адыгея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medium-resp </w:t>
            </w:r>
            <w:proofErr w:type="spellStart"/>
            <w:r>
              <w:t>adygeya&amp;utm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46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Алтай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medium=resp </w:t>
            </w:r>
            <w:proofErr w:type="spellStart"/>
            <w:r>
              <w:t>altaj&amp;utm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47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Башкортостан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medium=resp </w:t>
            </w:r>
            <w:proofErr w:type="spellStart"/>
            <w:r>
              <w:t>bashkortostan&amp;utm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48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Бурятия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</w:t>
            </w:r>
            <w:r>
              <w:rPr>
                <w:vertAlign w:val="superscript"/>
              </w:rPr>
              <w:t>;</w:t>
            </w:r>
            <w:r>
              <w:t xml:space="preserve"> </w:t>
            </w:r>
            <w:proofErr w:type="spellStart"/>
            <w:r>
              <w:t>respiiblika</w:t>
            </w:r>
            <w:proofErr w:type="spellEnd"/>
            <w:r>
              <w:t xml:space="preserve"> </w:t>
            </w:r>
            <w:proofErr w:type="spellStart"/>
            <w:r>
              <w:t>buryatiya&amp;utm</w:t>
            </w:r>
            <w:proofErr w:type="spellEnd"/>
            <w:r>
              <w:t xml:space="preserve"> campaign-banner </w:t>
            </w:r>
            <w:proofErr w:type="spellStart"/>
            <w:r>
              <w:t>nai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49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Дагестан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source-banner&amp;utmjmedium-Tespjdagestan&amp;utm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Ингушетия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medium=resp </w:t>
            </w:r>
            <w:proofErr w:type="spellStart"/>
            <w:r>
              <w:t>ingushetiya&amp;utm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51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Калмыкия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source- </w:t>
            </w:r>
            <w:proofErr w:type="spellStart"/>
            <w:r>
              <w:t>bannei&amp;utm</w:t>
            </w:r>
            <w:proofErr w:type="spellEnd"/>
            <w:r>
              <w:t xml:space="preserve"> medium=resp </w:t>
            </w:r>
            <w:proofErr w:type="spellStart"/>
            <w:r>
              <w:t>kalmykiya&amp;utm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Карелия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respjcareliya&amp;utm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Коми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medium=resp </w:t>
            </w:r>
            <w:proofErr w:type="spellStart"/>
            <w:r>
              <w:t>komi&amp;utm</w:t>
            </w:r>
            <w:proofErr w:type="spellEnd"/>
            <w:r>
              <w:t xml:space="preserve"> campaign=banner </w:t>
            </w:r>
            <w:proofErr w:type="spellStart"/>
            <w:r>
              <w:t>na„glavnoi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Крым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medium-resp </w:t>
            </w:r>
            <w:proofErr w:type="spellStart"/>
            <w:r>
              <w:t>krym&amp;utm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 w:eastAsia="ru-RU" w:bidi="ru-RU"/>
              </w:rPr>
              <w:t>55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ru-RU" w:eastAsia="ru-RU" w:bidi="ru-RU"/>
              </w:rPr>
              <w:t>Республика Марий Эл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medium=resp </w:t>
            </w:r>
            <w:proofErr w:type="spellStart"/>
            <w:r>
              <w:t>marij</w:t>
            </w:r>
            <w:proofErr w:type="spellEnd"/>
            <w:r>
              <w:t xml:space="preserve"> </w:t>
            </w:r>
            <w:proofErr w:type="spellStart"/>
            <w:r>
              <w:t>el&amp;utm</w:t>
            </w:r>
            <w:proofErr w:type="spellEnd"/>
            <w:r>
              <w:t xml:space="preserve"> campaign=</w:t>
            </w:r>
            <w:proofErr w:type="spellStart"/>
            <w:r>
              <w:t>banner„na„glavnoi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Мордовия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utni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medium=resp </w:t>
            </w:r>
            <w:proofErr w:type="spellStart"/>
            <w:r>
              <w:t>mordoviya&amp;utm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57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Саха (Якутия)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?utm_source=banner&amp;utm_medium=resp_sakha_yakutiya&amp;utm_campaign=banner_na_glavnoi</w:t>
            </w:r>
          </w:p>
        </w:tc>
      </w:tr>
      <w:tr w:rsidR="003A1CB7" w:rsidRPr="009F1965">
        <w:trPr>
          <w:trHeight w:hRule="exact" w:val="37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Северная Осетия-Алания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spacing w:line="310" w:lineRule="auto"/>
            </w:pPr>
            <w:r>
              <w:t>?</w:t>
            </w:r>
            <w:proofErr w:type="spellStart"/>
            <w:r>
              <w:t>utm_source</w:t>
            </w:r>
            <w:proofErr w:type="spellEnd"/>
            <w:r>
              <w:t>=</w:t>
            </w:r>
            <w:proofErr w:type="spellStart"/>
            <w:r>
              <w:t>banner&amp;utm„medium</w:t>
            </w:r>
            <w:proofErr w:type="spellEnd"/>
            <w:r>
              <w:t>=</w:t>
            </w:r>
            <w:proofErr w:type="spellStart"/>
            <w:r>
              <w:t>resp_sevemaya„osetiya</w:t>
            </w:r>
            <w:proofErr w:type="spellEnd"/>
            <w:r>
              <w:t>-</w:t>
            </w:r>
            <w:r>
              <w:br/>
            </w:r>
            <w:proofErr w:type="spellStart"/>
            <w:r>
              <w:t>alaniya&amp;utm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59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Татарстан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respublika</w:t>
            </w:r>
            <w:proofErr w:type="spellEnd"/>
            <w:r>
              <w:t xml:space="preserve"> </w:t>
            </w:r>
            <w:proofErr w:type="spellStart"/>
            <w:r>
              <w:t>tatarstan&amp;utm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60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rPr>
                <w:lang w:val="ru-RU" w:eastAsia="ru-RU" w:bidi="ru-RU"/>
              </w:rPr>
              <w:t>Республика Тыва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medium=resp </w:t>
            </w:r>
            <w:proofErr w:type="spellStart"/>
            <w:r>
              <w:t>tyva&amp;utm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61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Республика Хакасия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medium=resp </w:t>
            </w:r>
            <w:proofErr w:type="spellStart"/>
            <w:r>
              <w:t>khakasiya&amp;utm</w:t>
            </w:r>
            <w:proofErr w:type="spellEnd"/>
            <w:r>
              <w:t xml:space="preserve"> </w:t>
            </w:r>
            <w:proofErr w:type="spellStart"/>
            <w:r>
              <w:t>campaign~banner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62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Ростовская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both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rostovskaya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23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63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Рязанская область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utni</w:t>
            </w:r>
            <w:proofErr w:type="spellEnd"/>
            <w:r>
              <w:t xml:space="preserve"> source=</w:t>
            </w:r>
            <w:proofErr w:type="spellStart"/>
            <w:r>
              <w:t>banner&amp;utni</w:t>
            </w:r>
            <w:proofErr w:type="spellEnd"/>
            <w:r>
              <w:t xml:space="preserve"> medium=</w:t>
            </w:r>
            <w:proofErr w:type="spellStart"/>
            <w:r>
              <w:t>ryazanskaya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</w:tbl>
    <w:p w:rsidR="003A1CB7" w:rsidRPr="00AD0828" w:rsidRDefault="00000000">
      <w:pPr>
        <w:spacing w:line="1" w:lineRule="exact"/>
        <w:rPr>
          <w:lang w:val="en-US"/>
        </w:rPr>
      </w:pPr>
      <w:r w:rsidRPr="00AD0828">
        <w:rPr>
          <w:lang w:val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3686"/>
        <w:gridCol w:w="5890"/>
      </w:tblGrid>
      <w:tr w:rsidR="003A1CB7">
        <w:trPr>
          <w:trHeight w:hRule="exact" w:val="3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lang w:val="ru-RU" w:eastAsia="ru-RU" w:bidi="ru-RU"/>
              </w:rPr>
              <w:lastRenderedPageBreak/>
              <w:t>№</w:t>
            </w:r>
            <w:proofErr w:type="spellStart"/>
            <w:r>
              <w:rPr>
                <w:b/>
                <w:bCs/>
                <w:lang w:val="ru-RU" w:eastAsia="ru-RU" w:bidi="ru-RU"/>
              </w:rPr>
              <w:t>пп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  <w:lang w:val="ru-RU" w:eastAsia="ru-RU" w:bidi="ru-RU"/>
              </w:rPr>
              <w:t>Субъект РФ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UTM</w:t>
            </w:r>
            <w:r>
              <w:rPr>
                <w:b/>
                <w:bCs/>
                <w:lang w:val="ru-RU" w:eastAsia="ru-RU" w:bidi="ru-RU"/>
              </w:rPr>
              <w:t>-метка</w:t>
            </w:r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Самарская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</w:t>
            </w:r>
            <w:proofErr w:type="spellStart"/>
            <w:r>
              <w:t>niedium</w:t>
            </w:r>
            <w:proofErr w:type="spellEnd"/>
            <w:r>
              <w:t>=</w:t>
            </w:r>
            <w:proofErr w:type="spellStart"/>
            <w:r>
              <w:t>samarskaya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Санкт-Петербург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</w:t>
            </w:r>
            <w:proofErr w:type="spellStart"/>
            <w:r>
              <w:t>mediiim</w:t>
            </w:r>
            <w:proofErr w:type="spellEnd"/>
            <w:r>
              <w:t>=</w:t>
            </w:r>
            <w:proofErr w:type="spellStart"/>
            <w:r>
              <w:t>sankt</w:t>
            </w:r>
            <w:proofErr w:type="spellEnd"/>
            <w:r>
              <w:t xml:space="preserve"> </w:t>
            </w:r>
            <w:proofErr w:type="spellStart"/>
            <w:r>
              <w:t>peterburg&amp;utm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r>
              <w:rPr>
                <w:vertAlign w:val="subscript"/>
              </w:rPr>
              <w:t>-</w:t>
            </w:r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Саратовская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saratovskaya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</w:t>
            </w:r>
            <w:proofErr w:type="spellStart"/>
            <w:r>
              <w:t>banner</w:t>
            </w:r>
            <w:r>
              <w:rPr>
                <w:vertAlign w:val="subscript"/>
              </w:rPr>
              <w:t>D</w:t>
            </w:r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Сахалинская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sakhalinskaya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Свердловская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?utm__source=banner&amp;utm_medium=sverdlovskaya_oblast&amp;utm_campaign=banner_na_glavnoi</w:t>
            </w:r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Смоленская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smolenskaya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 </w:t>
            </w:r>
            <w:proofErr w:type="spellStart"/>
            <w:r>
              <w:t>bannerjia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Ставропольский край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 ^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stavropolskij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Тамбовская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tambovskaya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2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Тверская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tverskaya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Томская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tomskaya</w:t>
            </w:r>
            <w:proofErr w:type="spellEnd"/>
            <w:r>
              <w:t xml:space="preserve"> </w:t>
            </w:r>
            <w:proofErr w:type="spellStart"/>
            <w:r>
              <w:t>oblast&amp;utm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Тульская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tulskaya</w:t>
            </w:r>
            <w:proofErr w:type="spellEnd"/>
            <w:r>
              <w:t xml:space="preserve"> </w:t>
            </w:r>
            <w:proofErr w:type="spellStart"/>
            <w:r>
              <w:t>pbl&amp;utm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7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jc w:val="center"/>
            </w:pPr>
            <w:r>
              <w:rPr>
                <w:lang w:val="ru-RU" w:eastAsia="ru-RU" w:bidi="ru-RU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Тюменская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tyumenskaya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</w:t>
            </w:r>
            <w:proofErr w:type="spellStart"/>
            <w:r>
              <w:t>campaign^banner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Удмуртская Республика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medium=</w:t>
            </w:r>
            <w:proofErr w:type="spellStart"/>
            <w:r>
              <w:t>udmurtskaya</w:t>
            </w:r>
            <w:proofErr w:type="spellEnd"/>
            <w:r>
              <w:t xml:space="preserve"> </w:t>
            </w:r>
            <w:proofErr w:type="spellStart"/>
            <w:r>
              <w:t>resp&amp;utm</w:t>
            </w:r>
            <w:proofErr w:type="spellEnd"/>
            <w:r>
              <w:t xml:space="preserve"> </w:t>
            </w:r>
            <w:proofErr w:type="spellStart"/>
            <w:r>
              <w:t>campai</w:t>
            </w:r>
            <w:proofErr w:type="spellEnd"/>
            <w:r>
              <w:t xml:space="preserve"> </w:t>
            </w:r>
            <w:proofErr w:type="spellStart"/>
            <w:r>
              <w:t>gn</w:t>
            </w:r>
            <w:proofErr w:type="spellEnd"/>
            <w:r>
              <w:t xml:space="preserve">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Ульяновская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ulyanovskaya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Хабаровский край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habarovskij</w:t>
            </w:r>
            <w:proofErr w:type="spellEnd"/>
            <w:r>
              <w:t xml:space="preserve"> </w:t>
            </w:r>
            <w:proofErr w:type="spellStart"/>
            <w:r>
              <w:t>kraj&amp;utm</w:t>
            </w:r>
            <w:proofErr w:type="spellEnd"/>
            <w:r>
              <w:t xml:space="preserve"> </w:t>
            </w:r>
            <w:proofErr w:type="spellStart"/>
            <w:r>
              <w:t>campaign^banner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35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Pr="00AD0828" w:rsidRDefault="00000000">
            <w:pPr>
              <w:pStyle w:val="a7"/>
              <w:shd w:val="clear" w:color="auto" w:fill="auto"/>
              <w:rPr>
                <w:lang w:val="ru-RU"/>
              </w:rPr>
            </w:pPr>
            <w:r>
              <w:rPr>
                <w:lang w:val="ru-RU" w:eastAsia="ru-RU" w:bidi="ru-RU"/>
              </w:rPr>
              <w:t>Ханты-Мансийский автономный округ - Югра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</w:t>
            </w:r>
            <w:proofErr w:type="gramStart"/>
            <w:r>
              <w:t>souice“</w:t>
            </w:r>
            <w:proofErr w:type="gramEnd"/>
            <w:r>
              <w:t>banner&amp;utm_medium=klianty-mansijskij_ao_yugra&amp;utm_campaign=baiiiier_iia_glavnoi</w:t>
            </w:r>
          </w:p>
        </w:tc>
      </w:tr>
      <w:tr w:rsidR="003A1CB7" w:rsidRPr="009F1965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Челябинская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CB7" w:rsidRDefault="00000000">
            <w:pPr>
              <w:pStyle w:val="a7"/>
              <w:shd w:val="clear" w:color="auto" w:fill="auto"/>
            </w:pPr>
            <w:r>
              <w:t>?utm_source=banner&amp;utm</w:t>
            </w:r>
            <w:r>
              <w:rPr>
                <w:vertAlign w:val="subscript"/>
              </w:rPr>
              <w:t>=</w:t>
            </w:r>
            <w:r>
              <w:t>medium-chelyabinskaya_oblast&amp;utm_campaign=banner_na_glavnoi</w:t>
            </w:r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Чеченская Республика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chechenskayajresp&amp;utm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8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Чувашская Республика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</w:t>
            </w:r>
            <w:proofErr w:type="spellStart"/>
            <w:r>
              <w:t>source-banner&amp;utm</w:t>
            </w:r>
            <w:proofErr w:type="spellEnd"/>
            <w:r>
              <w:t xml:space="preserve"> medium-</w:t>
            </w:r>
            <w:proofErr w:type="spellStart"/>
            <w:r>
              <w:t>chuvashskaya</w:t>
            </w:r>
            <w:proofErr w:type="spellEnd"/>
            <w:r>
              <w:t xml:space="preserve"> </w:t>
            </w:r>
            <w:proofErr w:type="spellStart"/>
            <w:r>
              <w:t>resp&amp;utm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Чукотский автономный округ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 </w:t>
            </w:r>
            <w:proofErr w:type="spellStart"/>
            <w:r>
              <w:t>banner&amp;utm</w:t>
            </w:r>
            <w:proofErr w:type="spellEnd"/>
            <w:r>
              <w:t xml:space="preserve"> medium=</w:t>
            </w:r>
            <w:proofErr w:type="spellStart"/>
            <w:r>
              <w:t>chukotskij</w:t>
            </w:r>
            <w:proofErr w:type="spellEnd"/>
            <w:r>
              <w:t xml:space="preserve"> </w:t>
            </w:r>
            <w:proofErr w:type="spellStart"/>
            <w:r>
              <w:t>ao&amp;utm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19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Ямало-Ненецкий автономный округ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CB7" w:rsidRDefault="00000000">
            <w:pPr>
              <w:pStyle w:val="a7"/>
              <w:shd w:val="clear" w:color="auto" w:fill="auto"/>
            </w:pPr>
            <w:r>
              <w:t>?</w:t>
            </w:r>
            <w:proofErr w:type="spellStart"/>
            <w:r>
              <w:t>utm</w:t>
            </w:r>
            <w:proofErr w:type="spellEnd"/>
            <w:r>
              <w:t xml:space="preserve"> source=</w:t>
            </w:r>
            <w:proofErr w:type="spellStart"/>
            <w:r>
              <w:t>banner&amp;utm</w:t>
            </w:r>
            <w:proofErr w:type="spellEnd"/>
            <w:r>
              <w:t xml:space="preserve"> </w:t>
            </w:r>
            <w:proofErr w:type="spellStart"/>
            <w:r>
              <w:t>mednim</w:t>
            </w:r>
            <w:proofErr w:type="spellEnd"/>
            <w:r>
              <w:t>=</w:t>
            </w:r>
            <w:proofErr w:type="spellStart"/>
            <w:r>
              <w:t>yamalo-nenetskij</w:t>
            </w:r>
            <w:proofErr w:type="spellEnd"/>
            <w:r>
              <w:t xml:space="preserve"> </w:t>
            </w:r>
            <w:proofErr w:type="spellStart"/>
            <w:r>
              <w:t>ao&amp;utm</w:t>
            </w:r>
            <w:proofErr w:type="spellEnd"/>
            <w:r>
              <w:t xml:space="preserve"> campaign=banner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  <w:tr w:rsidR="003A1CB7" w:rsidRPr="009F1965">
        <w:trPr>
          <w:trHeight w:hRule="exact" w:val="21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  <w:ind w:firstLine="140"/>
              <w:jc w:val="both"/>
            </w:pPr>
            <w:r>
              <w:rPr>
                <w:lang w:val="ru-RU" w:eastAsia="ru-RU" w:bidi="ru-RU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</w:pPr>
            <w:r>
              <w:rPr>
                <w:lang w:val="ru-RU" w:eastAsia="ru-RU" w:bidi="ru-RU"/>
              </w:rPr>
              <w:t>Ярославская область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B7" w:rsidRDefault="00000000">
            <w:pPr>
              <w:pStyle w:val="a7"/>
              <w:shd w:val="clear" w:color="auto" w:fill="auto"/>
            </w:pPr>
            <w:proofErr w:type="gramStart"/>
            <w:r>
              <w:t>?</w:t>
            </w:r>
            <w:proofErr w:type="spellStart"/>
            <w:r>
              <w:t>utm</w:t>
            </w:r>
            <w:proofErr w:type="spellEnd"/>
            <w:proofErr w:type="gramEnd"/>
            <w:r>
              <w:t xml:space="preserve"> source^ </w:t>
            </w:r>
            <w:proofErr w:type="spellStart"/>
            <w:r>
              <w:t>banner&amp;utm</w:t>
            </w:r>
            <w:proofErr w:type="spellEnd"/>
            <w:r>
              <w:t xml:space="preserve"> medium-</w:t>
            </w:r>
            <w:proofErr w:type="spellStart"/>
            <w:r>
              <w:t>yaroslavskaya</w:t>
            </w:r>
            <w:proofErr w:type="spellEnd"/>
            <w:r>
              <w:t xml:space="preserve"> </w:t>
            </w:r>
            <w:proofErr w:type="spellStart"/>
            <w:r>
              <w:t>obl&amp;utm</w:t>
            </w:r>
            <w:proofErr w:type="spellEnd"/>
            <w:r>
              <w:t xml:space="preserve"> campaign-banner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glavnoi</w:t>
            </w:r>
            <w:proofErr w:type="spellEnd"/>
          </w:p>
        </w:tc>
      </w:tr>
    </w:tbl>
    <w:p w:rsidR="003A1CB7" w:rsidRDefault="00000000">
      <w:pPr>
        <w:pStyle w:val="a9"/>
        <w:shd w:val="clear" w:color="auto" w:fill="auto"/>
        <w:ind w:left="485"/>
      </w:pPr>
      <w:r>
        <w:t xml:space="preserve">Подстановка </w:t>
      </w:r>
      <w:r>
        <w:rPr>
          <w:lang w:val="en-US" w:eastAsia="en-US" w:bidi="en-US"/>
        </w:rPr>
        <w:t>UTM</w:t>
      </w:r>
      <w:r w:rsidRPr="00AD0828">
        <w:rPr>
          <w:lang w:eastAsia="en-US" w:bidi="en-US"/>
        </w:rPr>
        <w:t xml:space="preserve"> </w:t>
      </w:r>
      <w:r>
        <w:t>метки к сетевому адресу</w:t>
      </w:r>
    </w:p>
    <w:p w:rsidR="003A1CB7" w:rsidRDefault="003A1CB7">
      <w:pPr>
        <w:spacing w:after="199" w:line="1" w:lineRule="exact"/>
      </w:pPr>
    </w:p>
    <w:p w:rsidR="003A1CB7" w:rsidRDefault="00000000">
      <w:pPr>
        <w:pStyle w:val="40"/>
        <w:shd w:val="clear" w:color="auto" w:fill="auto"/>
        <w:spacing w:after="0"/>
        <w:ind w:firstLine="480"/>
      </w:pPr>
      <w:r>
        <w:rPr>
          <w:lang w:val="en-US" w:eastAsia="en-US" w:bidi="en-US"/>
        </w:rPr>
        <w:t>UTM</w:t>
      </w:r>
      <w:r w:rsidRPr="00AD0828">
        <w:rPr>
          <w:lang w:eastAsia="en-US" w:bidi="en-US"/>
        </w:rPr>
        <w:t xml:space="preserve"> </w:t>
      </w:r>
      <w:r>
        <w:t>метки используются для определения источника перехода на интернет ресурс. Метку добавляют в конец адресной строки</w:t>
      </w:r>
    </w:p>
    <w:p w:rsidR="003A1CB7" w:rsidRDefault="00000000">
      <w:pPr>
        <w:pStyle w:val="40"/>
        <w:shd w:val="clear" w:color="auto" w:fill="auto"/>
        <w:spacing w:after="200"/>
        <w:ind w:firstLine="480"/>
      </w:pPr>
      <w:r>
        <w:rPr>
          <w:lang w:val="en-US" w:eastAsia="en-US" w:bidi="en-US"/>
        </w:rPr>
        <w:t>UTM</w:t>
      </w:r>
      <w:r w:rsidRPr="00AD0828">
        <w:rPr>
          <w:lang w:eastAsia="en-US" w:bidi="en-US"/>
        </w:rPr>
        <w:t xml:space="preserve"> </w:t>
      </w:r>
      <w:r>
        <w:t>метка подставляется полностью, начиная со знака «?»</w:t>
      </w:r>
    </w:p>
    <w:p w:rsidR="003A1CB7" w:rsidRPr="00AD0828" w:rsidRDefault="00000000">
      <w:pPr>
        <w:pStyle w:val="a7"/>
        <w:shd w:val="clear" w:color="auto" w:fill="auto"/>
        <w:ind w:firstLine="480"/>
        <w:rPr>
          <w:sz w:val="15"/>
          <w:szCs w:val="15"/>
          <w:lang w:val="ru-RU"/>
        </w:rPr>
      </w:pPr>
      <w:r>
        <w:rPr>
          <w:b/>
          <w:bCs/>
          <w:sz w:val="15"/>
          <w:szCs w:val="15"/>
          <w:lang w:val="ru-RU" w:eastAsia="ru-RU" w:bidi="ru-RU"/>
        </w:rPr>
        <w:t>Пример:</w:t>
      </w:r>
    </w:p>
    <w:p w:rsidR="003A1CB7" w:rsidRDefault="00000000">
      <w:pPr>
        <w:pStyle w:val="40"/>
        <w:shd w:val="clear" w:color="auto" w:fill="auto"/>
        <w:spacing w:after="0"/>
        <w:ind w:firstLine="540"/>
      </w:pPr>
      <w:r>
        <w:t xml:space="preserve">адрес </w:t>
      </w:r>
      <w:proofErr w:type="gramStart"/>
      <w:r>
        <w:t>интернет ресурса</w:t>
      </w:r>
      <w:proofErr w:type="gramEnd"/>
      <w:r>
        <w:t>:</w:t>
      </w:r>
    </w:p>
    <w:p w:rsidR="003A1CB7" w:rsidRPr="00AD0828" w:rsidRDefault="00000000">
      <w:pPr>
        <w:pStyle w:val="a7"/>
        <w:shd w:val="clear" w:color="auto" w:fill="auto"/>
        <w:spacing w:line="233" w:lineRule="auto"/>
        <w:ind w:firstLine="480"/>
        <w:rPr>
          <w:sz w:val="15"/>
          <w:szCs w:val="15"/>
          <w:lang w:val="ru-RU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hUps</w:t>
      </w:r>
      <w:proofErr w:type="spellEnd"/>
      <w:r w:rsidRPr="00AD0828">
        <w:rPr>
          <w:rFonts w:ascii="Arial" w:eastAsia="Arial" w:hAnsi="Arial" w:cs="Arial"/>
          <w:sz w:val="15"/>
          <w:szCs w:val="15"/>
          <w:lang w:val="ru-RU"/>
        </w:rPr>
        <w:t>://</w:t>
      </w:r>
      <w:proofErr w:type="spellStart"/>
      <w:r>
        <w:rPr>
          <w:rFonts w:ascii="Arial" w:eastAsia="Arial" w:hAnsi="Arial" w:cs="Arial"/>
          <w:sz w:val="15"/>
          <w:szCs w:val="15"/>
        </w:rPr>
        <w:t>Mcn</w:t>
      </w:r>
      <w:proofErr w:type="spellEnd"/>
      <w:r w:rsidRPr="00AD0828">
        <w:rPr>
          <w:rFonts w:ascii="Arial" w:eastAsia="Arial" w:hAnsi="Arial" w:cs="Arial"/>
          <w:sz w:val="15"/>
          <w:szCs w:val="15"/>
          <w:lang w:val="ru-RU"/>
        </w:rPr>
        <w:t>.</w:t>
      </w:r>
      <w:r>
        <w:rPr>
          <w:rFonts w:ascii="Arial" w:eastAsia="Arial" w:hAnsi="Arial" w:cs="Arial"/>
          <w:sz w:val="15"/>
          <w:szCs w:val="15"/>
        </w:rPr>
        <w:t>p</w:t>
      </w:r>
      <w:r w:rsidRPr="00AD0828">
        <w:rPr>
          <w:rFonts w:ascii="Arial" w:eastAsia="Arial" w:hAnsi="Arial" w:cs="Arial"/>
          <w:sz w:val="15"/>
          <w:szCs w:val="15"/>
          <w:lang w:val="ru-RU"/>
        </w:rPr>
        <w:t>(</w:t>
      </w:r>
      <w:r>
        <w:rPr>
          <w:rFonts w:ascii="Arial" w:eastAsia="Arial" w:hAnsi="Arial" w:cs="Arial"/>
          <w:sz w:val="15"/>
          <w:szCs w:val="15"/>
        </w:rPr>
        <w:t>p</w:t>
      </w:r>
      <w:r w:rsidRPr="00AD0828">
        <w:rPr>
          <w:rFonts w:ascii="Arial" w:eastAsia="Arial" w:hAnsi="Arial" w:cs="Arial"/>
          <w:sz w:val="15"/>
          <w:szCs w:val="15"/>
          <w:lang w:val="ru-RU"/>
        </w:rPr>
        <w:t>/</w:t>
      </w:r>
      <w:proofErr w:type="spellStart"/>
      <w:r>
        <w:rPr>
          <w:rFonts w:ascii="Arial" w:eastAsia="Arial" w:hAnsi="Arial" w:cs="Arial"/>
          <w:sz w:val="15"/>
          <w:szCs w:val="15"/>
        </w:rPr>
        <w:t>scrvices</w:t>
      </w:r>
      <w:proofErr w:type="spellEnd"/>
      <w:r w:rsidRPr="00AD0828">
        <w:rPr>
          <w:rFonts w:ascii="Arial" w:eastAsia="Arial" w:hAnsi="Arial" w:cs="Arial"/>
          <w:sz w:val="15"/>
          <w:szCs w:val="15"/>
          <w:lang w:val="ru-RU"/>
        </w:rPr>
        <w:t>/</w:t>
      </w:r>
      <w:proofErr w:type="spellStart"/>
      <w:r>
        <w:rPr>
          <w:rFonts w:ascii="Arial" w:eastAsia="Arial" w:hAnsi="Arial" w:cs="Arial"/>
          <w:sz w:val="15"/>
          <w:szCs w:val="15"/>
        </w:rPr>
        <w:t>antikrizisnyc</w:t>
      </w:r>
      <w:proofErr w:type="spellEnd"/>
      <w:r w:rsidRPr="00AD0828">
        <w:rPr>
          <w:rFonts w:ascii="Arial" w:eastAsia="Arial" w:hAnsi="Arial" w:cs="Arial"/>
          <w:sz w:val="15"/>
          <w:szCs w:val="15"/>
          <w:lang w:val="ru-RU"/>
        </w:rPr>
        <w:t>-</w:t>
      </w:r>
      <w:proofErr w:type="spellStart"/>
      <w:r>
        <w:rPr>
          <w:rFonts w:ascii="Arial" w:eastAsia="Arial" w:hAnsi="Arial" w:cs="Arial"/>
          <w:sz w:val="15"/>
          <w:szCs w:val="15"/>
        </w:rPr>
        <w:t>rncry</w:t>
      </w:r>
      <w:proofErr w:type="spellEnd"/>
      <w:r w:rsidRPr="00AD0828">
        <w:rPr>
          <w:rFonts w:ascii="Arial" w:eastAsia="Arial" w:hAnsi="Arial" w:cs="Arial"/>
          <w:sz w:val="15"/>
          <w:szCs w:val="15"/>
          <w:lang w:val="ru-RU"/>
        </w:rPr>
        <w:t>/</w:t>
      </w:r>
    </w:p>
    <w:p w:rsidR="003A1CB7" w:rsidRPr="00AD0828" w:rsidRDefault="00000000">
      <w:pPr>
        <w:pStyle w:val="40"/>
        <w:shd w:val="clear" w:color="auto" w:fill="auto"/>
        <w:spacing w:after="200"/>
        <w:ind w:firstLine="540"/>
        <w:rPr>
          <w:lang w:val="en-US"/>
        </w:rPr>
      </w:pPr>
      <w:r>
        <w:rPr>
          <w:lang w:val="en-US" w:eastAsia="en-US" w:bidi="en-US"/>
        </w:rPr>
        <w:t xml:space="preserve">UTM </w:t>
      </w:r>
      <w:r>
        <w:t>метка</w:t>
      </w:r>
      <w:proofErr w:type="gramStart"/>
      <w:r w:rsidRPr="00AD0828">
        <w:rPr>
          <w:lang w:val="en-US"/>
        </w:rPr>
        <w:t xml:space="preserve">: </w:t>
      </w:r>
      <w:r>
        <w:rPr>
          <w:lang w:val="en-US" w:eastAsia="en-US" w:bidi="en-US"/>
        </w:rPr>
        <w:t>?utm</w:t>
      </w:r>
      <w:proofErr w:type="gramEnd"/>
      <w:r>
        <w:rPr>
          <w:lang w:val="en-US" w:eastAsia="en-US" w:bidi="en-US"/>
        </w:rPr>
        <w:t>__source=banner&amp;utm_medium=subjectrf&amp;utm_campaign=banner_na_glavnoi</w:t>
      </w:r>
    </w:p>
    <w:p w:rsidR="003A1CB7" w:rsidRPr="00AD0828" w:rsidRDefault="00000000">
      <w:pPr>
        <w:pStyle w:val="40"/>
        <w:shd w:val="clear" w:color="auto" w:fill="auto"/>
        <w:spacing w:after="0"/>
        <w:ind w:firstLine="480"/>
        <w:rPr>
          <w:lang w:val="en-US"/>
        </w:rPr>
      </w:pPr>
      <w:r>
        <w:t>итоговая</w:t>
      </w:r>
      <w:r w:rsidRPr="00AD0828">
        <w:rPr>
          <w:lang w:val="en-US"/>
        </w:rPr>
        <w:t xml:space="preserve"> </w:t>
      </w:r>
      <w:r>
        <w:t>строка</w:t>
      </w:r>
      <w:r w:rsidRPr="00AD0828">
        <w:rPr>
          <w:lang w:val="en-US"/>
        </w:rPr>
        <w:t>:</w:t>
      </w:r>
    </w:p>
    <w:p w:rsidR="003A1CB7" w:rsidRDefault="00000000">
      <w:pPr>
        <w:pStyle w:val="a7"/>
        <w:shd w:val="clear" w:color="auto" w:fill="auto"/>
        <w:spacing w:after="120" w:line="233" w:lineRule="auto"/>
        <w:ind w:firstLine="480"/>
        <w:rPr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https://Mcn.p$/services/antikrizisnye mery/?utm_source=banner&amp;utm_medium=subjectrf&amp;utm_campaign=banner</w:t>
      </w:r>
      <w:r>
        <w:rPr>
          <w:rFonts w:ascii="Arial" w:eastAsia="Arial" w:hAnsi="Arial" w:cs="Arial"/>
          <w:sz w:val="15"/>
          <w:szCs w:val="15"/>
          <w:vertAlign w:val="subscript"/>
        </w:rPr>
        <w:t>-</w:t>
      </w:r>
      <w:r>
        <w:rPr>
          <w:rFonts w:ascii="Arial" w:eastAsia="Arial" w:hAnsi="Arial" w:cs="Arial"/>
          <w:sz w:val="15"/>
          <w:szCs w:val="15"/>
        </w:rPr>
        <w:t>na_glavnoi</w:t>
      </w:r>
      <w:r>
        <w:br w:type="page"/>
      </w:r>
    </w:p>
    <w:sectPr w:rsidR="003A1CB7">
      <w:pgSz w:w="11900" w:h="16840"/>
      <w:pgMar w:top="978" w:right="779" w:bottom="1510" w:left="1061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0D1" w:rsidRDefault="009060D1">
      <w:r>
        <w:separator/>
      </w:r>
    </w:p>
  </w:endnote>
  <w:endnote w:type="continuationSeparator" w:id="0">
    <w:p w:rsidR="009060D1" w:rsidRDefault="0090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0D1" w:rsidRDefault="009060D1">
      <w:r>
        <w:separator/>
      </w:r>
    </w:p>
  </w:footnote>
  <w:footnote w:type="continuationSeparator" w:id="0">
    <w:p w:rsidR="009060D1" w:rsidRDefault="009060D1">
      <w:r>
        <w:continuationSeparator/>
      </w:r>
    </w:p>
  </w:footnote>
  <w:footnote w:id="1">
    <w:p w:rsidR="003A1CB7" w:rsidRDefault="00000000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Алтайский край, Амурская область, г. Москва, г. Санкт-Петербург, Иркутская область, Калининградская область,</w:t>
      </w:r>
      <w:r>
        <w:br/>
        <w:t>Красноярский край, Ленинградская область, Новосибирская область, Омская область, Орловская область, Пермский край,</w:t>
      </w:r>
      <w:r>
        <w:br/>
        <w:t>Республика Бурятия, Республика Татарстан, Свердловская область, Томская область, Тульская область, Удмуртская</w:t>
      </w:r>
      <w:r>
        <w:br/>
        <w:t>республика, Ульяновская область, Хабаровский край, Челябинская область, Ямало-Ненецкий АО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5259C"/>
    <w:multiLevelType w:val="multilevel"/>
    <w:tmpl w:val="02E8CD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6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B7"/>
    <w:rsid w:val="00057FE5"/>
    <w:rsid w:val="003A1CB7"/>
    <w:rsid w:val="009060D1"/>
    <w:rsid w:val="009F1965"/>
    <w:rsid w:val="00A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695B9-9363-4C35-BD50-42577B7F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51">
    <w:name w:val="Заголовок №5_"/>
    <w:basedOn w:val="a0"/>
    <w:link w:val="5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54" w:lineRule="auto"/>
      <w:ind w:left="720"/>
    </w:pPr>
    <w:rPr>
      <w:rFonts w:ascii="Arial" w:eastAsia="Arial" w:hAnsi="Arial" w:cs="Arial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398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40"/>
      <w:outlineLvl w:val="0"/>
    </w:pPr>
    <w:rPr>
      <w:rFonts w:ascii="Arial" w:eastAsia="Arial" w:hAnsi="Arial" w:cs="Arial"/>
      <w:b/>
      <w:bCs/>
      <w:sz w:val="76"/>
      <w:szCs w:val="7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760" w:line="283" w:lineRule="auto"/>
      <w:ind w:left="640" w:firstLine="4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90" w:lineRule="auto"/>
      <w:ind w:left="2220"/>
    </w:pPr>
    <w:rPr>
      <w:rFonts w:ascii="Arial" w:eastAsia="Arial" w:hAnsi="Arial" w:cs="Arial"/>
      <w:sz w:val="20"/>
      <w:szCs w:val="20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250"/>
      <w:ind w:firstLine="690"/>
      <w:outlineLvl w:val="3"/>
    </w:pPr>
    <w:rPr>
      <w:rFonts w:ascii="Arial" w:eastAsia="Arial" w:hAnsi="Arial" w:cs="Arial"/>
      <w:b/>
      <w:bCs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80"/>
      <w:ind w:firstLine="78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auto"/>
      <w:jc w:val="center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n.pcb/services/antikrizisnve-mer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cn.pc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cn.pcb/services/constructor/mai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cn.pcb/services/counterparty/pro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n.pcb/services/development/prom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2278</Words>
  <Characters>12986</Characters>
  <Application>Microsoft Office Word</Application>
  <DocSecurity>0</DocSecurity>
  <Lines>108</Lines>
  <Paragraphs>30</Paragraphs>
  <ScaleCrop>false</ScaleCrop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Старолеушковского СП</cp:lastModifiedBy>
  <cp:revision>5</cp:revision>
  <dcterms:created xsi:type="dcterms:W3CDTF">2022-11-16T08:10:00Z</dcterms:created>
  <dcterms:modified xsi:type="dcterms:W3CDTF">2022-11-16T08:21:00Z</dcterms:modified>
</cp:coreProperties>
</file>