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A004E">
        <w:rPr>
          <w:rFonts w:ascii="Times New Roman" w:eastAsia="Times New Roman" w:hAnsi="Times New Roman" w:cs="Times New Roman"/>
          <w:sz w:val="28"/>
          <w:szCs w:val="28"/>
          <w:lang w:eastAsia="ru-RU"/>
        </w:rPr>
        <w:t>09.11.2018 г.</w:t>
      </w:r>
      <w:r w:rsidR="00B4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D3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04E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</w:p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09.01.2018г. №2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ВЕДОМСТВЕННАЯ ЦЕЛЕВАЯ ПРОГРАММА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жилищно-коммунального хозяйства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Старолеушковского сельского поселения Павловского </w:t>
      </w: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на 2018 год»</w:t>
      </w: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целевой программы Старолеушковского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«Развитие жилищно-коммунального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Старолеушковского сельского поселения Павловского </w:t>
      </w: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2018 год»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60"/>
        <w:gridCol w:w="4779"/>
      </w:tblGrid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целевая программа   «Развитие </w:t>
            </w:r>
            <w:proofErr w:type="gram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жилищно-коммунального</w:t>
            </w:r>
            <w:proofErr w:type="gram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хозяйства Старолеушковского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Павловского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на 2018 год» (далее - ведомственная целевая программа)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Заказчик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Старолеушковского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Павловского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Разработчик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Старолеушковского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Павловского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</w:tr>
      <w:tr w:rsidR="00AC0C39" w:rsidRPr="00AC0C39" w:rsidTr="00EF1169">
        <w:trPr>
          <w:trHeight w:val="1430"/>
        </w:trPr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и надежность предоставления жилищно-коммунальных услуг, улучшение уровня и качества жизни жителей Старолеушковского сельского поселения Павловского 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tabs>
                <w:tab w:val="left" w:pos="32"/>
              </w:tabs>
              <w:spacing w:after="0" w:line="240" w:lineRule="auto"/>
              <w:ind w:left="3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tabs>
                <w:tab w:val="left" w:pos="32"/>
                <w:tab w:val="left" w:pos="36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Бесперебойное снабжение населения Старолеушковского сельского поселения качественной питьевой водой;</w:t>
            </w:r>
          </w:p>
          <w:p w:rsidR="00AC0C39" w:rsidRPr="00AC0C39" w:rsidRDefault="00AC0C39" w:rsidP="00984D23">
            <w:pPr>
              <w:tabs>
                <w:tab w:val="left" w:pos="32"/>
                <w:tab w:val="left" w:pos="36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благоустройство и наведение санитарного порядка на территории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 сельского поселения Павловского 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Исполнители Программы </w:t>
            </w: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предприятие жилищно-коммунального хозяйства «Старолеушковское сельское поселение» Павловского 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из средств бюджета Старолеушковского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составляет:</w:t>
            </w:r>
          </w:p>
          <w:p w:rsidR="00AC0C39" w:rsidRPr="00AC0C39" w:rsidRDefault="00AC0C39" w:rsidP="00BA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2018 год – </w:t>
            </w:r>
            <w:r w:rsidRPr="00F62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A3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473</w:t>
            </w:r>
            <w:r w:rsidR="007A1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3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A1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</w:tbl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контроля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Администрация Старолеушковского      </w:t>
      </w:r>
    </w:p>
    <w:p w:rsidR="00AC0C39" w:rsidRPr="00AC0C39" w:rsidRDefault="00AC0C39" w:rsidP="00984D23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исполнением Программы                            сельского поселения 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Павловского района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необходимости ее решения</w:t>
      </w:r>
    </w:p>
    <w:p w:rsidR="00AC0C39" w:rsidRPr="00AC0C39" w:rsidRDefault="00AC0C39" w:rsidP="00984D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программными методами</w:t>
      </w:r>
    </w:p>
    <w:p w:rsidR="00AC0C39" w:rsidRPr="00AC0C39" w:rsidRDefault="00AC0C39" w:rsidP="00984D2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приоритетов развития поселения, является вопрос улучшения уровня и качества жизни населения. Существенным аспектом в реализации данного вопроса является создание условий комфортного и безопасного проживания граждан, формирование современной поселковой инфраструктуры. Содержание территории в чистоте и проведение прочих мероприятий по благоустройству способствует созданию благоприятных условий саморазвития, эстетического воспитания подрастающего поколения.   </w:t>
      </w:r>
    </w:p>
    <w:p w:rsidR="00AC0C39" w:rsidRPr="00AC0C39" w:rsidRDefault="00AC0C39" w:rsidP="00984D23">
      <w:pPr>
        <w:tabs>
          <w:tab w:val="left" w:pos="32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ab/>
        <w:t xml:space="preserve">        Необходимость бесперебойного снабжения населения Старолеушковского сельского поселения качественной питьевой водой.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C39" w:rsidRPr="00AC0C39" w:rsidRDefault="00AC0C39" w:rsidP="00984D2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основные задачи Программы.</w:t>
      </w:r>
    </w:p>
    <w:p w:rsidR="00AC0C39" w:rsidRPr="00AC0C39" w:rsidRDefault="00AC0C39" w:rsidP="00984D2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является:</w:t>
      </w:r>
    </w:p>
    <w:p w:rsidR="00AC0C39" w:rsidRPr="00AC0C39" w:rsidRDefault="00AC0C39" w:rsidP="00984D23">
      <w:pPr>
        <w:tabs>
          <w:tab w:val="left" w:pos="3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уровня и качества жизни жителей Старолеушковского сельского поселения Павловского района.</w:t>
      </w:r>
    </w:p>
    <w:p w:rsidR="00AC0C39" w:rsidRPr="00AC0C39" w:rsidRDefault="00AC0C39" w:rsidP="00984D23">
      <w:pPr>
        <w:tabs>
          <w:tab w:val="left" w:pos="3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является:</w:t>
      </w:r>
    </w:p>
    <w:p w:rsidR="00AC0C39" w:rsidRPr="00AC0C39" w:rsidRDefault="00AC0C39" w:rsidP="00984D23">
      <w:pPr>
        <w:tabs>
          <w:tab w:val="left" w:pos="32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     - бесперебойное снабжение населения Старолеушковского сельского поселения качественной питьевой водой;</w:t>
      </w:r>
    </w:p>
    <w:p w:rsidR="00AC0C39" w:rsidRPr="00AC0C39" w:rsidRDefault="00AC0C39" w:rsidP="00984D23">
      <w:pPr>
        <w:widowControl w:val="0"/>
        <w:suppressAutoHyphens/>
        <w:autoSpaceDE w:val="0"/>
        <w:snapToGrid w:val="0"/>
        <w:spacing w:after="0" w:line="240" w:lineRule="auto"/>
        <w:ind w:left="-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-благоустройств</w:t>
      </w: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о и наведение санитарного порядка на</w:t>
      </w: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территории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Старолеушковского сельского поселения Павловского района;</w:t>
      </w:r>
    </w:p>
    <w:p w:rsidR="00AC0C39" w:rsidRPr="00AC0C39" w:rsidRDefault="00AC0C39" w:rsidP="00984D23">
      <w:pPr>
        <w:widowControl w:val="0"/>
        <w:suppressAutoHyphens/>
        <w:autoSpaceDE w:val="0"/>
        <w:snapToGrid w:val="0"/>
        <w:spacing w:after="0" w:line="240" w:lineRule="auto"/>
        <w:ind w:left="-7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C0C3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улучшение экологической ситуации на территории поселения.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C0C39" w:rsidRPr="00984D23" w:rsidRDefault="00AC0C39" w:rsidP="00984D23">
      <w:pPr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Сроки и этапы реализации Программы</w:t>
      </w:r>
    </w:p>
    <w:p w:rsidR="00AC0C39" w:rsidRPr="00AC0C39" w:rsidRDefault="00AC0C39" w:rsidP="00984D23">
      <w:pPr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реализуется в один этап: 2018 г.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программы не предусмотрены.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Обоснование ресурсного обеспечения Программы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Программы за счет средств местного бюджета на 2018 год составляет </w:t>
      </w:r>
      <w:r w:rsidR="009520C3" w:rsidRPr="009520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399C">
        <w:rPr>
          <w:rFonts w:ascii="Times New Roman" w:eastAsia="Times New Roman" w:hAnsi="Times New Roman" w:cs="Times New Roman"/>
          <w:sz w:val="28"/>
          <w:szCs w:val="28"/>
          <w:lang w:eastAsia="ru-RU"/>
        </w:rPr>
        <w:t> 473 828</w:t>
      </w:r>
      <w:r w:rsidR="00952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AC0C39" w:rsidRPr="00984D23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мероприятий, указанных в перечне мероприятий Программы, осуществляется в форме бюджетных ассигнований на финансовое обеспечения (возмещения) затрат в связи выполнением работ (оказание услуг).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Перечень программных мероприятий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не реализуются подпрограммы, ведомственные целевые программы.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реализуются мероприятия:</w:t>
      </w:r>
    </w:p>
    <w:p w:rsidR="00AC0C39" w:rsidRPr="00AC0C39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финансовое обеспечение (возмещение) затрат в связи с выполнением работ, оказанием услуг.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Достижение целей и решения задач программы обеспечивается путем выполнения мероприятий (п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2).</w:t>
      </w:r>
    </w:p>
    <w:p w:rsidR="00AC0C39" w:rsidRPr="00AC0C39" w:rsidRDefault="00AC0C39" w:rsidP="00984D23">
      <w:pPr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Механизм реализации программы 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контроль над ее выполнением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программой осуществляет администрация Старолеушковского сельского поселения Павловского района: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обеспечивает разработку программы, ее согласование с участниками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формирует структуру  программы и перечень участников программы;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организует реализацию программы, участников 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принимает решение о необходимости внесения в установленном порядке изменений в программу;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несет ответственность за достижение целевых показателей  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осуществляет подготовку предложений по объемам и источникам финансирования реализации программы на основании предложений участников программы;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разрабатывает формы отчетности для участников программы, необходимые для осуществления контроля над выполнением программы, устанавливает сроки их предоставления;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проводит мониторинг реализации программы и анализ отчетности, представляемой участниками программы;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ежегодно проводит оценку эффективности реализации 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готовит ежегодный доклад о ходе реализации программы и оценке эффективности ее реализации;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реализации программы отражаются: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контрольные события, оказывающие существенное влияние на сроки и результаты реализации программы (с указанием их сроков и ожидаемых результатов, позволяющих определить наступление контрольного события программы);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характеристиками контрольных событий программы являются общественная, в том числе социально-экономическая значимость (важность) достижения результата основного мероприятия, нулевая длительность, возможность однозначной оценки достижения (0% или 100%), документальное подтверждение результата.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формулировок таких контрольных событий программы рекомендуется использовать следующие: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«нормативный правовой акт утвержден»;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«объект капитального строительства (реконструкции) введен в эксплуатацию»;</w:t>
      </w:r>
    </w:p>
    <w:p w:rsidR="00AC0C39" w:rsidRPr="00AC0C39" w:rsidRDefault="00AC0C39" w:rsidP="00984D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«система разработана и введена в эксплуатацию» и т.д.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плане реализации программы необходимо выделять не более 20 контрольных событий в год. Контрольные события программы по возможности выделяются по мероприятиям.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ходе реализации программы должен содержать: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фактических объемах финансирования программы в целом и мероприятия в разрезе источников финансирования и главных распорядителей (распорядителей) средств бюджета Старолеушковского сельского поселения Павловского района;</w:t>
      </w:r>
    </w:p>
    <w:p w:rsidR="00AC0C39" w:rsidRPr="00AC0C39" w:rsidRDefault="00AC0C39" w:rsidP="00984D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фактическом выполнении основных мероприятий с указанием причин их невыполнения или неполного выполнения.</w:t>
      </w:r>
    </w:p>
    <w:p w:rsidR="00AC0C39" w:rsidRPr="00984D23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докладу о ходе реализации программы прилагаются отчеты об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исполнении целевых показателей программы и входящих в ее состав мероприятий (при наличии).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Оценка социально-экономической эффективности Программы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Оценка эффективности реализации Программы осуществляется ежегодно в течение всего срока реализации и по окончании ее реализации и включает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оценку степени выполнения мероприятий Программы и оценку эффективности ее реализации.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0C39">
        <w:rPr>
          <w:rFonts w:ascii="Times New Roman" w:eastAsia="Times New Roman" w:hAnsi="Times New Roman" w:cs="Times New Roman"/>
          <w:sz w:val="28"/>
          <w:szCs w:val="28"/>
        </w:rPr>
        <w:t>Оценка степени выполнения мероприятий Программы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 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 к общему количеству мероприятий, предусмотренных к выполнению за весь период ее реализации.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Оценка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эффективности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реализации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Программы</w:t>
      </w:r>
      <w:proofErr w:type="spellEnd"/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AC0C39" w:rsidRPr="00984D23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эффективности реализации Программы (R) за отчетный год рассчитывается по формуле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984D23" w:rsidRDefault="00AC0C39" w:rsidP="0098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position w:val="-58"/>
          <w:sz w:val="28"/>
          <w:szCs w:val="28"/>
          <w:lang w:eastAsia="ru-RU"/>
        </w:rPr>
        <w:object w:dxaOrig="2598" w:dyaOrig="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71.25pt" o:ole="" filled="t">
            <v:fill color2="black"/>
            <v:imagedata r:id="rId9" o:title=""/>
          </v:shape>
          <o:OLEObject Type="Embed" ProgID="Equation.3" ShapeID="_x0000_i1025" DrawAspect="Content" ObjectID="_1604207257" r:id="rId10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0C39" w:rsidRPr="00AC0C39" w:rsidRDefault="00AC0C39" w:rsidP="0098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N – количество показателей (индикаторов) Программы; 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71" w:dyaOrig="355">
          <v:shape id="_x0000_i1026" type="#_x0000_t75" style="width:38.25pt;height:18pt" o:ole="" filled="t">
            <v:fill color2="black"/>
            <v:imagedata r:id="rId11" o:title=""/>
          </v:shape>
          <o:OLEObject Type="Embed" ProgID="Equation.3" ShapeID="_x0000_i1026" DrawAspect="Content" ObjectID="_1604207258" r:id="rId12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n-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(индикатора);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64" w:dyaOrig="355">
          <v:shape id="_x0000_i1027" type="#_x0000_t75" style="width:38.25pt;height:18pt" o:ole="" filled="t">
            <v:fill color2="black"/>
            <v:imagedata r:id="rId13" o:title=""/>
          </v:shape>
          <o:OLEObject Type="Embed" ProgID="Equation.3" ShapeID="_x0000_i1027" DrawAspect="Content" ObjectID="_1604207259" r:id="rId14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значение n-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(индикатора) на конец отчетного года;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43" w:dyaOrig="302">
          <v:shape id="_x0000_i1028" type="#_x0000_t75" style="width:37.5pt;height:15pt" o:ole="" filled="t">
            <v:fill color2="black"/>
            <v:imagedata r:id="rId15" o:title=""/>
          </v:shape>
          <o:OLEObject Type="Embed" ProgID="Equation.3" ShapeID="_x0000_i1028" DrawAspect="Content" ObjectID="_1604207260" r:id="rId16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плановая сумма финансирования по Программе;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36" w:dyaOrig="302">
          <v:shape id="_x0000_i1029" type="#_x0000_t75" style="width:36.75pt;height:15pt" o:ole="" filled="t">
            <v:fill color2="black"/>
            <v:imagedata r:id="rId17" o:title=""/>
          </v:shape>
          <o:OLEObject Type="Embed" ProgID="Equation.3" ShapeID="_x0000_i1029" DrawAspect="Content" ObjectID="_1604207261" r:id="rId18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сумма фактически произведенных расходов на реализацию мероприятий Программы на конец отчетного года.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  <w:bookmarkStart w:id="0" w:name="Par1198"/>
      <w:bookmarkStart w:id="1" w:name="Par1274"/>
      <w:bookmarkEnd w:id="0"/>
      <w:bookmarkEnd w:id="1"/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61B" w:rsidRDefault="0066561B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</w:t>
      </w:r>
      <w:r w:rsidR="00AC0C39"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C0C39"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984D23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</w:t>
      </w:r>
      <w:r w:rsidRPr="00984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C0C39" w:rsidRPr="00AC0C39" w:rsidSect="00AC0C39">
          <w:headerReference w:type="even" r:id="rId19"/>
          <w:headerReference w:type="default" r:id="rId20"/>
          <w:headerReference w:type="first" r:id="rId21"/>
          <w:type w:val="continuous"/>
          <w:pgSz w:w="11906" w:h="16838" w:code="9"/>
          <w:pgMar w:top="1134" w:right="567" w:bottom="1134" w:left="1701" w:header="709" w:footer="283" w:gutter="0"/>
          <w:pgNumType w:start="1"/>
          <w:cols w:space="708"/>
          <w:titlePg/>
          <w:docGrid w:linePitch="381"/>
        </w:sect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</w:t>
      </w:r>
      <w:r w:rsidR="0066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66561B">
        <w:rPr>
          <w:rFonts w:ascii="Times New Roman" w:eastAsia="Times New Roman" w:hAnsi="Times New Roman" w:cs="Times New Roman"/>
          <w:sz w:val="28"/>
          <w:szCs w:val="28"/>
          <w:lang w:eastAsia="ru-RU"/>
        </w:rPr>
        <w:t>М. Чепилов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A004E">
        <w:rPr>
          <w:rFonts w:ascii="Times New Roman" w:eastAsia="Times New Roman" w:hAnsi="Times New Roman" w:cs="Times New Roman"/>
          <w:sz w:val="28"/>
          <w:szCs w:val="28"/>
          <w:lang w:eastAsia="ru-RU"/>
        </w:rPr>
        <w:t>09.11.2018 г.</w:t>
      </w:r>
      <w:r w:rsidR="00B4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D3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04E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bookmarkStart w:id="2" w:name="_GoBack"/>
      <w:bookmarkEnd w:id="2"/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09.01.2018г. №2</w:t>
      </w:r>
    </w:p>
    <w:p w:rsidR="00AC0C39" w:rsidRPr="00AC0C39" w:rsidRDefault="00AC0C39" w:rsidP="00984D23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ведомственной целевой программы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жилищно-коммунального хозяйства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 Павловского района на 2018 год»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2551"/>
        <w:gridCol w:w="1418"/>
        <w:gridCol w:w="1984"/>
        <w:gridCol w:w="1809"/>
      </w:tblGrid>
      <w:tr w:rsidR="00AC0C39" w:rsidRPr="00AC0C39" w:rsidTr="00EF1169">
        <w:tc>
          <w:tcPr>
            <w:tcW w:w="959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70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  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мероприятия</w:t>
            </w:r>
          </w:p>
        </w:tc>
        <w:tc>
          <w:tcPr>
            <w:tcW w:w="2551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 (соисполнители)</w:t>
            </w:r>
          </w:p>
        </w:tc>
        <w:tc>
          <w:tcPr>
            <w:tcW w:w="1418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1984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</w:t>
            </w:r>
            <w:proofErr w:type="gram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рования</w:t>
            </w:r>
            <w:proofErr w:type="spellEnd"/>
          </w:p>
        </w:tc>
        <w:tc>
          <w:tcPr>
            <w:tcW w:w="1809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(рублей) 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   </w:t>
            </w:r>
          </w:p>
        </w:tc>
      </w:tr>
      <w:tr w:rsidR="00AC0C39" w:rsidRPr="00AC0C39" w:rsidTr="00EF1169">
        <w:tc>
          <w:tcPr>
            <w:tcW w:w="95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AC0C39" w:rsidRPr="00AC0C39" w:rsidRDefault="00AC0C39" w:rsidP="00984D2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обеспечение (возмещение) затрат в связи выполнением следующих видов работ (оказание услуг):      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принятие участия в организации деятельности по сбору (в том числе раздельному сбору) и транспортированию твердых коммунальных отходов на территории станицы Старолеушковской;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- уборка мусора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содержание территории мест  захоронения в станице Старолеушковской;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- очистка территории и косьба сорной растительности в парке станицы Старолеушковской; 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 техническое обслуживание линий уличного освещения Старолеушковского сельского поселения;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 уборка мусора в центре станицы  Старолеушковской;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-уборка мусора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содержание территории мест  захоронения и парка </w:t>
            </w: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 станице Украинской.</w:t>
            </w:r>
          </w:p>
        </w:tc>
        <w:tc>
          <w:tcPr>
            <w:tcW w:w="2551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МКП ЖКХ «</w:t>
            </w:r>
            <w:proofErr w:type="spell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Старолеушковскоесельское</w:t>
            </w:r>
            <w:proofErr w:type="spell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поселение» Павловского района</w:t>
            </w:r>
          </w:p>
        </w:tc>
        <w:tc>
          <w:tcPr>
            <w:tcW w:w="1418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984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</w:tc>
        <w:tc>
          <w:tcPr>
            <w:tcW w:w="180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BA3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3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473 828</w:t>
            </w:r>
          </w:p>
        </w:tc>
      </w:tr>
      <w:tr w:rsidR="00AC0C39" w:rsidRPr="00AC0C39" w:rsidTr="00EF1169">
        <w:tc>
          <w:tcPr>
            <w:tcW w:w="95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670" w:type="dxa"/>
          </w:tcPr>
          <w:p w:rsidR="00AC0C39" w:rsidRPr="00AC0C39" w:rsidRDefault="00AC0C39" w:rsidP="00984D2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(возмещение) затрат в связи оказанием услуг:      оплата за потребленные топливно-энергетические ресурсы (в том числе погашение задолженности)</w:t>
            </w:r>
          </w:p>
        </w:tc>
        <w:tc>
          <w:tcPr>
            <w:tcW w:w="2551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1 000 000</w:t>
            </w:r>
          </w:p>
        </w:tc>
      </w:tr>
    </w:tbl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61B" w:rsidRDefault="0066561B" w:rsidP="00984D2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</w:t>
      </w:r>
      <w:r w:rsidR="00AC0C39"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C0C39"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сельского </w:t>
      </w:r>
    </w:p>
    <w:p w:rsidR="00AC0C39" w:rsidRPr="00AC0C39" w:rsidRDefault="00AC0C39" w:rsidP="00984D2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</w:t>
      </w:r>
      <w:r w:rsidR="0066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Р.</w:t>
      </w:r>
      <w:r w:rsidR="0066561B">
        <w:rPr>
          <w:rFonts w:ascii="Times New Roman" w:eastAsia="Times New Roman" w:hAnsi="Times New Roman" w:cs="Times New Roman"/>
          <w:sz w:val="28"/>
          <w:szCs w:val="28"/>
          <w:lang w:eastAsia="ru-RU"/>
        </w:rPr>
        <w:t>М. Чепилов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416F" w:rsidRPr="00984D23" w:rsidRDefault="00664D2F" w:rsidP="0098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416F" w:rsidRPr="00984D23" w:rsidSect="00AC0C39">
      <w:headerReference w:type="even" r:id="rId22"/>
      <w:headerReference w:type="default" r:id="rId23"/>
      <w:type w:val="continuous"/>
      <w:pgSz w:w="16838" w:h="11906" w:orient="landscape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2F" w:rsidRDefault="00664D2F" w:rsidP="00AC0C39">
      <w:pPr>
        <w:spacing w:after="0" w:line="240" w:lineRule="auto"/>
      </w:pPr>
      <w:r>
        <w:separator/>
      </w:r>
    </w:p>
  </w:endnote>
  <w:endnote w:type="continuationSeparator" w:id="0">
    <w:p w:rsidR="00664D2F" w:rsidRDefault="00664D2F" w:rsidP="00AC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2F" w:rsidRDefault="00664D2F" w:rsidP="00AC0C39">
      <w:pPr>
        <w:spacing w:after="0" w:line="240" w:lineRule="auto"/>
      </w:pPr>
      <w:r>
        <w:separator/>
      </w:r>
    </w:p>
  </w:footnote>
  <w:footnote w:type="continuationSeparator" w:id="0">
    <w:p w:rsidR="00664D2F" w:rsidRDefault="00664D2F" w:rsidP="00AC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DA" w:rsidRDefault="001930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3DA" w:rsidRDefault="00664D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DA" w:rsidRDefault="001930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A004E">
      <w:rPr>
        <w:noProof/>
      </w:rPr>
      <w:t>6</w:t>
    </w:r>
    <w:r>
      <w:fldChar w:fldCharType="end"/>
    </w:r>
  </w:p>
  <w:p w:rsidR="00EF53DA" w:rsidRDefault="00664D2F" w:rsidP="008A2D9A">
    <w:pPr>
      <w:pStyle w:val="a3"/>
      <w:ind w:left="1701" w:right="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39" w:rsidRDefault="00AC0C39">
    <w:pPr>
      <w:pStyle w:val="a3"/>
      <w:jc w:val="center"/>
    </w:pPr>
  </w:p>
  <w:p w:rsidR="00AC0C39" w:rsidRDefault="00AC0C3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3D" w:rsidRDefault="00193047" w:rsidP="00BF1E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7B3D" w:rsidRDefault="00664D2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3D" w:rsidRDefault="0019304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004E">
      <w:rPr>
        <w:noProof/>
      </w:rPr>
      <w:t>2</w:t>
    </w:r>
    <w:r>
      <w:fldChar w:fldCharType="end"/>
    </w:r>
  </w:p>
  <w:p w:rsidR="00697B3D" w:rsidRDefault="00193047" w:rsidP="00384EFD">
    <w:pPr>
      <w:pStyle w:val="a3"/>
      <w:tabs>
        <w:tab w:val="clear" w:pos="4677"/>
        <w:tab w:val="clear" w:pos="9355"/>
        <w:tab w:val="left" w:pos="54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11C81"/>
    <w:multiLevelType w:val="multilevel"/>
    <w:tmpl w:val="1E7CD94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771B29DA"/>
    <w:multiLevelType w:val="hybridMultilevel"/>
    <w:tmpl w:val="4246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A4"/>
    <w:rsid w:val="00063344"/>
    <w:rsid w:val="000A004E"/>
    <w:rsid w:val="00126E1C"/>
    <w:rsid w:val="00193047"/>
    <w:rsid w:val="00223AD5"/>
    <w:rsid w:val="00287777"/>
    <w:rsid w:val="002E75A7"/>
    <w:rsid w:val="00344296"/>
    <w:rsid w:val="00383DFD"/>
    <w:rsid w:val="003E4F08"/>
    <w:rsid w:val="003E6868"/>
    <w:rsid w:val="00487B85"/>
    <w:rsid w:val="00491A7C"/>
    <w:rsid w:val="004945B1"/>
    <w:rsid w:val="004A2BFC"/>
    <w:rsid w:val="005659F3"/>
    <w:rsid w:val="00584193"/>
    <w:rsid w:val="005C3D87"/>
    <w:rsid w:val="006471F1"/>
    <w:rsid w:val="00664D2F"/>
    <w:rsid w:val="0066561B"/>
    <w:rsid w:val="00671FE1"/>
    <w:rsid w:val="006821AA"/>
    <w:rsid w:val="006857E5"/>
    <w:rsid w:val="006C347E"/>
    <w:rsid w:val="007428EE"/>
    <w:rsid w:val="0077677D"/>
    <w:rsid w:val="007A11E1"/>
    <w:rsid w:val="007D2DF9"/>
    <w:rsid w:val="00835052"/>
    <w:rsid w:val="0089507F"/>
    <w:rsid w:val="008C3866"/>
    <w:rsid w:val="008D35BA"/>
    <w:rsid w:val="008D5FEB"/>
    <w:rsid w:val="008F3040"/>
    <w:rsid w:val="00951086"/>
    <w:rsid w:val="009520C3"/>
    <w:rsid w:val="00967DBF"/>
    <w:rsid w:val="00984D23"/>
    <w:rsid w:val="009A1A15"/>
    <w:rsid w:val="00A31E84"/>
    <w:rsid w:val="00A5480D"/>
    <w:rsid w:val="00A66D08"/>
    <w:rsid w:val="00A76D2D"/>
    <w:rsid w:val="00AC0C39"/>
    <w:rsid w:val="00B127DF"/>
    <w:rsid w:val="00B207E4"/>
    <w:rsid w:val="00B374E6"/>
    <w:rsid w:val="00B4042D"/>
    <w:rsid w:val="00B45384"/>
    <w:rsid w:val="00BA0297"/>
    <w:rsid w:val="00BA399C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62BDD"/>
    <w:rsid w:val="00F9506C"/>
    <w:rsid w:val="00FA6E91"/>
    <w:rsid w:val="00FB35E7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rsid w:val="00AC0C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AC0C3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AC0C39"/>
  </w:style>
  <w:style w:type="paragraph" w:styleId="a6">
    <w:name w:val="footer"/>
    <w:basedOn w:val="a"/>
    <w:link w:val="a7"/>
    <w:uiPriority w:val="99"/>
    <w:unhideWhenUsed/>
    <w:rsid w:val="00AC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C39"/>
  </w:style>
  <w:style w:type="paragraph" w:styleId="a8">
    <w:name w:val="List Paragraph"/>
    <w:basedOn w:val="a"/>
    <w:uiPriority w:val="34"/>
    <w:qFormat/>
    <w:rsid w:val="00AC0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rsid w:val="00AC0C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AC0C3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AC0C39"/>
  </w:style>
  <w:style w:type="paragraph" w:styleId="a6">
    <w:name w:val="footer"/>
    <w:basedOn w:val="a"/>
    <w:link w:val="a7"/>
    <w:uiPriority w:val="99"/>
    <w:unhideWhenUsed/>
    <w:rsid w:val="00AC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C39"/>
  </w:style>
  <w:style w:type="paragraph" w:styleId="a8">
    <w:name w:val="List Paragraph"/>
    <w:basedOn w:val="a"/>
    <w:uiPriority w:val="34"/>
    <w:qFormat/>
    <w:rsid w:val="00AC0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header" Target="header5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69C8-CBC6-4963-A813-DDB1DACD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11</cp:revision>
  <cp:lastPrinted>2018-06-22T12:28:00Z</cp:lastPrinted>
  <dcterms:created xsi:type="dcterms:W3CDTF">2018-06-22T12:18:00Z</dcterms:created>
  <dcterms:modified xsi:type="dcterms:W3CDTF">2018-11-20T05:21:00Z</dcterms:modified>
</cp:coreProperties>
</file>