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4B" w:rsidRPr="00DA4F4B" w:rsidRDefault="00370F6A" w:rsidP="00142976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DA4F4B" w:rsidRPr="00DA4F4B" w:rsidRDefault="00DA4F4B" w:rsidP="00890D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4F4B" w:rsidRPr="00FA56EF" w:rsidRDefault="00DA4F4B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связи с введением на территории Краснодарского края режима функционирования «Повышенная готовность» на основании постановления главы администраци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губернатора) Краснодарского края от 13 марта 2020 года № 129 « 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711A8">
        <w:rPr>
          <w:rFonts w:ascii="Times New Roman" w:hAnsi="Times New Roman" w:cs="Times New Roman"/>
          <w:sz w:val="28"/>
          <w:szCs w:val="28"/>
        </w:rPr>
        <w:t>-2019)</w:t>
      </w:r>
      <w:r>
        <w:rPr>
          <w:rFonts w:ascii="Times New Roman" w:hAnsi="Times New Roman" w:cs="Times New Roman"/>
          <w:sz w:val="28"/>
          <w:szCs w:val="28"/>
        </w:rPr>
        <w:t xml:space="preserve">» унитарной некоммерческой организации « Фонд развития промышленности Краснодарского края» ( далее-Фонд) разработана и утверждена новая программа заемного финансирования «Первая необходимость» для оказания поддержки производителям непродовольственных товаров первой необходимости.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Финансовой поддержкой Фонда по программе могут воспользоваться субъекты деятельности в сфере промышленности, осуществляющие производство на территории Краснодарского края непродовольственных товаров первой необходимости согласно утвержденному перечню. Сумма займа- от 3 до 30 млн. рублей, процентная ставка по программе-1% годовых, максимальный срок займа-3 года.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Целевые направления расходования заемных средств по программе «Первая необходимость»: закупка сырья, спецодежды, оплата общехозяйственных расходов (заработная плата, аренда за используемое в производстве имущество), приобретение оборудования для производства товаров первой необходимости.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рамках утвержденной программы предусмотрена отсрочка погашения платежа по основному долгу на 1 год.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качестве залогового обеспечения для финансово-устойчивых компаний возможно предоставление поручительства руководства и собственников предприятия. В части остальных компаний, заем можно будет получить под залог приобретаемого (для производства продукции из утвержденного программой перечня) оборудования, либо иного обеспечения с дисконтом 0%. 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Установлены минимальные сроки рассмотрения заявок. Прием заявок и документов осуществляется в электронном виде на электронный адрес </w:t>
      </w:r>
      <w:hyperlink r:id="rId4" w:history="1"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expert</w:t>
        </w:r>
        <w:r w:rsidRPr="00B6758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frpkk</w:t>
        </w:r>
        <w:proofErr w:type="spellEnd"/>
        <w:r w:rsidRPr="00B675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Консультации по программе «Первая необходимость» и заполнении заявки можно получить по следующим контактам:</w:t>
      </w:r>
    </w:p>
    <w:p w:rsidR="00890DB7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38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Анатольевич-начальник отдела экспертизы инвестиционных проектов и консультационно- аналитической работы Фонда, тел. (861)205-44-09, доб.203;</w:t>
      </w:r>
    </w:p>
    <w:p w:rsidR="00890DB7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38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 Швед Владимир Борисович- заместитель начальника отдела экспертизы инвестиционных проектов и консультационно- аналитической работы Фонда, тел. (861) 205-44-09, доб.205;</w:t>
      </w:r>
    </w:p>
    <w:p w:rsidR="00890DB7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38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Александровна- ведущий специалист отдела экспертизы инвестиционных проектов и консультационно- аналитической работы Фонда, тел. (861)205-44-09, доб.201;</w:t>
      </w:r>
    </w:p>
    <w:p w:rsidR="00890DB7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38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Таран Ольга Олеговна- ведущий специалист отдела экспертизы инвестиционных проектов и консультационно- аналитической работы Фонда, тел. (861)205-44-09, доб.202;</w:t>
      </w:r>
    </w:p>
    <w:p w:rsidR="00890DB7" w:rsidRPr="009F387C" w:rsidRDefault="00890DB7" w:rsidP="00890DB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387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Еременко Марина Петровна- ведущий специалист отдела экспертизы инвестиционных проектов и консультационно-аналитической работы Фонда, тел. (861)205-44-09, доб.204.</w:t>
      </w:r>
    </w:p>
    <w:p w:rsidR="00890DB7" w:rsidRPr="00C2431F" w:rsidRDefault="00890DB7" w:rsidP="00890D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3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ознакомиться с условиями предоставления указанных льготных займов возможно на официальном сайте Фонда в информационно- телекоммуникационной сети «Интернет» </w:t>
      </w:r>
      <w:hyperlink r:id="rId5" w:history="1"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243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frpkk</w:t>
        </w:r>
        <w:proofErr w:type="spellEnd"/>
        <w:r w:rsidRPr="00C243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675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A4F4B" w:rsidRDefault="00DA4F4B" w:rsidP="00DA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DB7" w:rsidRPr="00C2431F" w:rsidRDefault="00890DB7" w:rsidP="00871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5FE" w:rsidRDefault="000E55FE" w:rsidP="00871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5FE" w:rsidRPr="000E55FE" w:rsidRDefault="000E55FE" w:rsidP="008711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55FE" w:rsidRPr="000E55FE" w:rsidSect="00A0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5E79"/>
    <w:rsid w:val="000E55FE"/>
    <w:rsid w:val="00142976"/>
    <w:rsid w:val="00370F6A"/>
    <w:rsid w:val="00626B06"/>
    <w:rsid w:val="008711A8"/>
    <w:rsid w:val="00890DB7"/>
    <w:rsid w:val="008D7410"/>
    <w:rsid w:val="009F387C"/>
    <w:rsid w:val="00A015AA"/>
    <w:rsid w:val="00A509AA"/>
    <w:rsid w:val="00AC4E8E"/>
    <w:rsid w:val="00B65E79"/>
    <w:rsid w:val="00C2431F"/>
    <w:rsid w:val="00D64C4D"/>
    <w:rsid w:val="00DA4F4B"/>
    <w:rsid w:val="00E900E1"/>
    <w:rsid w:val="00EB66E9"/>
    <w:rsid w:val="00F31B2C"/>
    <w:rsid w:val="00FA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5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pkk.ru" TargetMode="External"/><Relationship Id="rId4" Type="http://schemas.openxmlformats.org/officeDocument/2006/relationships/hyperlink" Target="mailto:expert@frpk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Work</cp:lastModifiedBy>
  <cp:revision>6</cp:revision>
  <dcterms:created xsi:type="dcterms:W3CDTF">2020-03-27T12:36:00Z</dcterms:created>
  <dcterms:modified xsi:type="dcterms:W3CDTF">2020-03-30T05:54:00Z</dcterms:modified>
</cp:coreProperties>
</file>