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9FAA0" w14:textId="77777777" w:rsidR="001943F7" w:rsidRDefault="001943F7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151036188"/>
    </w:p>
    <w:p w14:paraId="440B9CCB" w14:textId="77777777" w:rsidR="001943F7" w:rsidRDefault="001943F7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522D0AE0" w14:textId="3C2073EA" w:rsidR="00E25533" w:rsidRPr="00154CAB" w:rsidRDefault="00154CAB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93D69B" wp14:editId="531C91D7">
            <wp:extent cx="779228" cy="957908"/>
            <wp:effectExtent l="0" t="0" r="1905" b="0"/>
            <wp:docPr id="95259976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38" cy="95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5001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200529FB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8402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031D3F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D5C43" w14:textId="54B72743" w:rsidR="00154CAB" w:rsidRPr="00154CAB" w:rsidRDefault="008B62B2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154CAB"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______________</w:t>
      </w:r>
      <w:r w:rsidR="00154CAB"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E00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54CAB"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</w:p>
    <w:p w14:paraId="39E937C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ст-ца Старолеушковская</w:t>
      </w:r>
    </w:p>
    <w:p w14:paraId="430E0C5C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C3960E3" w14:textId="2ED88D3B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Старолеушковского сельского поселения Павловского района от 13 ноября 2023 года №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57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«Об утверждении муниципальной программы</w:t>
      </w:r>
    </w:p>
    <w:p w14:paraId="5FC9D7E3" w14:textId="6046AA72" w:rsid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культуры в Старолеушковском сельском поселении Павловского района»</w:t>
      </w:r>
    </w:p>
    <w:p w14:paraId="0292914F" w14:textId="77777777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6C0810" w14:textId="2A9AF4C8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решения Совета решения Старолеушковского сельского поселения Павловского района от </w:t>
      </w:r>
      <w:r w:rsidR="008B62B2">
        <w:rPr>
          <w:rFonts w:ascii="Times New Roman" w:eastAsia="Times New Roman" w:hAnsi="Times New Roman" w:cs="Times New Roman"/>
          <w:sz w:val="28"/>
          <w:szCs w:val="28"/>
          <w:lang w:eastAsia="ru-RU"/>
        </w:rPr>
        <w:t>23 мая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№</w:t>
      </w:r>
      <w:r w:rsidR="0050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2B2">
        <w:rPr>
          <w:rFonts w:ascii="Times New Roman" w:eastAsia="Times New Roman" w:hAnsi="Times New Roman" w:cs="Times New Roman"/>
          <w:sz w:val="28"/>
          <w:szCs w:val="28"/>
          <w:lang w:eastAsia="ru-RU"/>
        </w:rPr>
        <w:t>75/272</w:t>
      </w:r>
      <w:r w:rsidR="00E6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решение Совета Старолеушковского сельского поселения Павловского района от 21 декабря 2023 года № 66/246 «О бюджете Старолеушковского  сельского поселения Павловского района на 2024 год»,     п о с т а н о в л я ю:        </w:t>
      </w:r>
    </w:p>
    <w:p w14:paraId="147E3D89" w14:textId="18296176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изменения в постановление администрации Старолеушковского сельского поселения Павловского района от 13 ноября 2023 года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«Об утверждении муниципальной программы ««Развитие культуры в Старолеушковском сельском поселении Павловского района», изложив приложение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(прилагается).</w:t>
      </w:r>
    </w:p>
    <w:p w14:paraId="4A0B5D94" w14:textId="554F2743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Постановление вступает в силу со дня его подписания</w:t>
      </w:r>
      <w:r w:rsidR="008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23 мая 2024 года.</w:t>
      </w:r>
    </w:p>
    <w:p w14:paraId="10C55134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B86C2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DAC73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сельского  </w:t>
      </w:r>
    </w:p>
    <w:p w14:paraId="78BD87CC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    Р.М.Чепилов </w:t>
      </w:r>
    </w:p>
    <w:p w14:paraId="1A0F9D04" w14:textId="77777777" w:rsidR="00154CAB" w:rsidRPr="00154CAB" w:rsidRDefault="00154CAB" w:rsidP="00154CA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bookmarkEnd w:id="0"/>
    <w:p w14:paraId="6127EF7F" w14:textId="6F0825A3" w:rsidR="00C57180" w:rsidRPr="00C57180" w:rsidRDefault="00C57180" w:rsidP="00C57180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                                                                                   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541BD532" w14:textId="2367E32F" w:rsidR="00C57180" w:rsidRPr="00C57180" w:rsidRDefault="00C57180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администрации                                                        </w:t>
      </w:r>
    </w:p>
    <w:p w14:paraId="4ACEB4E2" w14:textId="1BF99C0F" w:rsidR="00C57180" w:rsidRPr="00C57180" w:rsidRDefault="00C57180" w:rsidP="00C57180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Старолеушковского сельского                поселения Павловского района</w:t>
      </w:r>
    </w:p>
    <w:p w14:paraId="76FE1425" w14:textId="02C068EC" w:rsidR="00C57180" w:rsidRPr="00C57180" w:rsidRDefault="00C57180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B62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B62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72BA8632" w14:textId="77777777" w:rsidR="00154CAB" w:rsidRPr="00C57180" w:rsidRDefault="00154CAB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AA76D" w14:textId="3B76E479" w:rsidR="00046A4C" w:rsidRPr="00C57180" w:rsidRDefault="00154CAB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0524F5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159420634"/>
      <w:r w:rsid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5111D1D1" w14:textId="7074ADCB" w:rsidR="00046A4C" w:rsidRPr="00C57180" w:rsidRDefault="00000000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ю администрации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14:paraId="390CC8DE" w14:textId="03606954" w:rsidR="00046A4C" w:rsidRPr="00C57180" w:rsidRDefault="00000000" w:rsidP="00154CAB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 сельского                поселения Павловского района</w:t>
      </w:r>
    </w:p>
    <w:p w14:paraId="52407819" w14:textId="22AD41B3" w:rsidR="00154CAB" w:rsidRPr="00C57180" w:rsidRDefault="00154CAB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25533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13.11.2023 г.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25533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232</w:t>
      </w:r>
      <w:bookmarkEnd w:id="1"/>
    </w:p>
    <w:p w14:paraId="40CE214B" w14:textId="77777777" w:rsidR="00A0133A" w:rsidRDefault="00A0133A" w:rsidP="00154CA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4844C69" w14:textId="0CE6FF84" w:rsidR="00046A4C" w:rsidRPr="00C57180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14:paraId="377ADFF2" w14:textId="7FEE23D2" w:rsidR="00C57180" w:rsidRPr="00C57180" w:rsidRDefault="00154CAB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 «Развитие культуры в Старолеушковском сельском поселении Павло</w:t>
      </w:r>
      <w:r w:rsidR="00C5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вском районе</w:t>
      </w:r>
    </w:p>
    <w:tbl>
      <w:tblPr>
        <w:tblpPr w:leftFromText="180" w:rightFromText="180" w:vertAnchor="page" w:horzAnchor="margin" w:tblpXSpec="center" w:tblpY="4596"/>
        <w:tblW w:w="102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9"/>
        <w:gridCol w:w="6997"/>
      </w:tblGrid>
      <w:tr w:rsidR="00C57180" w14:paraId="2095FF22" w14:textId="77777777" w:rsidTr="00D77A34">
        <w:trPr>
          <w:cantSplit/>
          <w:trHeight w:val="914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5171C7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Ответственный исполнитель муниципальной </w:t>
            </w:r>
          </w:p>
          <w:p w14:paraId="7686BFA6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7333C6" w14:textId="77777777" w:rsidR="00C57180" w:rsidRDefault="00C57180" w:rsidP="00D77A34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2" w:name="_Hlk55915092"/>
            <w:bookmarkEnd w:id="2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C57180" w14:paraId="56BEE15F" w14:textId="77777777" w:rsidTr="00C57180">
        <w:trPr>
          <w:cantSplit/>
          <w:trHeight w:val="7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698AC7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 муниципальной</w:t>
            </w:r>
          </w:p>
          <w:p w14:paraId="2CFDBC73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программы 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335E8C" w14:textId="77777777" w:rsidR="00C57180" w:rsidRDefault="00C57180" w:rsidP="00D77A34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МБУ «СКЦ МО Старолеушковское СП»; МБУ «Старолеушковская поселенческая библиотека»</w:t>
            </w:r>
          </w:p>
        </w:tc>
      </w:tr>
      <w:tr w:rsidR="00C57180" w14:paraId="57434BB9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D8E269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72BB5F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-развитие и реализации культурного и духовного потенциала каждой личности, </w:t>
            </w:r>
          </w:p>
          <w:p w14:paraId="668B14A2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сохранения культурного достояния;</w:t>
            </w:r>
          </w:p>
          <w:p w14:paraId="00A384FD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и развитие культурно - досуговой деятельности Старолеушковского сельского поселения;</w:t>
            </w:r>
          </w:p>
          <w:p w14:paraId="1C31943C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повышение эффективности управления в сфере культуры Старолеушковского сельского поселения;</w:t>
            </w:r>
          </w:p>
          <w:p w14:paraId="35108FB9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и развитие библиотечной и музейной деятельности в Старолеушковском сельском поселении;</w:t>
            </w:r>
          </w:p>
          <w:p w14:paraId="57668DF3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права всех граждан Старолеушковского сельского поселения к участию в календарных, профессиональных праздниках, районных и краевых смотрах-конкурсах, фестивалях;</w:t>
            </w:r>
          </w:p>
          <w:p w14:paraId="14608E64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народных традиций.</w:t>
            </w:r>
          </w:p>
        </w:tc>
      </w:tr>
      <w:tr w:rsidR="00C57180" w14:paraId="6A41D598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BCD74A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9C1EFB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-обеспечение возможности реализации культурного и духовного потенциала каждой личности;</w:t>
            </w:r>
          </w:p>
          <w:p w14:paraId="4E5D48A4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-создание условий для сохранения и развития исполнительского, изобразительного, декоративно-прикладного искусства;</w:t>
            </w:r>
          </w:p>
          <w:p w14:paraId="6BB8A407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      </w:r>
          </w:p>
          <w:p w14:paraId="25798254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создание условий для поддержки творческих   инициатив населения; </w:t>
            </w:r>
          </w:p>
          <w:p w14:paraId="418985A4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доступности информации;</w:t>
            </w:r>
          </w:p>
          <w:p w14:paraId="07E42407" w14:textId="6DE1387B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расширение интерактивного обмена информацией;</w:t>
            </w:r>
          </w:p>
          <w:p w14:paraId="5646C52F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расширение сфер влияния на аудиторию;</w:t>
            </w:r>
          </w:p>
          <w:p w14:paraId="74076F18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расширение участия творческих коллективов в краевых, </w:t>
            </w: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зональных смотрах, фестивалях, конкурсах;</w:t>
            </w:r>
          </w:p>
          <w:p w14:paraId="5C3DCF72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-увеличение числа зрителей культурно-массовых мероприятий;</w:t>
            </w:r>
          </w:p>
          <w:p w14:paraId="4A4C3FA0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      </w:r>
          </w:p>
          <w:p w14:paraId="6A31B696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-укрепление материально-технической базы учреждений культуры;</w:t>
            </w:r>
          </w:p>
          <w:p w14:paraId="1036940D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создание условий для свободного и оперативного доступа к информационным ресурсам и знаниям;</w:t>
            </w:r>
          </w:p>
          <w:p w14:paraId="18DA7E5B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-организация библиотечного, музейного, библиографического и информационного обслуживания;</w:t>
            </w:r>
          </w:p>
          <w:p w14:paraId="112E356A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формирование, пополнение и обеспечение сохранности библиотечного и музейного фонда;</w:t>
            </w:r>
          </w:p>
          <w:p w14:paraId="34C3DA82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историко-культурного наследия Кубани и Старолеушковского сельского поселения и развитие музейного дела;</w:t>
            </w:r>
          </w:p>
          <w:p w14:paraId="58A26D24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организация взаимодействия между органами местного самоуправления и населением станицы Старолеушковской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Старолеушковского сельского поселения.</w:t>
            </w:r>
          </w:p>
        </w:tc>
      </w:tr>
      <w:tr w:rsidR="00C57180" w:rsidRPr="00777187" w14:paraId="78261296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AC080C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Перечень целевых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муниципальной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BDC0C7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проведенных мероприятий, </w:t>
            </w:r>
          </w:p>
          <w:p w14:paraId="6E99550D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-количество жителей, охваченных культурно-массовыми мероприятиями;</w:t>
            </w:r>
          </w:p>
          <w:p w14:paraId="0B60CDDC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участников, посещающих кружки и клубы;</w:t>
            </w:r>
          </w:p>
          <w:p w14:paraId="1BC62766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посещений социальных сетей учреждения;</w:t>
            </w:r>
          </w:p>
          <w:p w14:paraId="1BE2298E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пользователей учреждения; </w:t>
            </w:r>
          </w:p>
          <w:p w14:paraId="4E60FA96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посещений учреждения; </w:t>
            </w:r>
          </w:p>
          <w:p w14:paraId="797A29B3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</w:t>
            </w:r>
            <w:proofErr w:type="spellStart"/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документовыдач</w:t>
            </w:r>
            <w:proofErr w:type="spellEnd"/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учреждении;</w:t>
            </w:r>
          </w:p>
          <w:p w14:paraId="5E9EB6BB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посещений музея истории;</w:t>
            </w:r>
          </w:p>
          <w:p w14:paraId="09D503C5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проведенных мероприятий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4BFE5C41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жителей, участвующих в мероприятиях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C57180" w:rsidRPr="006E1171" w14:paraId="447135D3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A3F0B0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5574DE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</w:t>
            </w:r>
          </w:p>
        </w:tc>
      </w:tr>
      <w:tr w:rsidR="00C57180" w:rsidRPr="006E1171" w14:paraId="23FB3DC7" w14:textId="77777777" w:rsidTr="00D77A34">
        <w:trPr>
          <w:cantSplit/>
          <w:trHeight w:val="16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2ABCF0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9F227E" w14:textId="4C858E06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8B62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11 453,0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 – местный бюджет (бюджет Старолеушковского сельского поселения павловского района)</w:t>
            </w:r>
          </w:p>
        </w:tc>
      </w:tr>
      <w:tr w:rsidR="00C57180" w:rsidRPr="006E1171" w14:paraId="356CA664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7DB476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81036A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3" w:name="_Hlk151040447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района, Совет Старолеушковского сельского поселения Павловского района</w:t>
            </w:r>
            <w:bookmarkEnd w:id="3"/>
          </w:p>
        </w:tc>
      </w:tr>
    </w:tbl>
    <w:p w14:paraId="31098E2C" w14:textId="77777777" w:rsidR="00046A4C" w:rsidRDefault="00046A4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A206CB9" w14:textId="77777777" w:rsidR="00C57180" w:rsidRDefault="00C57180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69FE8A7" w14:textId="77777777" w:rsidR="00046A4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1.Характеристика текущего состояния и прогноз развития </w:t>
      </w:r>
    </w:p>
    <w:p w14:paraId="4FAD3120" w14:textId="77777777" w:rsidR="00046A4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соответствующей сферы реализации муниципальной программы</w:t>
      </w:r>
    </w:p>
    <w:p w14:paraId="42426607" w14:textId="77777777" w:rsidR="00046A4C" w:rsidRDefault="00046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850E66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Культура играет важную роль в социально-экономическом развитии, формировании духовно-нравственного аспекта личности, обеспечении достойного уровня и качества жизни населения.</w:t>
      </w:r>
    </w:p>
    <w:p w14:paraId="22A29D76" w14:textId="56874F0D" w:rsidR="00046A4C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территории Старолеушковского сельского поселения находится три учреждения культуры: Дом культуры, Дом танца «Тополек» 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сельский </w:t>
      </w: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клуб ст. Украинской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Население станицы Старолеушковской и станицы Украинской составляет 5 947 человек.</w:t>
      </w:r>
    </w:p>
    <w:p w14:paraId="537F6E44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Учреждения культуры выполняют важнейшие социальные и коммуникативные функции, являются одним из базовых элементов культурной, образовательной инфраструктуры, созданной для удовлетворения культурных, духовных и интеллектуальных запросов населения станицы, обеспечения досуговой деятельности различных видов и форм, приобщения жителей муниципального образования к творчеству, культурному развитию, самообразованию и любительскому искусству.</w:t>
      </w:r>
    </w:p>
    <w:p w14:paraId="5AB5FB98" w14:textId="2522CC1B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Ввиду приостановки деятельности учреждений в предшествующие периоды сайты и социальные сети стали проводником к информационным ресурсам широкого круга удаленных пользователей. У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МБУ «СКЦ МО Старолеушковское СП» и МБУ «Старолеушковская поселенческая библиотека»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имеются как личные страницы, так и официальные группы, и сообщества в социальных сетях.</w:t>
      </w:r>
    </w:p>
    <w:p w14:paraId="1281EEB5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Учреждения культуры в социальных сетях – это представление информации об учреждениях культуры в виде медиафайлов на онлайн-платформах для наиболее продуктивного осуществления уставной профессиональной деятельности, осуществления связей с общественностью, путем ознакомления с предлагаемыми услугами, расширения сферы деятельности, увеличения интереса к своей деятельности и общественного спроса, установлению и расширению профессиональных и пользовательских контактов, общественных связей, как онлайн, так и офлайн, продвижение информации об учреждении культуры.</w:t>
      </w:r>
    </w:p>
    <w:p w14:paraId="1DAF4C3B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посетителей.</w:t>
      </w:r>
    </w:p>
    <w:p w14:paraId="690C28EE" w14:textId="0FDA5F12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Библиотека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успешно внедряет в свою деятельность новые информационные технологии, связанные с компьютеризацией библиотечных процессов, использованием небумажных носителей информации, новых коммуникационных каналов, электронных каталогов.</w:t>
      </w:r>
    </w:p>
    <w:p w14:paraId="128B26D4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последние годы наметилась положительная динамика в вопросах улучшения материально-технической базы учреждений культуры, модернизации оборудования. Однако остаётся актуальной проблема технического состояния зданий учреждений культуры, необходимость обновления музыкального и сценического оборудования, библиотечного и офисного оборудования.</w:t>
      </w:r>
    </w:p>
    <w:p w14:paraId="39D3C0A7" w14:textId="60713E7D" w:rsidR="007917EF" w:rsidRPr="007917EF" w:rsidRDefault="00000000" w:rsidP="00791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 вышеуказанных проблем возможно только программными методами перспективных и общественно значимых проектов, концентрацией средств на приоритетных направлениях развития культуры в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Старолеушковском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района. Программный подход позволит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с социальной и экономической эффективностью решать задачи сохранения и приумножения культурных ценностей, культурного развития, приобщения к творческой деятельности различных категорий населения станицы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92079F5" w14:textId="77777777" w:rsidR="00D30806" w:rsidRDefault="00D308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37E88F6" w14:textId="77329D30" w:rsidR="00046A4C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Цели</w:t>
      </w:r>
      <w:r w:rsidR="003F28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 муниципальной программы</w:t>
      </w:r>
    </w:p>
    <w:p w14:paraId="4859050E" w14:textId="77777777" w:rsidR="00046A4C" w:rsidRDefault="00046A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A23D310" w14:textId="34451DFA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Цели и задачи программы определены исходя из необходимости создания и совершенствования условий для успешного развития культуры в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сельском поселении.</w:t>
      </w:r>
    </w:p>
    <w:p w14:paraId="15F1E8DF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Целями муниципальной программы являются:</w:t>
      </w:r>
    </w:p>
    <w:p w14:paraId="7C7F8042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развитие и реализации культурного и духовного потенциала каждой личности, </w:t>
      </w:r>
    </w:p>
    <w:p w14:paraId="42686E9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сохранения культурного достояния;</w:t>
      </w:r>
    </w:p>
    <w:p w14:paraId="3B67988F" w14:textId="455E04BF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сохранение и развитие культурно - досуговой деятельности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поселения;</w:t>
      </w:r>
    </w:p>
    <w:p w14:paraId="1054698A" w14:textId="7A357A85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повышение эффективности управления в сфере культуры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поселения;</w:t>
      </w:r>
    </w:p>
    <w:p w14:paraId="11618078" w14:textId="0B35C4F9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сохранение и развитие библиотечной и музейной деятельности в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сельском поселении;</w:t>
      </w:r>
    </w:p>
    <w:p w14:paraId="648A2AF2" w14:textId="4BEA9D8D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обеспечение права всех граждан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к участию в календарных, профессиональных праздниках, районных и краевых смотрах-конкурсах, фестивалях;</w:t>
      </w:r>
    </w:p>
    <w:p w14:paraId="239E7E53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сохранение народных традиций.</w:t>
      </w:r>
    </w:p>
    <w:p w14:paraId="12610C0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Задачи муниципальной программы: </w:t>
      </w:r>
    </w:p>
    <w:p w14:paraId="3016FBCD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-обеспечение возможности реализации культурного и духовного потенциала каждой личности;</w:t>
      </w:r>
    </w:p>
    <w:p w14:paraId="7CC6B51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-создание условий для сохранения и развития исполнительского, изобразительного, декоративно-прикладного искусства;</w:t>
      </w:r>
    </w:p>
    <w:p w14:paraId="6E1E60D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</w:r>
    </w:p>
    <w:p w14:paraId="1E74F89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создание условий для поддержки творческих   инициатив населения; </w:t>
      </w:r>
    </w:p>
    <w:p w14:paraId="0871511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доступности информации;</w:t>
      </w:r>
    </w:p>
    <w:p w14:paraId="7E3F799F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интерактивного обмена информацией;</w:t>
      </w:r>
    </w:p>
    <w:p w14:paraId="6429CC69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сфер влияния на аудиторию;</w:t>
      </w:r>
    </w:p>
    <w:p w14:paraId="3293B78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участия творческих коллективов в краевых, зональных смотрах, фестивалях, конкурсах;</w:t>
      </w:r>
    </w:p>
    <w:p w14:paraId="67F498A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-увеличение числа зрителей культурно-массовых мероприятий;</w:t>
      </w:r>
    </w:p>
    <w:p w14:paraId="2D90F3A5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</w:r>
    </w:p>
    <w:p w14:paraId="2CDFC487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-укрепление материально-технической базы учреждений культуры;</w:t>
      </w:r>
    </w:p>
    <w:p w14:paraId="1F8342BD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условий для свободного и оперативного доступа к информационным ресурсам и знаниям;</w:t>
      </w:r>
    </w:p>
    <w:p w14:paraId="09A42262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-организация библиотечного, музейного, библиографического и информационного обслуживания;</w:t>
      </w:r>
    </w:p>
    <w:p w14:paraId="78C7B54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формирование, пополнение и обеспечение сохранности библиотечного и музейного фонда;</w:t>
      </w:r>
    </w:p>
    <w:p w14:paraId="20828764" w14:textId="73D941BA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-сохранение историко-культурного наследия Кубани и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и развитие музейного дела;</w:t>
      </w:r>
    </w:p>
    <w:p w14:paraId="4A90C119" w14:textId="4F2FFD84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организация взаимодействия между органами местного самоуправления и населением станицы </w:t>
      </w:r>
      <w:r w:rsidR="001E158A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поселения.</w:t>
      </w:r>
    </w:p>
    <w:p w14:paraId="22024138" w14:textId="77777777" w:rsidR="003F28CE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024458" w14:textId="14BA51BC" w:rsidR="003F28CE" w:rsidRPr="003F28CE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8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Целевые показатели реализации муниципальной программы</w:t>
      </w:r>
    </w:p>
    <w:p w14:paraId="156A7772" w14:textId="77777777" w:rsidR="001D2C2E" w:rsidRDefault="001D2C2E" w:rsidP="001D2C2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618DA91D" w14:textId="25DB136B" w:rsidR="001D2C2E" w:rsidRPr="001D2C2E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показателей муниципальной программы</w:t>
      </w: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культуры в Старолеушковском сельском поселении Павловского района»</w:t>
      </w:r>
    </w:p>
    <w:p w14:paraId="129DB4C0" w14:textId="77777777" w:rsidR="001D2C2E" w:rsidRPr="001D2C2E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376"/>
        <w:gridCol w:w="1738"/>
        <w:gridCol w:w="1738"/>
        <w:gridCol w:w="1738"/>
      </w:tblGrid>
      <w:tr w:rsidR="001D2C2E" w:rsidRPr="001D2C2E" w14:paraId="74420C34" w14:textId="77777777" w:rsidTr="006232B4">
        <w:trPr>
          <w:trHeight w:val="295"/>
        </w:trPr>
        <w:tc>
          <w:tcPr>
            <w:tcW w:w="656" w:type="dxa"/>
            <w:vMerge w:val="restart"/>
          </w:tcPr>
          <w:p w14:paraId="472BDCDA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76" w:type="dxa"/>
            <w:vMerge w:val="restart"/>
          </w:tcPr>
          <w:p w14:paraId="78C46C63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целевого показателя</w:t>
            </w:r>
          </w:p>
        </w:tc>
        <w:tc>
          <w:tcPr>
            <w:tcW w:w="1738" w:type="dxa"/>
            <w:vMerge w:val="restart"/>
          </w:tcPr>
          <w:p w14:paraId="227EFFF6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476" w:type="dxa"/>
            <w:gridSpan w:val="2"/>
          </w:tcPr>
          <w:p w14:paraId="7D2E4CB7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целевого показателя</w:t>
            </w:r>
          </w:p>
        </w:tc>
      </w:tr>
      <w:tr w:rsidR="001D2C2E" w:rsidRPr="001D2C2E" w14:paraId="57EDD219" w14:textId="77777777" w:rsidTr="006232B4">
        <w:trPr>
          <w:trHeight w:val="295"/>
        </w:trPr>
        <w:tc>
          <w:tcPr>
            <w:tcW w:w="656" w:type="dxa"/>
            <w:vMerge/>
          </w:tcPr>
          <w:p w14:paraId="24DB0D52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6" w:type="dxa"/>
            <w:vMerge/>
          </w:tcPr>
          <w:p w14:paraId="029AC1F5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</w:tcPr>
          <w:p w14:paraId="060F8C34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</w:tcPr>
          <w:p w14:paraId="1D826336" w14:textId="5E77D675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год- отчетный</w:t>
            </w:r>
          </w:p>
        </w:tc>
        <w:tc>
          <w:tcPr>
            <w:tcW w:w="1738" w:type="dxa"/>
          </w:tcPr>
          <w:p w14:paraId="2E24E18E" w14:textId="49626382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D2C2E" w:rsidRPr="001D2C2E" w14:paraId="5C695D8A" w14:textId="77777777" w:rsidTr="007C212B">
        <w:trPr>
          <w:trHeight w:val="577"/>
        </w:trPr>
        <w:tc>
          <w:tcPr>
            <w:tcW w:w="9246" w:type="dxa"/>
            <w:gridSpan w:val="5"/>
          </w:tcPr>
          <w:p w14:paraId="072CCAB6" w14:textId="5DB57F4C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«СКЦ МО Старолеушковское СП»</w:t>
            </w:r>
          </w:p>
        </w:tc>
      </w:tr>
      <w:tr w:rsidR="001D2C2E" w:rsidRPr="001D2C2E" w14:paraId="57472B8A" w14:textId="77777777" w:rsidTr="006232B4">
        <w:trPr>
          <w:trHeight w:val="577"/>
        </w:trPr>
        <w:tc>
          <w:tcPr>
            <w:tcW w:w="656" w:type="dxa"/>
          </w:tcPr>
          <w:p w14:paraId="59A1F28B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6" w:type="dxa"/>
          </w:tcPr>
          <w:p w14:paraId="34E29E68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клубных формирований</w:t>
            </w:r>
          </w:p>
        </w:tc>
        <w:tc>
          <w:tcPr>
            <w:tcW w:w="1738" w:type="dxa"/>
          </w:tcPr>
          <w:p w14:paraId="74E3C270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60A7278A" w14:textId="0542C6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8" w:type="dxa"/>
          </w:tcPr>
          <w:p w14:paraId="07A4C5DC" w14:textId="236CE20D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D2C2E" w:rsidRPr="001D2C2E" w14:paraId="0E9BEB75" w14:textId="77777777" w:rsidTr="006232B4">
        <w:trPr>
          <w:trHeight w:val="577"/>
        </w:trPr>
        <w:tc>
          <w:tcPr>
            <w:tcW w:w="656" w:type="dxa"/>
          </w:tcPr>
          <w:p w14:paraId="605E23D3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6" w:type="dxa"/>
          </w:tcPr>
          <w:p w14:paraId="16913590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клубных формирований</w:t>
            </w:r>
          </w:p>
        </w:tc>
        <w:tc>
          <w:tcPr>
            <w:tcW w:w="1738" w:type="dxa"/>
          </w:tcPr>
          <w:p w14:paraId="5BC09BF8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072C5DF3" w14:textId="2FE3B1E2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738" w:type="dxa"/>
          </w:tcPr>
          <w:p w14:paraId="4C1CF97C" w14:textId="5848B5EE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1D2C2E" w:rsidRPr="001D2C2E" w14:paraId="1A538904" w14:textId="77777777" w:rsidTr="001D2C2E">
        <w:trPr>
          <w:trHeight w:val="257"/>
        </w:trPr>
        <w:tc>
          <w:tcPr>
            <w:tcW w:w="656" w:type="dxa"/>
          </w:tcPr>
          <w:p w14:paraId="0EA4A014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6" w:type="dxa"/>
          </w:tcPr>
          <w:p w14:paraId="5C9DD80F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1738" w:type="dxa"/>
          </w:tcPr>
          <w:p w14:paraId="2E76AB84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199EA84B" w14:textId="6EE5D093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38" w:type="dxa"/>
          </w:tcPr>
          <w:p w14:paraId="76AB07B4" w14:textId="1E098802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1D2C2E" w:rsidRPr="001D2C2E" w14:paraId="7989B3E7" w14:textId="77777777" w:rsidTr="001D2C2E">
        <w:trPr>
          <w:trHeight w:val="914"/>
        </w:trPr>
        <w:tc>
          <w:tcPr>
            <w:tcW w:w="656" w:type="dxa"/>
          </w:tcPr>
          <w:p w14:paraId="11BC256A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76" w:type="dxa"/>
          </w:tcPr>
          <w:p w14:paraId="79F40781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зрителей пользователей досуговыми мероприятиями</w:t>
            </w:r>
          </w:p>
        </w:tc>
        <w:tc>
          <w:tcPr>
            <w:tcW w:w="1738" w:type="dxa"/>
          </w:tcPr>
          <w:p w14:paraId="21D0E251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6586FA0A" w14:textId="4A21F896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</w:tcPr>
          <w:p w14:paraId="06334FD1" w14:textId="07B293FB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40100</w:t>
            </w:r>
          </w:p>
        </w:tc>
      </w:tr>
      <w:tr w:rsidR="001D2C2E" w:rsidRPr="001D2C2E" w14:paraId="55FC4094" w14:textId="77777777" w:rsidTr="006277C6">
        <w:trPr>
          <w:trHeight w:val="516"/>
        </w:trPr>
        <w:tc>
          <w:tcPr>
            <w:tcW w:w="9246" w:type="dxa"/>
            <w:gridSpan w:val="5"/>
          </w:tcPr>
          <w:p w14:paraId="2576B4A1" w14:textId="0349ADCA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«Старолеушковская поселенческая библиотека»</w:t>
            </w:r>
          </w:p>
        </w:tc>
      </w:tr>
      <w:tr w:rsidR="001D2C2E" w:rsidRPr="001D2C2E" w14:paraId="41D57B41" w14:textId="77777777" w:rsidTr="001D2C2E">
        <w:trPr>
          <w:trHeight w:val="516"/>
        </w:trPr>
        <w:tc>
          <w:tcPr>
            <w:tcW w:w="656" w:type="dxa"/>
          </w:tcPr>
          <w:p w14:paraId="74F95FB4" w14:textId="6262C93C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6" w:type="dxa"/>
          </w:tcPr>
          <w:p w14:paraId="1DD982BD" w14:textId="261B4393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посещений в стационарных условиях</w:t>
            </w:r>
          </w:p>
        </w:tc>
        <w:tc>
          <w:tcPr>
            <w:tcW w:w="1738" w:type="dxa"/>
          </w:tcPr>
          <w:p w14:paraId="3C795A5D" w14:textId="3701D3E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168C6320" w14:textId="4C658FFF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14800</w:t>
            </w:r>
          </w:p>
        </w:tc>
        <w:tc>
          <w:tcPr>
            <w:tcW w:w="1738" w:type="dxa"/>
          </w:tcPr>
          <w:p w14:paraId="22C38517" w14:textId="1D7E4512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14800</w:t>
            </w:r>
          </w:p>
        </w:tc>
      </w:tr>
      <w:tr w:rsidR="001D2C2E" w:rsidRPr="001D2C2E" w14:paraId="25D47912" w14:textId="77777777" w:rsidTr="006232B4">
        <w:trPr>
          <w:trHeight w:val="1187"/>
        </w:trPr>
        <w:tc>
          <w:tcPr>
            <w:tcW w:w="656" w:type="dxa"/>
          </w:tcPr>
          <w:p w14:paraId="7614E003" w14:textId="5A2EAE9F" w:rsid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6" w:type="dxa"/>
          </w:tcPr>
          <w:p w14:paraId="19E2C37C" w14:textId="17CCF819" w:rsid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посещений удаленно через информационно-телекоммуникационную сеть «Интернет»</w:t>
            </w:r>
          </w:p>
        </w:tc>
        <w:tc>
          <w:tcPr>
            <w:tcW w:w="1738" w:type="dxa"/>
          </w:tcPr>
          <w:p w14:paraId="2B723135" w14:textId="7B1448BA" w:rsid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56D68AD4" w14:textId="5B72E73C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12130</w:t>
            </w:r>
          </w:p>
        </w:tc>
        <w:tc>
          <w:tcPr>
            <w:tcW w:w="1738" w:type="dxa"/>
          </w:tcPr>
          <w:p w14:paraId="7F98D947" w14:textId="57CFDC21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12130</w:t>
            </w:r>
          </w:p>
        </w:tc>
      </w:tr>
      <w:tr w:rsidR="001D2C2E" w:rsidRPr="001D2C2E" w14:paraId="321886CD" w14:textId="77777777" w:rsidTr="005E43F6">
        <w:trPr>
          <w:trHeight w:val="558"/>
        </w:trPr>
        <w:tc>
          <w:tcPr>
            <w:tcW w:w="656" w:type="dxa"/>
          </w:tcPr>
          <w:p w14:paraId="7C4B94A9" w14:textId="7FD9F846" w:rsid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6" w:type="dxa"/>
          </w:tcPr>
          <w:p w14:paraId="7A930430" w14:textId="1559A4E6" w:rsid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посещений вне стационара</w:t>
            </w:r>
          </w:p>
        </w:tc>
        <w:tc>
          <w:tcPr>
            <w:tcW w:w="1738" w:type="dxa"/>
          </w:tcPr>
          <w:p w14:paraId="75149BBF" w14:textId="145C9BD9" w:rsid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32A7E766" w14:textId="217CB923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738" w:type="dxa"/>
          </w:tcPr>
          <w:p w14:paraId="6E64F504" w14:textId="4FE58F1C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</w:tbl>
    <w:p w14:paraId="32C7A0DA" w14:textId="77777777" w:rsidR="001D2C2E" w:rsidRPr="001D2C2E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9410A" w14:textId="42675944" w:rsidR="001D2C2E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  <w:r w:rsidRPr="005E43F6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4. Сроки и этапы реализации муниципальной программы</w:t>
      </w:r>
    </w:p>
    <w:p w14:paraId="356846FE" w14:textId="77777777" w:rsidR="005E43F6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14:paraId="324C8666" w14:textId="52EDFC8E" w:rsidR="005E43F6" w:rsidRPr="005E43F6" w:rsidRDefault="005E43F6" w:rsidP="005E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5E43F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Срок реализации муниципальной программы установлен – 2024 год.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Этапы реализации Программы не предусматриваются, так как программные мероприятия будут реализовываться весь период.</w:t>
      </w:r>
    </w:p>
    <w:p w14:paraId="311EAC9D" w14:textId="77777777" w:rsidR="001D2C2E" w:rsidRDefault="001D2C2E" w:rsidP="005E43F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6837A93A" w14:textId="77777777" w:rsidR="001D2C2E" w:rsidRDefault="001D2C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335B3B41" w14:textId="23596855" w:rsidR="00B75985" w:rsidRDefault="005E43F6" w:rsidP="00B7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lastRenderedPageBreak/>
        <w:t>5</w:t>
      </w:r>
      <w:r w:rsidR="00B7598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. Перечень </w:t>
      </w:r>
      <w:r w:rsidR="00B55B5F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и краткое описание основных мероприятий </w:t>
      </w:r>
      <w:r w:rsidR="00B7598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муниципальной программы</w:t>
      </w:r>
      <w:r w:rsidR="00B75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434325" w14:textId="77777777" w:rsidR="00046A4C" w:rsidRDefault="00046A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55EF5E2B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мероприятия направлены на:</w:t>
      </w:r>
    </w:p>
    <w:p w14:paraId="5AFC847E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приобщения населения поселения к культурным ценностям, укрепление материально-технической базы культурно - досуговых учреждений;</w:t>
      </w:r>
    </w:p>
    <w:p w14:paraId="2473ACB1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реализацию культурного и духовного потенциала каждой личности, расширение доступа различных категорий населения Старолеушковского сельского поселения к достижениям культуры, искусства и кинематографии, создание условий для адаптации сферы культуры, искусства и кинематографии Старолеушковского сельского поселения к рыночным условиям существования, внедрение новых информационных продуктов и технологий в сфере культуры, искусства и кинематографии, оптимизацию структуры обеспечения пожарно-охранных мероприятий на объектах культуры, искусства и кинематографии Старолеушковского сельского поселения;</w:t>
      </w:r>
    </w:p>
    <w:p w14:paraId="04B4D0C1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услуг, предоставляемых учреждениями культуры, искусства и кинематографии Старолеушковского сельского поселения, сохранение и развитие кадрового потенциала культуры и искусства Старолеушковского сельского поселения;</w:t>
      </w:r>
    </w:p>
    <w:p w14:paraId="27B93669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свободного и оперативного доступа к информационным ресурсам и знаниям государственных учреждений культуры Старолеушковского сельского поселения, сохранение и предотвращение утраты культурного наследия Старолеушковского сельского поселения, сохранение и развитие художественно-эстетического образования и кадрового потенциала в государственных учреждениях культуры и искусства Старолеушковского сельского поселения.</w:t>
      </w:r>
    </w:p>
    <w:p w14:paraId="076919C3" w14:textId="3B32BA75" w:rsid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основных мероприятий </w:t>
      </w:r>
      <w:r w:rsid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представлен в </w:t>
      </w:r>
      <w:hyperlink w:anchor="sub_30000" w:history="1">
        <w:r w:rsidRPr="005E43F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приложении</w:t>
        </w:r>
      </w:hyperlink>
      <w:r w:rsidRPr="005E4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</w:t>
      </w:r>
      <w:r w:rsidR="00300E5A" w:rsidRPr="00300E5A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культуры в Старолеушковском сельском поселении Павловского района»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04CA61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4C678" w14:textId="08ACAB46" w:rsidR="00300E5A" w:rsidRPr="00B30DCD" w:rsidRDefault="00B30DCD" w:rsidP="00B30D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0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6.Обоснование ресурсного обеспечения программы</w:t>
      </w:r>
    </w:p>
    <w:p w14:paraId="2359BDE5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37B84" w14:textId="333386A5" w:rsidR="00B30DCD" w:rsidRPr="001E158A" w:rsidRDefault="00B30DCD" w:rsidP="00B3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на реализацию программы из средств бюджета Старолеушковского сельского поселения Павловского района в 2024 году выделено </w:t>
      </w:r>
      <w:r w:rsidR="008B62B2">
        <w:rPr>
          <w:rFonts w:ascii="Times New Roman" w:eastAsia="Times New Roman" w:hAnsi="Times New Roman" w:cs="Times New Roman"/>
          <w:sz w:val="28"/>
          <w:szCs w:val="28"/>
          <w:lang w:eastAsia="ru-RU"/>
        </w:rPr>
        <w:t>11 453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 w:rsidRPr="001E158A">
        <w:rPr>
          <w:sz w:val="28"/>
          <w:szCs w:val="28"/>
        </w:rPr>
        <w:t xml:space="preserve"> 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Объёмы средств имеют прогнозный характер и корректируется с учётом внесения изменений в бюджет текущего года или принятия решения о бюджете на очередной год.</w:t>
      </w:r>
    </w:p>
    <w:p w14:paraId="7FB0D2A9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A2D54" w14:textId="77777777" w:rsidR="002670D0" w:rsidRPr="002670D0" w:rsidRDefault="002670D0" w:rsidP="002670D0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6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2670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</w:t>
      </w:r>
    </w:p>
    <w:p w14:paraId="2159D5A5" w14:textId="77777777" w:rsidR="002670D0" w:rsidRPr="002670D0" w:rsidRDefault="002670D0" w:rsidP="002670D0">
      <w:pPr>
        <w:suppressAutoHyphens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5E486" w14:textId="5A202215" w:rsidR="002670D0" w:rsidRPr="002670D0" w:rsidRDefault="000524F5" w:rsidP="000524F5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2670D0" w:rsidRPr="002670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</w:t>
      </w:r>
      <w:r w:rsidR="002670D0" w:rsidRPr="002670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75FCAA64" w14:textId="09C6B27D" w:rsidR="002670D0" w:rsidRPr="002670D0" w:rsidRDefault="000524F5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 w:rsidR="002670D0" w:rsidRPr="002670D0">
        <w:rPr>
          <w:rFonts w:ascii="Times New Roman" w:eastAsia="Calibri" w:hAnsi="Times New Roman" w:cs="Times New Roman"/>
          <w:sz w:val="28"/>
          <w:szCs w:val="28"/>
          <w:lang w:eastAsia="ar-SA"/>
        </w:rPr>
        <w:t>Оценка эффективности реализации настоящей муниципальной программы проводится в соответствии с постановлением администрации Старолеушковского сельского поселения Павловского района от 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района».</w:t>
      </w:r>
    </w:p>
    <w:p w14:paraId="7921A3A1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A8F4782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Механизм реализации программы и контроль за ее выполнением</w:t>
      </w:r>
    </w:p>
    <w:p w14:paraId="05B70EFC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C69B55" w14:textId="2DB8C84E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Текущее управление муниципальной программой осуществляет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– администрация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который:</w:t>
      </w:r>
    </w:p>
    <w:p w14:paraId="1041F827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обеспечивает разработку муниципальной программы, ее согласование с участниками муниципальной программы;</w:t>
      </w:r>
    </w:p>
    <w:p w14:paraId="4DD9B5B3" w14:textId="6C184029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формирует структуру муниципальной программы и перечень участников муниципальной программы;</w:t>
      </w:r>
    </w:p>
    <w:p w14:paraId="341C8372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организует реализацию муниципальной программы, координацию деятельности участников муниципальной программы;</w:t>
      </w:r>
    </w:p>
    <w:p w14:paraId="44EB8A13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принимает решение о необходимости внесения в установленном порядке изменений в муниципальную программу;</w:t>
      </w:r>
    </w:p>
    <w:p w14:paraId="1B1CD6B1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несет ответственность за достижение целевых показателей муниципальной программы;</w:t>
      </w:r>
    </w:p>
    <w:p w14:paraId="3C650B55" w14:textId="79625715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0B709D37" w14:textId="4CB3B9F0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7A4BF894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осуществляет координацию деятельности </w:t>
      </w:r>
      <w:r w:rsidRPr="002670D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исполнителей мероприятий программы и других получателей бюджетных средств в части обеспечения целе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вого и эффективного использования бюджетных средств, выделенных на реали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softHyphen/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зацию программы;</w:t>
      </w:r>
    </w:p>
    <w:p w14:paraId="4F8C4F69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с учетом выделяемых на реализацию программы финансовых средств </w:t>
      </w:r>
      <w:r w:rsidRPr="002670D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по мере необходимости в установленном порядке принимает меры по уточнению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0D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затрат по программным мероприятиям, механизму реализации программы со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ставу исполнителей мероприятий программы;</w:t>
      </w:r>
    </w:p>
    <w:p w14:paraId="54CF3C8B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осуществляет подготовку предложений по изменению программы;</w:t>
      </w:r>
    </w:p>
    <w:p w14:paraId="2D5292B0" w14:textId="77777777" w:rsidR="002670D0" w:rsidRPr="002670D0" w:rsidRDefault="002670D0" w:rsidP="000524F5">
      <w:pPr>
        <w:shd w:val="clear" w:color="auto" w:fill="FFFFFF"/>
        <w:tabs>
          <w:tab w:val="left" w:pos="70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11) разрабатывает в пределах своих полномочий проекты муниципальных   правовых актов, необходимых для выполнения программы;</w:t>
      </w:r>
    </w:p>
    <w:p w14:paraId="53D23CE2" w14:textId="77777777" w:rsidR="002670D0" w:rsidRPr="002670D0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организует представление требуемой отчетности по исполнению программы;</w:t>
      </w:r>
    </w:p>
    <w:p w14:paraId="437686DD" w14:textId="77777777" w:rsidR="002670D0" w:rsidRPr="002670D0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участвует (если предусмотрено в программе) в привлечении средств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br/>
        <w:t xml:space="preserve">федерального, краевого бюджетов, иных средств для выполнения мероприятий 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программы;</w:t>
      </w:r>
    </w:p>
    <w:p w14:paraId="3520A12E" w14:textId="24E91ACD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готовит ежегодно, до 1-го апреля года, следующего за отчетным доклад о ходе реализации муниципальной программы;</w:t>
      </w:r>
    </w:p>
    <w:p w14:paraId="3FD433D5" w14:textId="1DB5E25F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мониторинг и анализ отчетов исполнителей, ответственных за реализацию соответствующих мероприятий целевой программы;</w:t>
      </w:r>
    </w:p>
    <w:p w14:paraId="4AD54F37" w14:textId="65BA1D51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целевой программы в целом;</w:t>
      </w:r>
    </w:p>
    <w:p w14:paraId="744CCCD7" w14:textId="30039F38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размещает информацию о ходе реализации и достигнутых результатах целевой программы на официальном сайте в сети "Интернет".</w:t>
      </w:r>
    </w:p>
    <w:p w14:paraId="415B4878" w14:textId="77777777" w:rsidR="002670D0" w:rsidRPr="002670D0" w:rsidRDefault="002670D0" w:rsidP="000524F5">
      <w:pPr>
        <w:shd w:val="clear" w:color="auto" w:fill="FFFFFF"/>
        <w:tabs>
          <w:tab w:val="left" w:pos="72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Исполнитель мероприятий целевой программы в процессе ее реализации:</w:t>
      </w:r>
    </w:p>
    <w:p w14:paraId="65F800E1" w14:textId="77777777" w:rsidR="002670D0" w:rsidRPr="002670D0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left="420" w:firstLine="28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1) выполняет программные мероприятия;</w:t>
      </w:r>
    </w:p>
    <w:p w14:paraId="7646970B" w14:textId="77777777" w:rsidR="002670D0" w:rsidRPr="002670D0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2) с учетом выделяемых на реализацию программы финансовых средств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0D1D8300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подготовку предложений по изменению программы;</w:t>
      </w:r>
    </w:p>
    <w:p w14:paraId="4037502C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num" w:pos="42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разрабатывает в пределах своих полномочий проекты муниципальных правовых актов, необходимых для выполнения программы;</w:t>
      </w:r>
    </w:p>
    <w:p w14:paraId="250B722A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обеспечивает осуществление закупки товаров, работ и услуг для   муниципальных нужд в соответствии с законодательством;</w:t>
      </w:r>
    </w:p>
    <w:p w14:paraId="4327885A" w14:textId="0908B22D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несет персональную ответственность за реализацию соответствующего мероприятия программы.</w:t>
      </w:r>
    </w:p>
    <w:p w14:paraId="5EA6CF64" w14:textId="31C46D65" w:rsidR="002670D0" w:rsidRPr="002670D0" w:rsidRDefault="002670D0" w:rsidP="000524F5">
      <w:p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Контроль за ходом выполнения целевой программы осуществляется </w:t>
      </w:r>
      <w:r w:rsidRPr="000524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администрацией Старолеушковского сельского поселения Павловского района, Советом Старолеушковского сельского поселения Павловского района</w:t>
      </w:r>
      <w:r w:rsidRPr="002670D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.</w:t>
      </w:r>
    </w:p>
    <w:p w14:paraId="406F2258" w14:textId="77777777" w:rsidR="002670D0" w:rsidRPr="002670D0" w:rsidRDefault="002670D0" w:rsidP="002670D0">
      <w:pPr>
        <w:shd w:val="clear" w:color="auto" w:fill="FFFFFF"/>
        <w:tabs>
          <w:tab w:val="left" w:pos="137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  </w:t>
      </w:r>
    </w:p>
    <w:p w14:paraId="73E03FDD" w14:textId="54919B45" w:rsidR="002670D0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Старолеушковского сельского</w:t>
      </w:r>
    </w:p>
    <w:p w14:paraId="705AE37B" w14:textId="3171DEC7" w:rsidR="002670D0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                                                           Р.М.Чепилов</w:t>
      </w:r>
    </w:p>
    <w:p w14:paraId="255D3004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22799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8486F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0A260" w14:textId="4D51CB41" w:rsidR="00046A4C" w:rsidRDefault="00046A4C" w:rsidP="000635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sectPr w:rsidR="00046A4C" w:rsidSect="00E35A58">
          <w:pgSz w:w="11906" w:h="16838"/>
          <w:pgMar w:top="284" w:right="850" w:bottom="851" w:left="1701" w:header="0" w:footer="0" w:gutter="0"/>
          <w:cols w:space="720"/>
          <w:formProt w:val="0"/>
          <w:docGrid w:linePitch="360" w:charSpace="4096"/>
        </w:sectPr>
      </w:pPr>
    </w:p>
    <w:p w14:paraId="6B1F4855" w14:textId="3D0FF3DE" w:rsidR="00300E5A" w:rsidRPr="000635BE" w:rsidRDefault="000635BE" w:rsidP="00063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0635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670D0"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ПРИЛ</w:t>
      </w:r>
      <w:r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2670D0"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ЖЕНИЕ</w:t>
      </w:r>
    </w:p>
    <w:p w14:paraId="2FE7771F" w14:textId="6EABD188" w:rsidR="00300E5A" w:rsidRPr="000635BE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муниципальной программе</w:t>
      </w:r>
    </w:p>
    <w:p w14:paraId="0366B8D9" w14:textId="77777777" w:rsidR="002670D0" w:rsidRPr="000635BE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063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культуры в Старолеушковском </w:t>
      </w:r>
    </w:p>
    <w:p w14:paraId="7EEBD138" w14:textId="3935CA16" w:rsidR="00300E5A" w:rsidRPr="000635BE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63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 Павловского района»</w:t>
      </w:r>
    </w:p>
    <w:p w14:paraId="4F444D65" w14:textId="77777777" w:rsidR="00300E5A" w:rsidRPr="000635BE" w:rsidRDefault="00300E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ABB4DF0" w14:textId="3CA08137" w:rsidR="00256B7E" w:rsidRPr="000524F5" w:rsidRDefault="00000000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Перечень основных мероприятий муниципальной программы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</w:t>
      </w:r>
      <w:bookmarkStart w:id="4" w:name="_Hlk151040603"/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культуры в </w:t>
      </w:r>
      <w:r w:rsidR="00300E5A"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Старолеушковском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сельском поселении </w:t>
      </w:r>
      <w:r w:rsidR="00300E5A"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Павловского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  <w:bookmarkEnd w:id="4"/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на 2024</w:t>
      </w:r>
      <w:r w:rsidR="00300E5A"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69E6E074" w14:textId="77777777" w:rsidR="000635BE" w:rsidRDefault="000635BE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f0"/>
        <w:tblW w:w="15031" w:type="dxa"/>
        <w:tblInd w:w="-3" w:type="dxa"/>
        <w:tblLook w:val="04A0" w:firstRow="1" w:lastRow="0" w:firstColumn="1" w:lastColumn="0" w:noHBand="0" w:noVBand="1"/>
      </w:tblPr>
      <w:tblGrid>
        <w:gridCol w:w="696"/>
        <w:gridCol w:w="2814"/>
        <w:gridCol w:w="1111"/>
        <w:gridCol w:w="2012"/>
        <w:gridCol w:w="1994"/>
        <w:gridCol w:w="9"/>
        <w:gridCol w:w="1047"/>
        <w:gridCol w:w="9"/>
        <w:gridCol w:w="3028"/>
        <w:gridCol w:w="9"/>
        <w:gridCol w:w="2260"/>
        <w:gridCol w:w="9"/>
        <w:gridCol w:w="33"/>
      </w:tblGrid>
      <w:tr w:rsidR="000635BE" w14:paraId="015EFFE9" w14:textId="77777777" w:rsidTr="000524F5">
        <w:trPr>
          <w:gridAfter w:val="1"/>
          <w:wAfter w:w="33" w:type="dxa"/>
        </w:trPr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3878D" w14:textId="77777777" w:rsidR="00256B7E" w:rsidRPr="000635BE" w:rsidRDefault="00256B7E" w:rsidP="00256B7E">
            <w:pPr>
              <w:widowControl w:val="0"/>
              <w:spacing w:beforeAutospacing="1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2B66EBA" w14:textId="2BF3F547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/п</w:t>
            </w:r>
          </w:p>
        </w:tc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2DB3E" w14:textId="49158274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1B529" w14:textId="593A77ED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FC55B" w14:textId="3317AC7E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0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2F745" w14:textId="2E413F1B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всего (</w:t>
            </w:r>
            <w:proofErr w:type="spellStart"/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056" w:type="dxa"/>
            <w:gridSpan w:val="2"/>
          </w:tcPr>
          <w:p w14:paraId="7E04E948" w14:textId="244A9DEE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97B" w14:textId="62FB6B73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14:paraId="605393EE" w14:textId="6256028D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муниципальной программы</w:t>
            </w:r>
          </w:p>
        </w:tc>
      </w:tr>
      <w:tr w:rsidR="000524F5" w14:paraId="7388CDC5" w14:textId="77777777" w:rsidTr="000524F5">
        <w:trPr>
          <w:gridAfter w:val="1"/>
          <w:wAfter w:w="33" w:type="dxa"/>
        </w:trPr>
        <w:tc>
          <w:tcPr>
            <w:tcW w:w="696" w:type="dxa"/>
          </w:tcPr>
          <w:p w14:paraId="348C3715" w14:textId="41B44B25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0229E545" w14:textId="3CB3A39B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</w:tcPr>
          <w:p w14:paraId="1C4D2F5E" w14:textId="529850FE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2" w:type="dxa"/>
          </w:tcPr>
          <w:p w14:paraId="581EFA2F" w14:textId="3867F864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3" w:type="dxa"/>
            <w:gridSpan w:val="2"/>
          </w:tcPr>
          <w:p w14:paraId="3770CBC8" w14:textId="07B0DF2F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gridSpan w:val="2"/>
          </w:tcPr>
          <w:p w14:paraId="7D468C9F" w14:textId="276ED329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7" w:type="dxa"/>
            <w:gridSpan w:val="2"/>
          </w:tcPr>
          <w:p w14:paraId="168DAF38" w14:textId="61A79180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gridSpan w:val="2"/>
          </w:tcPr>
          <w:p w14:paraId="5487A9C5" w14:textId="7485D1E2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4F5" w14:paraId="112B059F" w14:textId="77777777" w:rsidTr="000524F5">
        <w:tc>
          <w:tcPr>
            <w:tcW w:w="696" w:type="dxa"/>
          </w:tcPr>
          <w:p w14:paraId="624AEB49" w14:textId="4CD1CB01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6F313EEF" w14:textId="09F09E1C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AA0AD74" w14:textId="48740C34" w:rsidR="00256B7E" w:rsidRPr="000635BE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реализации культурного и духовного потенциала каждой личности, обеспечение сохранения культурного достояния, сохранение и развитие культурно - досуговой деятельности Старолеушковского сельского поселения, повышение эффективности управления в сфере культуры Старолеушковского сельского поселения;</w:t>
            </w:r>
          </w:p>
        </w:tc>
      </w:tr>
      <w:tr w:rsidR="000524F5" w14:paraId="73A2DDC6" w14:textId="77777777" w:rsidTr="000524F5">
        <w:tc>
          <w:tcPr>
            <w:tcW w:w="696" w:type="dxa"/>
          </w:tcPr>
          <w:p w14:paraId="3A836D5E" w14:textId="6DCB1DE3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14" w:type="dxa"/>
          </w:tcPr>
          <w:p w14:paraId="5F07895C" w14:textId="31466CD6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1B5B9BA" w14:textId="2704FF3C" w:rsidR="00256B7E" w:rsidRPr="000635BE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реализации культурного и духовного потенциала каждой личности, создание условий для сохранения и развития исполнительского, изобразительного, декоративно-прикладного искусства, создание условий для поддержки творческих   инициатив населения, расширение участия творческих коллективов в краевых, зональных смотрах, фестивалях, конкурсах, увеличение числа зрителей культурно-массовых мероприятий, укрепление материально-технической базы учреждений культуры.</w:t>
            </w:r>
          </w:p>
        </w:tc>
      </w:tr>
      <w:tr w:rsidR="000635BE" w14:paraId="3E839BEC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4A22E087" w14:textId="24570D01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814" w:type="dxa"/>
            <w:vMerge w:val="restart"/>
          </w:tcPr>
          <w:p w14:paraId="370C6E97" w14:textId="7D5046F8" w:rsidR="000635BE" w:rsidRPr="000635BE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культурно-досуговых учреждений</w:t>
            </w:r>
            <w:r w:rsid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524F5">
              <w:t xml:space="preserve"> ф</w:t>
            </w:r>
            <w:r w:rsidR="000524F5" w:rsidRP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инансовое обеспечение деятельности </w:t>
            </w:r>
            <w:r w:rsid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  <w:r w:rsidR="000524F5" w:rsidRP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72FB5EA2" w14:textId="5A1A83F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06A6D81" w14:textId="63393E79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7DF7C30E" w14:textId="51A8B72F" w:rsidR="000635BE" w:rsidRPr="000635BE" w:rsidRDefault="008B62B2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8 612,0</w:t>
            </w:r>
          </w:p>
        </w:tc>
        <w:tc>
          <w:tcPr>
            <w:tcW w:w="1056" w:type="dxa"/>
            <w:gridSpan w:val="2"/>
          </w:tcPr>
          <w:p w14:paraId="2502DE15" w14:textId="52A08157" w:rsidR="000635BE" w:rsidRPr="000635BE" w:rsidRDefault="008B62B2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8 612,0</w:t>
            </w:r>
          </w:p>
        </w:tc>
        <w:tc>
          <w:tcPr>
            <w:tcW w:w="3037" w:type="dxa"/>
            <w:gridSpan w:val="2"/>
            <w:vMerge w:val="restart"/>
          </w:tcPr>
          <w:p w14:paraId="7A0E97FA" w14:textId="034A1AF4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функционирование и качественное развитие культурно-досуговых учреждений</w:t>
            </w:r>
          </w:p>
        </w:tc>
        <w:tc>
          <w:tcPr>
            <w:tcW w:w="2269" w:type="dxa"/>
            <w:gridSpan w:val="2"/>
            <w:vMerge w:val="restart"/>
          </w:tcPr>
          <w:p w14:paraId="1CE9558C" w14:textId="20DF2AE8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</w:p>
        </w:tc>
      </w:tr>
      <w:tr w:rsidR="000635BE" w14:paraId="28E6918A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5A019230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9521308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CB0DA59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543E7" w14:textId="261EA191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1FFAB7E8" w14:textId="2BC3FCE8" w:rsidR="000635BE" w:rsidRPr="000635BE" w:rsidRDefault="008B62B2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8 612,0</w:t>
            </w:r>
          </w:p>
        </w:tc>
        <w:tc>
          <w:tcPr>
            <w:tcW w:w="1056" w:type="dxa"/>
            <w:gridSpan w:val="2"/>
          </w:tcPr>
          <w:p w14:paraId="706E0197" w14:textId="18334C3C" w:rsidR="000635BE" w:rsidRPr="000635BE" w:rsidRDefault="008B62B2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8 612,0</w:t>
            </w:r>
          </w:p>
        </w:tc>
        <w:tc>
          <w:tcPr>
            <w:tcW w:w="3037" w:type="dxa"/>
            <w:gridSpan w:val="2"/>
            <w:vMerge/>
          </w:tcPr>
          <w:p w14:paraId="473FF48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B95478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1357AFCE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06A204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265A9D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130CF8E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975494" w14:textId="002909F4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30946B03" w14:textId="3A36B90C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8DA233D" w14:textId="2F6F846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86AA2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1039C56D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3B3AFFA3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600371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14D8115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55DF0C6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3FEAB65E" w14:textId="416F73B0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2A631735" w14:textId="6065C37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67E04AD" w14:textId="643675A5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1B863213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063BB27C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7FBE0ADA" w14:textId="77777777" w:rsidTr="000524F5">
        <w:tc>
          <w:tcPr>
            <w:tcW w:w="696" w:type="dxa"/>
          </w:tcPr>
          <w:p w14:paraId="5C2253D0" w14:textId="58AF4802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</w:tcPr>
          <w:p w14:paraId="2BF62A74" w14:textId="72C56A56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single" w:sz="4" w:space="0" w:color="000000"/>
              <w:right w:val="single" w:sz="4" w:space="0" w:color="000000"/>
            </w:tcBorders>
          </w:tcPr>
          <w:p w14:paraId="20588A4A" w14:textId="2A50EEED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библиотечной и музейной деятельности в Старолеушковском сельском поселении</w:t>
            </w:r>
          </w:p>
        </w:tc>
      </w:tr>
      <w:tr w:rsidR="000635BE" w14:paraId="4079FAB5" w14:textId="77777777" w:rsidTr="000524F5">
        <w:tc>
          <w:tcPr>
            <w:tcW w:w="696" w:type="dxa"/>
          </w:tcPr>
          <w:p w14:paraId="08A72017" w14:textId="68C79C40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814" w:type="dxa"/>
          </w:tcPr>
          <w:p w14:paraId="0E86D7BE" w14:textId="59C0C0C2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20838DA" w14:textId="2071383D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организация библиотечного, музейного, библиографического и информационного обслуживания, формирование, пополнение и обеспечение сохранности библиотечного и музейного фонда, сохранение историко-культурного наследия Кубани и Старолеушковского сельского поселения и развитие музейного дела</w:t>
            </w:r>
          </w:p>
        </w:tc>
      </w:tr>
      <w:tr w:rsidR="000524F5" w14:paraId="7B6056FF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222E8E7C" w14:textId="0DF058D4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814" w:type="dxa"/>
            <w:vMerge w:val="restart"/>
          </w:tcPr>
          <w:p w14:paraId="6F1CE989" w14:textId="5426862C" w:rsidR="000635BE" w:rsidRPr="000635BE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библиотечного и музейного обслуживания населения</w:t>
            </w:r>
            <w:r w:rsid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финансовое обеспечение деятельности МБУ «Старолеушковская поселенческая библиотека», </w:t>
            </w:r>
            <w:r w:rsidR="000524F5" w:rsidRP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43381957" w14:textId="14EA47DF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5A310016" w14:textId="53892496" w:rsidR="000635BE" w:rsidRPr="000635B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24DD31E6" w14:textId="29E07984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08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gridSpan w:val="2"/>
          </w:tcPr>
          <w:p w14:paraId="54CFF93A" w14:textId="1D7A9965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08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37" w:type="dxa"/>
            <w:gridSpan w:val="2"/>
            <w:vMerge w:val="restart"/>
          </w:tcPr>
          <w:p w14:paraId="49991A82" w14:textId="101D2B56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функционирование и качественное развитие библиотечного обслуживания  </w:t>
            </w:r>
          </w:p>
        </w:tc>
        <w:tc>
          <w:tcPr>
            <w:tcW w:w="2269" w:type="dxa"/>
            <w:gridSpan w:val="2"/>
            <w:vMerge w:val="restart"/>
          </w:tcPr>
          <w:p w14:paraId="119AD169" w14:textId="299B0F23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«Старолеушковская поселенческая библиотека»</w:t>
            </w:r>
          </w:p>
        </w:tc>
      </w:tr>
      <w:tr w:rsidR="000524F5" w14:paraId="0959E4E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4302579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361A5798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B9F2462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4385FE" w14:textId="6AFCD7FA" w:rsidR="000635BE" w:rsidRPr="00256B7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20781234" w14:textId="5DF18C63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08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gridSpan w:val="2"/>
          </w:tcPr>
          <w:p w14:paraId="395F1FD2" w14:textId="55B71042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08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37" w:type="dxa"/>
            <w:gridSpan w:val="2"/>
            <w:vMerge/>
          </w:tcPr>
          <w:p w14:paraId="11548758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2D8FC74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14:paraId="1F2E1CF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7A78C946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6CE6D5B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845F754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6F2E1EFD" w14:textId="2A1CF134" w:rsidR="000635BE" w:rsidRPr="00256B7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5767C911" w14:textId="335E1DEA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3998670" w14:textId="3CAE56D0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C75ACA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41F2EAF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14:paraId="34897E01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F879CE1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09A39A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7A3AF2A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1D83A7C4" w14:textId="07453F9F" w:rsidR="000635BE" w:rsidRPr="00256B7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5EC7D069" w14:textId="06A66EA9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2932D8D" w14:textId="39F01034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53475928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33432B0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6474D96E" w14:textId="77777777" w:rsidTr="000524F5">
        <w:trPr>
          <w:gridAfter w:val="2"/>
          <w:wAfter w:w="42" w:type="dxa"/>
        </w:trPr>
        <w:tc>
          <w:tcPr>
            <w:tcW w:w="6633" w:type="dxa"/>
            <w:gridSpan w:val="4"/>
            <w:tcBorders>
              <w:right w:val="outset" w:sz="6" w:space="0" w:color="000000"/>
            </w:tcBorders>
          </w:tcPr>
          <w:p w14:paraId="79EB44E7" w14:textId="40C6B6D0" w:rsidR="000635B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1994" w:type="dxa"/>
          </w:tcPr>
          <w:p w14:paraId="51BF45FB" w14:textId="25F79EAB" w:rsidR="000635BE" w:rsidRDefault="008B62B2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11 453,0</w:t>
            </w:r>
          </w:p>
        </w:tc>
        <w:tc>
          <w:tcPr>
            <w:tcW w:w="1056" w:type="dxa"/>
            <w:gridSpan w:val="2"/>
          </w:tcPr>
          <w:p w14:paraId="31EC95F6" w14:textId="26B7C4DC" w:rsidR="000635BE" w:rsidRDefault="008B62B2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11 453,0</w:t>
            </w:r>
          </w:p>
        </w:tc>
        <w:tc>
          <w:tcPr>
            <w:tcW w:w="3037" w:type="dxa"/>
            <w:gridSpan w:val="2"/>
          </w:tcPr>
          <w:p w14:paraId="5C41C7CC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</w:tcPr>
          <w:p w14:paraId="629AB73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BE827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319A000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6CFDF6F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F08BC23" w14:textId="26AB3040" w:rsidR="00256B7E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Главный специалист администрации </w:t>
      </w:r>
    </w:p>
    <w:p w14:paraId="199DFEC2" w14:textId="77777777" w:rsidR="000524F5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Старолеушковского сельского </w:t>
      </w:r>
    </w:p>
    <w:p w14:paraId="54D62C89" w14:textId="30D4E07D" w:rsidR="000524F5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поселения Павловского района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С.Н.Шамадыло</w:t>
      </w:r>
      <w:proofErr w:type="spellEnd"/>
    </w:p>
    <w:p w14:paraId="184506C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4A1E8B0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FEE0DF4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7724A4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664A97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256B7E" w:rsidSect="00E35A58">
      <w:pgSz w:w="16838" w:h="11906" w:orient="landscape"/>
      <w:pgMar w:top="993" w:right="851" w:bottom="85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DAA"/>
    <w:multiLevelType w:val="multilevel"/>
    <w:tmpl w:val="8A4C2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16DD2"/>
    <w:multiLevelType w:val="multilevel"/>
    <w:tmpl w:val="B6D45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642999"/>
    <w:multiLevelType w:val="hybridMultilevel"/>
    <w:tmpl w:val="6FA6A1B4"/>
    <w:lvl w:ilvl="0" w:tplc="45ECF0B2">
      <w:start w:val="4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34A56B14"/>
    <w:multiLevelType w:val="multilevel"/>
    <w:tmpl w:val="688C4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13C16"/>
    <w:multiLevelType w:val="multilevel"/>
    <w:tmpl w:val="A3ECFCB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9A95F63"/>
    <w:multiLevelType w:val="multilevel"/>
    <w:tmpl w:val="3D2C0C6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C9751C9"/>
    <w:multiLevelType w:val="hybridMultilevel"/>
    <w:tmpl w:val="F29CE4B6"/>
    <w:lvl w:ilvl="0" w:tplc="04190011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84767"/>
    <w:multiLevelType w:val="hybridMultilevel"/>
    <w:tmpl w:val="5C4EB8F8"/>
    <w:lvl w:ilvl="0" w:tplc="B65A31B6">
      <w:start w:val="12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2069457521">
    <w:abstractNumId w:val="3"/>
  </w:num>
  <w:num w:numId="2" w16cid:durableId="1562640883">
    <w:abstractNumId w:val="1"/>
  </w:num>
  <w:num w:numId="3" w16cid:durableId="1625575169">
    <w:abstractNumId w:val="4"/>
  </w:num>
  <w:num w:numId="4" w16cid:durableId="725765680">
    <w:abstractNumId w:val="5"/>
  </w:num>
  <w:num w:numId="5" w16cid:durableId="1139806225">
    <w:abstractNumId w:val="0"/>
  </w:num>
  <w:num w:numId="6" w16cid:durableId="1025785132">
    <w:abstractNumId w:val="6"/>
  </w:num>
  <w:num w:numId="7" w16cid:durableId="1516532129">
    <w:abstractNumId w:val="7"/>
  </w:num>
  <w:num w:numId="8" w16cid:durableId="82778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C"/>
    <w:rsid w:val="000215BE"/>
    <w:rsid w:val="00045EBA"/>
    <w:rsid w:val="00046A4C"/>
    <w:rsid w:val="000524F5"/>
    <w:rsid w:val="000635BE"/>
    <w:rsid w:val="000807E0"/>
    <w:rsid w:val="00083BDB"/>
    <w:rsid w:val="00084E42"/>
    <w:rsid w:val="000A1C96"/>
    <w:rsid w:val="000B66F2"/>
    <w:rsid w:val="000C294F"/>
    <w:rsid w:val="000C2981"/>
    <w:rsid w:val="000F4F26"/>
    <w:rsid w:val="00154CAB"/>
    <w:rsid w:val="001943F7"/>
    <w:rsid w:val="001D2C2E"/>
    <w:rsid w:val="001E158A"/>
    <w:rsid w:val="001E3732"/>
    <w:rsid w:val="00256B7E"/>
    <w:rsid w:val="002670D0"/>
    <w:rsid w:val="00267801"/>
    <w:rsid w:val="002955BC"/>
    <w:rsid w:val="002976C2"/>
    <w:rsid w:val="002B25E3"/>
    <w:rsid w:val="0030094F"/>
    <w:rsid w:val="00300E5A"/>
    <w:rsid w:val="00304FC0"/>
    <w:rsid w:val="003B428B"/>
    <w:rsid w:val="003D311D"/>
    <w:rsid w:val="003F28CE"/>
    <w:rsid w:val="004174DB"/>
    <w:rsid w:val="0045671F"/>
    <w:rsid w:val="004A231F"/>
    <w:rsid w:val="004A4770"/>
    <w:rsid w:val="004A6905"/>
    <w:rsid w:val="005030A6"/>
    <w:rsid w:val="00507B0C"/>
    <w:rsid w:val="005A39C0"/>
    <w:rsid w:val="005B68BB"/>
    <w:rsid w:val="005E43F6"/>
    <w:rsid w:val="0060778A"/>
    <w:rsid w:val="006264B8"/>
    <w:rsid w:val="00642791"/>
    <w:rsid w:val="00653E51"/>
    <w:rsid w:val="006947AD"/>
    <w:rsid w:val="006E1171"/>
    <w:rsid w:val="007540E7"/>
    <w:rsid w:val="00777187"/>
    <w:rsid w:val="00784B05"/>
    <w:rsid w:val="007917EF"/>
    <w:rsid w:val="007A3865"/>
    <w:rsid w:val="007C2351"/>
    <w:rsid w:val="007C7153"/>
    <w:rsid w:val="007F351F"/>
    <w:rsid w:val="007F4FC8"/>
    <w:rsid w:val="0083355D"/>
    <w:rsid w:val="008362B1"/>
    <w:rsid w:val="008400C6"/>
    <w:rsid w:val="00874EE1"/>
    <w:rsid w:val="00875A75"/>
    <w:rsid w:val="00875FA4"/>
    <w:rsid w:val="008B595F"/>
    <w:rsid w:val="008B62B2"/>
    <w:rsid w:val="008D30AA"/>
    <w:rsid w:val="009044F3"/>
    <w:rsid w:val="00931BA5"/>
    <w:rsid w:val="009A745D"/>
    <w:rsid w:val="00A0133A"/>
    <w:rsid w:val="00A12B9F"/>
    <w:rsid w:val="00A16283"/>
    <w:rsid w:val="00A31BC8"/>
    <w:rsid w:val="00A344D4"/>
    <w:rsid w:val="00A379CD"/>
    <w:rsid w:val="00A46A78"/>
    <w:rsid w:val="00A7758E"/>
    <w:rsid w:val="00A8087D"/>
    <w:rsid w:val="00AF1260"/>
    <w:rsid w:val="00B30DCD"/>
    <w:rsid w:val="00B55B5F"/>
    <w:rsid w:val="00B71228"/>
    <w:rsid w:val="00B75985"/>
    <w:rsid w:val="00BC1853"/>
    <w:rsid w:val="00C21DA7"/>
    <w:rsid w:val="00C2666A"/>
    <w:rsid w:val="00C418CF"/>
    <w:rsid w:val="00C57180"/>
    <w:rsid w:val="00C57CDA"/>
    <w:rsid w:val="00CB134F"/>
    <w:rsid w:val="00CD7C6A"/>
    <w:rsid w:val="00D275D5"/>
    <w:rsid w:val="00D30806"/>
    <w:rsid w:val="00D675DA"/>
    <w:rsid w:val="00D70B86"/>
    <w:rsid w:val="00DD0088"/>
    <w:rsid w:val="00DE5776"/>
    <w:rsid w:val="00E004FD"/>
    <w:rsid w:val="00E25533"/>
    <w:rsid w:val="00E312ED"/>
    <w:rsid w:val="00E32A38"/>
    <w:rsid w:val="00E35A58"/>
    <w:rsid w:val="00E66876"/>
    <w:rsid w:val="00E933CB"/>
    <w:rsid w:val="00EA7CCA"/>
    <w:rsid w:val="00ED74E8"/>
    <w:rsid w:val="00EE4CDF"/>
    <w:rsid w:val="00EE7CEE"/>
    <w:rsid w:val="00F847C1"/>
    <w:rsid w:val="00FE761A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DE8"/>
  <w15:docId w15:val="{027181CC-C93C-4C38-B7F7-3ECB9CC6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18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31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22DBC"/>
    <w:pPr>
      <w:keepNext/>
      <w:spacing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22D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DBC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22DBC"/>
    <w:rPr>
      <w:color w:val="80000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3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Гипертекстовая ссылка"/>
    <w:basedOn w:val="a0"/>
    <w:uiPriority w:val="99"/>
    <w:qFormat/>
    <w:rsid w:val="00F31E89"/>
    <w:rPr>
      <w:rFonts w:cs="Times New Roman"/>
      <w:b w:val="0"/>
      <w:color w:val="106BB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jk">
    <w:name w:val="cjk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l">
    <w:name w:val="ct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47B9B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622DBC"/>
  </w:style>
  <w:style w:type="table" w:styleId="af0">
    <w:name w:val="Table Grid"/>
    <w:basedOn w:val="a1"/>
    <w:uiPriority w:val="39"/>
    <w:rsid w:val="002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CAFD-8581-42E7-85DC-73E29FD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3401</TotalTime>
  <Pages>11</Pages>
  <Words>3495</Words>
  <Characters>19924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Старолеушковского СП Администрация</cp:lastModifiedBy>
  <cp:revision>349</cp:revision>
  <cp:lastPrinted>2024-04-26T09:45:00Z</cp:lastPrinted>
  <dcterms:created xsi:type="dcterms:W3CDTF">2021-11-02T08:06:00Z</dcterms:created>
  <dcterms:modified xsi:type="dcterms:W3CDTF">2024-09-06T10:51:00Z</dcterms:modified>
  <dc:language>ru-RU</dc:language>
</cp:coreProperties>
</file>