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95" w:rsidRPr="002B6DC7" w:rsidRDefault="008E1A95" w:rsidP="002B6DC7">
      <w:pPr>
        <w:shd w:val="clear" w:color="auto" w:fill="FFFFFF"/>
        <w:spacing w:after="200" w:line="276" w:lineRule="auto"/>
        <w:ind w:left="0" w:right="6"/>
        <w:contextualSpacing/>
        <w:rPr>
          <w:rFonts w:ascii="Times New Roman" w:eastAsia="Calibri" w:hAnsi="Times New Roman" w:cs="Times New Roman"/>
          <w:noProof/>
          <w:sz w:val="16"/>
          <w:szCs w:val="16"/>
        </w:rPr>
      </w:pPr>
    </w:p>
    <w:p w:rsidR="008E1A95" w:rsidRPr="00A957A4" w:rsidRDefault="008E1A95" w:rsidP="008E1A95">
      <w:pPr>
        <w:shd w:val="clear" w:color="auto" w:fill="FFFFFF"/>
        <w:spacing w:after="200" w:line="276" w:lineRule="auto"/>
        <w:ind w:left="0" w:right="6"/>
        <w:contextualSpacing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957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5FFD3" wp14:editId="095432B9">
            <wp:extent cx="86677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95" w:rsidRPr="00A957A4" w:rsidRDefault="008E1A95" w:rsidP="008E1A95">
      <w:pPr>
        <w:shd w:val="clear" w:color="auto" w:fill="FFFFFF"/>
        <w:spacing w:after="200" w:line="276" w:lineRule="auto"/>
        <w:ind w:left="0" w:right="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A95" w:rsidRPr="00A957A4" w:rsidRDefault="008E1A95" w:rsidP="008E1A95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7A4">
        <w:rPr>
          <w:rFonts w:ascii="Times New Roman" w:eastAsia="Calibri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8E1A95" w:rsidRPr="008D440C" w:rsidRDefault="008E1A95" w:rsidP="008E1A95">
      <w:pPr>
        <w:spacing w:after="200" w:line="276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E1A95" w:rsidRPr="00A957A4" w:rsidRDefault="008E1A95" w:rsidP="008E1A95">
      <w:pPr>
        <w:keepNext/>
        <w:spacing w:line="276" w:lineRule="auto"/>
        <w:ind w:left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</w:pPr>
      <w:r w:rsidRPr="00A957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/>
        </w:rPr>
        <w:t>ПОСТАНОВЛЕНИЕ</w:t>
      </w:r>
    </w:p>
    <w:p w:rsidR="008E1A95" w:rsidRPr="008E1A95" w:rsidRDefault="008E1A95" w:rsidP="008E1A95">
      <w:pPr>
        <w:suppressAutoHyphens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1A9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                                                                                         № ______</w:t>
      </w:r>
    </w:p>
    <w:p w:rsidR="008E1A95" w:rsidRPr="008E1A95" w:rsidRDefault="008E1A95" w:rsidP="008E1A95">
      <w:pPr>
        <w:suppressAutoHyphens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E1A95"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8E1A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Старолеушковская</w:t>
      </w:r>
    </w:p>
    <w:p w:rsidR="008E1A95" w:rsidRPr="00BB7A80" w:rsidRDefault="008E1A95" w:rsidP="008E1A95">
      <w:pPr>
        <w:suppressAutoHyphens/>
        <w:ind w:left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E1A95" w:rsidRPr="00BB7A80" w:rsidRDefault="005E6AAE" w:rsidP="008E1A95">
      <w:pPr>
        <w:widowControl w:val="0"/>
        <w:autoSpaceDE w:val="0"/>
        <w:autoSpaceDN w:val="0"/>
        <w:adjustRightInd w:val="0"/>
        <w:spacing w:before="108" w:after="108"/>
        <w:ind w:left="0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hyperlink r:id="rId6" w:history="1">
        <w:r w:rsidR="009514D8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 xml:space="preserve"> </w:t>
        </w:r>
        <w:r w:rsidR="008E1A95" w:rsidRPr="00BB7A80">
          <w:rPr>
            <w:rFonts w:ascii="Times New Roman" w:hAnsi="Times New Roman" w:cs="Times New Roman"/>
            <w:b/>
            <w:color w:val="000000" w:themeColor="text1"/>
          </w:rPr>
          <w:t xml:space="preserve"> </w:t>
        </w:r>
        <w:r w:rsidR="009514D8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>О</w:t>
        </w:r>
        <w:r w:rsidR="003C53BD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>б утверждении Порядка</w:t>
        </w:r>
        <w:r w:rsidR="009514D8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 xml:space="preserve"> признани</w:t>
        </w:r>
        <w:r w:rsidR="003C53BD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>я и списания</w:t>
        </w:r>
        <w:r w:rsidR="009514D8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 xml:space="preserve"> дебиторской задолженности сомнительной или безнадежной к взысканию</w:t>
        </w:r>
        <w:r w:rsidR="008E1A95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 xml:space="preserve"> </w:t>
        </w:r>
        <w:r w:rsidR="00BB7A80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>а</w:t>
        </w:r>
        <w:r w:rsidR="008E1A95" w:rsidRPr="00BB7A80">
          <w:rPr>
            <w:rFonts w:ascii="Times New Roman" w:eastAsiaTheme="minorEastAsia" w:hAnsi="Times New Roman" w:cs="Times New Roman"/>
            <w:b/>
            <w:color w:val="000000" w:themeColor="text1"/>
            <w:sz w:val="28"/>
            <w:szCs w:val="28"/>
            <w:lang w:eastAsia="ru-RU"/>
          </w:rPr>
          <w:t>дминистрации Старолеушковского сельского поселения Павловского района</w:t>
        </w:r>
      </w:hyperlink>
    </w:p>
    <w:p w:rsidR="008E1A95" w:rsidRPr="00BB7A80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8E1A95" w:rsidRPr="008E1A95" w:rsidRDefault="008E1A95" w:rsidP="00BB7A80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7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Гражданским кодексом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Налоговым кодексом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</w:t>
      </w:r>
      <w:hyperlink r:id="rId9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Бюджетным кодексом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 06.12.2011 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402-ФЗ "О бухгалтерском учете", </w:t>
      </w:r>
      <w:hyperlink r:id="rId11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Приказом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финансов Российской Федерации от 01.12.2010 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Инструкции по его применению".,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A80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ю:</w:t>
      </w:r>
    </w:p>
    <w:p w:rsidR="008E1A95" w:rsidRPr="008E1A95" w:rsidRDefault="00BB7A80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E1A95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5E6A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64B55" w:rsidRPr="00464B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оряд</w:t>
      </w:r>
      <w:r w:rsidR="00464B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C53B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3C53BD" w:rsidRPr="003C53B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признания и списания дебиторской задолженности сомнительной или безнадежной к взысканию администрации Старолеушковского сельского поселения Павловского района</w:t>
      </w:r>
      <w:r w:rsidR="008E1A95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hyperlink w:anchor="sub_1000" w:history="1">
        <w:r w:rsidR="008E1A95"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="008E1A95"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E6A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остановлению (приложение).</w:t>
      </w:r>
    </w:p>
    <w:p w:rsidR="008E1A95" w:rsidRPr="008E1A95" w:rsidRDefault="00BB7A80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2"/>
      <w:bookmarkEnd w:id="0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(</w:t>
      </w:r>
      <w:proofErr w:type="spellStart"/>
      <w:proofErr w:type="gramStart"/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www:старолеушковское</w:t>
      </w:r>
      <w:proofErr w:type="gramEnd"/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.рф</w:t>
      </w:r>
      <w:proofErr w:type="spellEnd"/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 и на информационных стендах, расположенных на территории Старолеушковского сельского поселения Павловского района.</w:t>
      </w:r>
    </w:p>
    <w:p w:rsidR="002B6DC7" w:rsidRPr="002B6DC7" w:rsidRDefault="00BB7A80" w:rsidP="002B6DC7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4"/>
      <w:bookmarkEnd w:id="1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8E1A95" w:rsidRPr="008E1A95" w:rsidRDefault="003F079C" w:rsidP="002B6DC7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вступает в силу </w:t>
      </w:r>
      <w:r w:rsidR="00BB7A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после</w:t>
      </w:r>
      <w:r w:rsidR="002B6DC7" w:rsidRPr="002B6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его официального обнародования.</w:t>
      </w:r>
    </w:p>
    <w:bookmarkEnd w:id="2"/>
    <w:p w:rsid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A1417A" w:rsidRPr="00BB7A80" w:rsidRDefault="00A1417A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6"/>
        <w:gridCol w:w="3119"/>
      </w:tblGrid>
      <w:tr w:rsidR="008E1A95" w:rsidRPr="008E1A95" w:rsidTr="00E64E5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B7A80" w:rsidRDefault="002B6DC7" w:rsidP="002B6DC7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8E1A95" w:rsidRPr="008E1A9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8E1A95" w:rsidRPr="008E1A9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Старолеушковского</w:t>
            </w:r>
            <w:r w:rsidR="00BB7A8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ельского </w:t>
            </w:r>
          </w:p>
          <w:p w:rsidR="002B6DC7" w:rsidRPr="008E1A95" w:rsidRDefault="002B6DC7" w:rsidP="002B6DC7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поселения Павловского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B6DC7" w:rsidRDefault="002B6DC7" w:rsidP="008E1A95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E1A95" w:rsidRPr="008E1A95" w:rsidRDefault="002B6DC7" w:rsidP="002B6DC7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8E1A95" w:rsidRPr="008E1A9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8E1A95" w:rsidRPr="008E1A9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Чепилов</w:t>
            </w:r>
            <w:proofErr w:type="spellEnd"/>
          </w:p>
        </w:tc>
      </w:tr>
    </w:tbl>
    <w:p w:rsidR="00A1417A" w:rsidRPr="008E1A95" w:rsidRDefault="00A1417A" w:rsidP="006C5F76">
      <w:pPr>
        <w:widowControl w:val="0"/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8D440C" w:rsidRPr="006C5F76" w:rsidRDefault="003C53BD" w:rsidP="003C53BD">
      <w:pPr>
        <w:widowControl w:val="0"/>
        <w:autoSpaceDE w:val="0"/>
        <w:autoSpaceDN w:val="0"/>
        <w:adjustRightInd w:val="0"/>
        <w:ind w:left="0" w:right="141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3" w:name="sub_1000"/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="006C5F76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ПРИЛОЖЕНИЕ</w:t>
      </w:r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hyperlink w:anchor="sub_0" w:history="1">
        <w:r w:rsidR="006C5F7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8E1A95" w:rsidRPr="006C5F7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остановлению</w:t>
        </w:r>
      </w:hyperlink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администрации</w:t>
      </w:r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r w:rsidR="008D440C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Старолеушковского сельского</w:t>
      </w:r>
    </w:p>
    <w:p w:rsidR="003C53BD" w:rsidRDefault="003C53BD" w:rsidP="008E1A95">
      <w:pPr>
        <w:widowControl w:val="0"/>
        <w:autoSpaceDE w:val="0"/>
        <w:autoSpaceDN w:val="0"/>
        <w:adjustRightInd w:val="0"/>
        <w:ind w:left="0" w:right="141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поселения Павловского район</w:t>
      </w:r>
    </w:p>
    <w:p w:rsidR="008E1A95" w:rsidRPr="008E1A95" w:rsidRDefault="003C53BD" w:rsidP="003C53BD">
      <w:pPr>
        <w:widowControl w:val="0"/>
        <w:autoSpaceDE w:val="0"/>
        <w:autoSpaceDN w:val="0"/>
        <w:adjustRightInd w:val="0"/>
        <w:ind w:left="0" w:right="141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_____________</w:t>
      </w:r>
      <w:r>
        <w:rPr>
          <w:rFonts w:ascii="Times New Roman" w:eastAsiaTheme="minorEastAsia" w:hAnsi="Times New Roman" w:cs="Times New Roman"/>
          <w:bCs/>
          <w:color w:val="FFFFFF" w:themeColor="background1"/>
          <w:sz w:val="28"/>
          <w:szCs w:val="28"/>
          <w:lang w:eastAsia="ru-RU"/>
        </w:rPr>
        <w:t xml:space="preserve"> </w:t>
      </w:r>
      <w:r w:rsid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_____</w:t>
      </w:r>
      <w:r w:rsidR="008E1A95" w:rsidRPr="006C5F7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End w:id="3"/>
    </w:p>
    <w:p w:rsidR="008E1A95" w:rsidRPr="008E1A95" w:rsidRDefault="008E1A95" w:rsidP="008E1A95">
      <w:pPr>
        <w:widowControl w:val="0"/>
        <w:autoSpaceDE w:val="0"/>
        <w:autoSpaceDN w:val="0"/>
        <w:adjustRightInd w:val="0"/>
        <w:spacing w:before="108" w:after="108"/>
        <w:ind w:left="0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</w:t>
      </w:r>
      <w:r w:rsidRPr="008E1A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FB523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3C53BD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признания и списания</w:t>
      </w:r>
      <w:r w:rsidR="00FB5231" w:rsidRPr="00FB523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дебиторской задолженности сомнительной или безнадежной к взысканию администрации Старолеушковского сельского поселения Павловского района</w:t>
      </w:r>
      <w:r w:rsidR="006C5F76" w:rsidRPr="006C5F7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E1A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(далее - </w:t>
      </w:r>
      <w:r w:rsidR="006C5F7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8E1A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орядок)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A2C5B" w:rsidRPr="00FA2C5B" w:rsidRDefault="008E1A95" w:rsidP="00FA2C5B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sub_1001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разработан в соответствии с Федеральным законом "О бухгалтерском учете" от 6 декабря 2011 года 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402-ФЗ, Бюджетным кодексом Российской Федерации, приказом Минфина РФ от 1 декабря 2010 года 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(с изменениями и дополнениями).</w:t>
      </w:r>
    </w:p>
    <w:p w:rsidR="008E1A95" w:rsidRPr="008E1A95" w:rsidRDefault="003C53BD" w:rsidP="00FA2C5B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Данный порядок определяет</w:t>
      </w:r>
      <w:r w:rsidR="00FB52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учет дебиторской задолженности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5F76"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сомнительной или безнадежной к взысканию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Старолеушковского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осуществляет контроль за состоянием показателей дебиторской задолженности, направленный на недопущение возникновения просроченной и необоснованной, безнадежной дебиторской задолженности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Старолеушковского </w:t>
      </w:r>
      <w:r w:rsidR="00FA2C5B" w:rsidRP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сельского поселения.</w:t>
      </w:r>
    </w:p>
    <w:p w:rsid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sub_1002"/>
      <w:bookmarkEnd w:id="4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Безнадежной к взысканию считается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возмещению задолженности.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2.2. Основанием для признания дебиторской задолженности безнадежной к взысканию является: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ликвидации организации-должника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(ЕГРЮЛ);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вынесение определения о завершении конкурсного производства по делу о банкротстве организации-должника и внесение в Единый государственный реестр юридических лиц (ЕГРЮЛ) записи о ликвидации организации;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 02.10.2007 № 229-ФЗ;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смерть должника – физического лица (индивидуального предпринимателя), или объявление его умершим, или признание безвестно отсутствующим в порядке, установленном гражданским процессуальным законодательством Российской Федерации, если обязанности не могут перейти к правопреемнику;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истечение срока исковой давности, если принимаемые меры не принесли 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издание акта</w:t>
      </w:r>
      <w:r w:rsidR="003C53BD" w:rsidRPr="003C53BD">
        <w:t xml:space="preserve"> </w:t>
      </w:r>
      <w:r w:rsidR="003C53BD" w:rsidRPr="003C53B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 признания и списания дебиторской задолженности сомнительной или безнадежной к взысканию</w:t>
      </w: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органа местного самоуправления,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</w:t>
      </w:r>
      <w:r w:rsidR="00FB523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(прилагается)</w:t>
      </w: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2.3 Сомнительной признается задолженность при условии, что должник нарушил сроки исполнения обязательства, и наличии одного из следующих обстоятельств: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отсутствие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подтверждающих документов,</w:t>
      </w: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обеспечения долга залогом, задатком, поручительством, банковской гарантией и т. п.;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сети Интернет на сервисах ФНС, Росстата и других органов власти;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возбуждение процедуры банкротства в отношении должника;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возбуждение процесса ликвидации должника;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регистрация должника по адресу массовой регистрации;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2.4. Не признаются сомнительными:</w:t>
      </w:r>
    </w:p>
    <w:p w:rsidR="006C5F76" w:rsidRPr="006C5F76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обязательство должника, просрочка исполнения которого не превышает 30 дней;</w:t>
      </w:r>
    </w:p>
    <w:p w:rsidR="006C5F76" w:rsidRPr="008E1A95" w:rsidRDefault="006C5F76" w:rsidP="006C5F76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задолженность заказчиков по договорам оказания услуг или выполнения работ, по которым срок действия договора не истек.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sub_1006"/>
      <w:bookmarkEnd w:id="5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6C5F76" w:rsidRP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Порядок признания дебиторской задолженности сомнительной или безнадежной к взысканию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sub_1003"/>
      <w:bookmarkEnd w:id="6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а) в случае ликвидации юридического лица либо смерти (физического лица) - являющихся должниками;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sub_1004"/>
      <w:bookmarkEnd w:id="7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б) в случае принятия судом акта, в соответствии с которым взыскатель утрачивает возможность взыскания задолженности;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sub_1005"/>
      <w:bookmarkEnd w:id="8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в случае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документа, в связи с невозможностью его исполнения по основаниям, предусмотренным </w:t>
      </w:r>
      <w:hyperlink r:id="rId12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 02.10.2007 N 229-ФЗ "Об исполнительном производстве".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0" w:name="sub_1012"/>
      <w:bookmarkEnd w:id="9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4. По результатам проведенной инвентаризации дебиторской задолженности, </w:t>
      </w:r>
      <w:r w:rsidR="006C5F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дминистрация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в комиссию по списанию </w:t>
      </w:r>
      <w:r w:rsidR="00A60CB7"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сомнительной или безнадежной к взысканию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дебиторской задолженности (далее - комиссия) обращение с изложением сути вопроса, который планируется рассмотреть на комиссии.</w:t>
      </w:r>
    </w:p>
    <w:bookmarkEnd w:id="10"/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обращению прилагаются следующие документы, подтверждающие факт безнадежности задолженности и невозможности ее погашения: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1" w:name="sub_1007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 информация о причине возникновения </w:t>
      </w:r>
      <w:r w:rsidR="00A60CB7"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сомнительной или безнадежной к взысканию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задолженности, содержащая данные о периоде возникновения задолженности, наименовании должника, суммы дебиторской задолженности;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sub_1008"/>
      <w:bookmarkEnd w:id="11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б) информация о принятых мерах по возврату средств бюджета </w:t>
      </w:r>
      <w:r w:rsid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Старолеушковского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sub_1009"/>
      <w:bookmarkEnd w:id="12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в) документы, подтверждающие нереальность взыскания долга, если долг списывается до истечения срока исковой давности;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sub_1010"/>
      <w:bookmarkEnd w:id="13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г) выписка из ЕГРЮЛ с расшифровкой о том, что организация-должник ликвидирована либо свидетельство о смерти физического лица;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sub_1011"/>
      <w:bookmarkEnd w:id="14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д) акт судебного пристава-исполнителя о невозможности взыскания долга с организации-должника, постановление об окончании исполнительного производства и возвращении взыскателю исполнительного документа.</w:t>
      </w:r>
    </w:p>
    <w:bookmarkEnd w:id="15"/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 необходимости комиссией могут быть запрошены иные документы.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Состав комиссии формируется на неопределенный срок и утверждается распоряжением администрации</w:t>
      </w:r>
      <w:r w:rsidR="00FA2C5B"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Старолеушковского сельского поселения</w:t>
      </w:r>
      <w:r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Заседание комиссии назначается в течение 10 дней со дня поступления обращения.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итогам заседания комиссии оформляется протокол, в котором фиксируется факт признания дебиторской задолженности </w:t>
      </w:r>
      <w:r w:rsidR="00A60CB7"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сомнительной или безнадежной к взысканию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предложение о ее списании либо заявителю направляется отказ о признании дебиторской задолженности </w:t>
      </w:r>
      <w:r w:rsidR="00A60CB7" w:rsidRP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сомнительной или безнадежной к взысканию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с указанием причин по которым решение не может быть принято.</w:t>
      </w:r>
    </w:p>
    <w:p w:rsidR="008E1A95" w:rsidRP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протокола комиссии 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решение о признании просроченной дебиторской задолженности как безнадежной к взысканию задолженности и ее списании, которое оформляется </w:t>
      </w:r>
      <w:r w:rsidR="00A60C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распоряжением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C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администрации Старолеушковского сельского поселения.</w:t>
      </w:r>
    </w:p>
    <w:p w:rsidR="008E1A95" w:rsidRDefault="008E1A95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6" w:name="sub_1013"/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5. Отражение фактов движения дебиторской задолженности в бюджетном учете осуществляется в соответствии с Приказами Министерства финансов Российской Федерации </w:t>
      </w:r>
      <w:hyperlink r:id="rId13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01.12.2010 </w:t>
        </w:r>
        <w:r w:rsidR="00A60CB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157н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</w:t>
      </w:r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и </w:t>
      </w:r>
      <w:hyperlink r:id="rId14" w:history="1"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06.12.2010 </w:t>
        </w:r>
        <w:r w:rsidR="00A60CB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8E1A95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162н</w:t>
        </w:r>
      </w:hyperlink>
      <w:r w:rsidRPr="008E1A9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"Об утверждении плана счетов бюджетного учета и инструкции по его применению".</w:t>
      </w:r>
    </w:p>
    <w:p w:rsidR="00A1417A" w:rsidRDefault="00A1417A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1417A" w:rsidRDefault="00A1417A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A1417A" w:rsidRPr="00A60CB7" w:rsidTr="00686CD1">
        <w:trPr>
          <w:trHeight w:val="1651"/>
        </w:trPr>
        <w:tc>
          <w:tcPr>
            <w:tcW w:w="5211" w:type="dxa"/>
            <w:shd w:val="clear" w:color="auto" w:fill="auto"/>
          </w:tcPr>
          <w:p w:rsidR="00A1417A" w:rsidRPr="00A60CB7" w:rsidRDefault="00A1417A" w:rsidP="00686CD1">
            <w:pPr>
              <w:suppressAutoHyphens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Ведущи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Старолеушк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овского сельского поселения    </w:t>
            </w:r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A1417A" w:rsidRPr="00A60CB7" w:rsidRDefault="00A1417A" w:rsidP="00686CD1">
            <w:pPr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1417A" w:rsidRPr="00A60CB7" w:rsidRDefault="00A1417A" w:rsidP="00686CD1">
            <w:pPr>
              <w:suppressAutoHyphens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</w:t>
            </w:r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О.И. </w:t>
            </w:r>
            <w:proofErr w:type="spellStart"/>
            <w:r w:rsidRPr="00A6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Коченкова</w:t>
            </w:r>
            <w:proofErr w:type="spellEnd"/>
          </w:p>
          <w:p w:rsidR="00A1417A" w:rsidRPr="00A60CB7" w:rsidRDefault="00A1417A" w:rsidP="00686CD1">
            <w:pPr>
              <w:suppressAutoHyphens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1417A" w:rsidRDefault="00A1417A" w:rsidP="008E1A9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Default="00A1417A" w:rsidP="003C53BD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3BD" w:rsidRDefault="003C53BD" w:rsidP="003C53BD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3BD" w:rsidRDefault="003C53BD" w:rsidP="003C53BD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417A" w:rsidRPr="00A1417A" w:rsidRDefault="00A1417A" w:rsidP="00A1417A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Pr="00A1417A">
        <w:rPr>
          <w:rFonts w:ascii="Times New Roman" w:eastAsia="Times New Roman" w:hAnsi="Times New Roman" w:cs="Times New Roman"/>
          <w:sz w:val="28"/>
          <w:szCs w:val="28"/>
        </w:rPr>
        <w:br/>
      </w: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настоящему </w:t>
      </w:r>
      <w:r w:rsidR="00CB6642" w:rsidRPr="00CB664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C53BD">
        <w:rPr>
          <w:rFonts w:ascii="Times New Roman" w:eastAsia="Times New Roman" w:hAnsi="Times New Roman" w:cs="Times New Roman"/>
          <w:color w:val="000000"/>
          <w:sz w:val="28"/>
          <w:szCs w:val="28"/>
        </w:rPr>
        <w:t>рядку</w:t>
      </w:r>
    </w:p>
    <w:p w:rsidR="00A1417A" w:rsidRPr="00A1417A" w:rsidRDefault="00A1417A" w:rsidP="00A1417A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Акт №</w:t>
      </w:r>
      <w:r w:rsidR="00CB6642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A1417A" w:rsidRPr="00A1417A" w:rsidRDefault="003C53BD" w:rsidP="00A1417A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признания и списания дебиторской задолженности сомнительной или безнадежной к взысканию </w:t>
      </w:r>
    </w:p>
    <w:p w:rsidR="00A1417A" w:rsidRPr="00A1417A" w:rsidRDefault="00A1417A" w:rsidP="00A1417A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от «__» ____________ 20__ г.</w:t>
      </w:r>
    </w:p>
    <w:p w:rsidR="00A1417A" w:rsidRPr="00A1417A" w:rsidRDefault="00A1417A" w:rsidP="00963A35">
      <w:pPr>
        <w:spacing w:before="100" w:beforeAutospacing="1" w:after="100" w:afterAutospacing="1"/>
        <w:ind w:left="-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B664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</w:t>
      </w:r>
      <w:r w:rsidR="00CB664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__________ г.:</w:t>
      </w:r>
    </w:p>
    <w:p w:rsidR="00A1417A" w:rsidRPr="00A1417A" w:rsidRDefault="00A1417A" w:rsidP="00963A35">
      <w:pPr>
        <w:spacing w:before="100" w:beforeAutospacing="1" w:after="100" w:afterAutospacing="1"/>
        <w:ind w:left="-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следующую дебиторскую задолженность безнадежной к взысканию:</w:t>
      </w:r>
    </w:p>
    <w:p w:rsidR="00A1417A" w:rsidRPr="00A1417A" w:rsidRDefault="00A1417A" w:rsidP="00963A35">
      <w:pPr>
        <w:spacing w:before="100" w:beforeAutospacing="1" w:after="100" w:afterAutospacing="1"/>
        <w:ind w:left="-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1) имеются основания для возобновления процедуры взыскания задолженности, предусмотренные</w:t>
      </w:r>
      <w:r w:rsidR="00FB5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Федерации:</w:t>
      </w:r>
    </w:p>
    <w:tbl>
      <w:tblPr>
        <w:tblW w:w="0" w:type="auto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1"/>
        <w:gridCol w:w="1872"/>
        <w:gridCol w:w="1808"/>
        <w:gridCol w:w="2106"/>
        <w:gridCol w:w="1936"/>
      </w:tblGrid>
      <w:tr w:rsidR="00A1417A" w:rsidRPr="00A1417A" w:rsidTr="00CB6642"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организации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(Ф.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О.)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должника,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Сумма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дебиторской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задолженности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руб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Основание для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дебиторской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задолженности 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Документ,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подтверждающий обстоятельство для признания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безнадежной к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взысканию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дебиторской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Основания для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возобновления процедуры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взыскания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задолженности*</w:t>
            </w:r>
          </w:p>
        </w:tc>
      </w:tr>
      <w:tr w:rsidR="00A1417A" w:rsidRPr="00A1417A" w:rsidTr="00CB6642"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417A" w:rsidRPr="00A1417A" w:rsidTr="00CB6642">
        <w:tc>
          <w:tcPr>
            <w:tcW w:w="23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CB6642">
            <w:pPr>
              <w:spacing w:before="100" w:beforeAutospacing="1" w:after="100" w:afterAutospacing="1"/>
              <w:ind w:left="0" w:right="75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17A" w:rsidRPr="00A1417A" w:rsidRDefault="00A1417A" w:rsidP="00FB5231">
      <w:pPr>
        <w:spacing w:before="100" w:beforeAutospacing="1" w:after="100" w:afterAutospacing="1"/>
        <w:ind w:left="-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* При наличии оснований для возобновления процедуры взыскания дебиторской задолженности</w:t>
      </w:r>
      <w:r w:rsidRPr="00A1417A">
        <w:rPr>
          <w:rFonts w:ascii="Times New Roman" w:eastAsia="Times New Roman" w:hAnsi="Times New Roman" w:cs="Times New Roman"/>
          <w:sz w:val="28"/>
          <w:szCs w:val="28"/>
        </w:rPr>
        <w:br/>
      </w: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 дата окончания срока возможного возобновления процедуры взыскания.</w:t>
      </w:r>
    </w:p>
    <w:p w:rsidR="00CB6642" w:rsidRPr="00A1417A" w:rsidRDefault="00A1417A" w:rsidP="00FB5231">
      <w:pPr>
        <w:spacing w:before="100" w:beforeAutospacing="1" w:after="100" w:afterAutospacing="1"/>
        <w:ind w:left="-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2) отсутствуют основания для возобновления процедуры взыскания задолженности:</w:t>
      </w:r>
    </w:p>
    <w:tbl>
      <w:tblPr>
        <w:tblW w:w="0" w:type="auto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889"/>
        <w:gridCol w:w="1825"/>
        <w:gridCol w:w="2125"/>
        <w:gridCol w:w="1864"/>
      </w:tblGrid>
      <w:tr w:rsidR="00A1417A" w:rsidRPr="00FB5231" w:rsidTr="00CB6642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организации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(Ф.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О.)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должника,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Сумма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дебиторской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задолженности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руб</w:t>
            </w:r>
            <w:proofErr w:type="spellEnd"/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Основание для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дебиторской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задолженности </w:t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Документ,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подтверждающий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обстоятельство для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безнадежной к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взысканию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дебиторской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FB5231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Причины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невозможности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возобновления процедуры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взыскания</w:t>
            </w:r>
            <w:r w:rsidRPr="00FB523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5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задолженности</w:t>
            </w:r>
          </w:p>
        </w:tc>
      </w:tr>
      <w:tr w:rsidR="00A1417A" w:rsidRPr="00A1417A" w:rsidTr="00CB6642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417A" w:rsidRPr="00A1417A" w:rsidTr="00CB6642">
        <w:tc>
          <w:tcPr>
            <w:tcW w:w="2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17A" w:rsidRPr="00A1417A" w:rsidRDefault="00A1417A" w:rsidP="00FB5231">
      <w:pPr>
        <w:spacing w:before="100" w:beforeAutospacing="1" w:after="100" w:afterAutospacing="1"/>
        <w:ind w:left="-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1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следующую дебиторскую задолженность сомнительной: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60"/>
        <w:gridCol w:w="156"/>
        <w:gridCol w:w="155"/>
        <w:gridCol w:w="155"/>
        <w:gridCol w:w="155"/>
      </w:tblGrid>
      <w:tr w:rsidR="00A1417A" w:rsidRPr="00A1417A" w:rsidTr="00CB6642">
        <w:tc>
          <w:tcPr>
            <w:tcW w:w="94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3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553"/>
              <w:gridCol w:w="2219"/>
              <w:gridCol w:w="1961"/>
              <w:gridCol w:w="2632"/>
            </w:tblGrid>
            <w:tr w:rsidR="00A1417A" w:rsidRPr="00A1417A" w:rsidTr="00FB5231">
              <w:tc>
                <w:tcPr>
                  <w:tcW w:w="2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FB5231" w:rsidRDefault="00A1417A" w:rsidP="00A1417A">
                  <w:pPr>
                    <w:spacing w:before="100" w:beforeAutospacing="1" w:after="100" w:afterAutospacing="1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организации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(Ф.</w:t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И.</w:t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О.) должника,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ИНН/ОГРН/КПП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FB5231" w:rsidRDefault="00A1417A" w:rsidP="00A1417A">
                  <w:pPr>
                    <w:spacing w:before="100" w:beforeAutospacing="1" w:after="100" w:afterAutospacing="1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Сумма</w:t>
                  </w:r>
                  <w:proofErr w:type="spellEnd"/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  <w:proofErr w:type="spellStart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дебиторской</w:t>
                  </w:r>
                  <w:proofErr w:type="spellEnd"/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br/>
                  </w:r>
                  <w:proofErr w:type="spellStart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задолженности</w:t>
                  </w:r>
                  <w:proofErr w:type="spellEnd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руб</w:t>
                  </w:r>
                  <w:proofErr w:type="spellEnd"/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FB5231" w:rsidRDefault="00A1417A" w:rsidP="00A1417A">
                  <w:pPr>
                    <w:spacing w:before="100" w:beforeAutospacing="1" w:after="100" w:afterAutospacing="1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Основание для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признания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дебиторской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задолженности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сомнительной</w:t>
                  </w:r>
                </w:p>
              </w:tc>
              <w:tc>
                <w:tcPr>
                  <w:tcW w:w="26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FB5231" w:rsidRDefault="00A1417A" w:rsidP="00A1417A">
                  <w:pPr>
                    <w:spacing w:before="100" w:beforeAutospacing="1" w:after="100" w:afterAutospacing="1"/>
                    <w:ind w:left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Документ, подтверждающий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обстоятельство для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признания дебиторской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задолженности</w:t>
                  </w:r>
                  <w:r w:rsidRPr="00FB52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FB52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сомнительной</w:t>
                  </w:r>
                </w:p>
              </w:tc>
            </w:tr>
            <w:tr w:rsidR="00A1417A" w:rsidRPr="00A1417A" w:rsidTr="00FB5231">
              <w:tc>
                <w:tcPr>
                  <w:tcW w:w="2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1417A" w:rsidRPr="00A1417A" w:rsidTr="00FB5231">
              <w:tc>
                <w:tcPr>
                  <w:tcW w:w="25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A1417A" w:rsidRDefault="00A1417A" w:rsidP="00CB6642">
                  <w:pPr>
                    <w:spacing w:before="100" w:beforeAutospacing="1" w:after="100" w:afterAutospacing="1"/>
                    <w:ind w:left="0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3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1417A" w:rsidRPr="00A1417A" w:rsidRDefault="00A1417A" w:rsidP="00A1417A">
                  <w:pPr>
                    <w:spacing w:before="100" w:beforeAutospacing="1" w:after="100" w:afterAutospacing="1"/>
                    <w:ind w:left="75" w:right="75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1417A" w:rsidRPr="00A1417A" w:rsidRDefault="00A1417A" w:rsidP="00CB6642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 поступлению и выбытию активов</w:t>
            </w:r>
            <w:r w:rsidR="00FB5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(согласно распоряжения)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417A" w:rsidRPr="00A1417A" w:rsidTr="00CB6642">
        <w:tc>
          <w:tcPr>
            <w:tcW w:w="9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907" w:type="dxa"/>
              <w:tblLook w:val="0000" w:firstRow="0" w:lastRow="0" w:firstColumn="0" w:lastColumn="0" w:noHBand="0" w:noVBand="0"/>
            </w:tblPr>
            <w:tblGrid>
              <w:gridCol w:w="4799"/>
              <w:gridCol w:w="5108"/>
            </w:tblGrid>
            <w:tr w:rsidR="00CB6642" w:rsidRPr="00CB6642" w:rsidTr="00A96BB7">
              <w:trPr>
                <w:trHeight w:val="1279"/>
              </w:trPr>
              <w:tc>
                <w:tcPr>
                  <w:tcW w:w="4799" w:type="dxa"/>
                  <w:shd w:val="clear" w:color="auto" w:fill="auto"/>
                </w:tcPr>
                <w:p w:rsidR="00CB6642" w:rsidRPr="00CB6642" w:rsidRDefault="00CB6642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A96BB7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CB6642" w:rsidRPr="00CB6642" w:rsidRDefault="00CB6642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CB6642" w:rsidRDefault="00CB6642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CB6642" w:rsidP="00A96B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66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CB6642" w:rsidRPr="00CB6642" w:rsidTr="00A96BB7">
              <w:trPr>
                <w:trHeight w:val="535"/>
              </w:trPr>
              <w:tc>
                <w:tcPr>
                  <w:tcW w:w="4799" w:type="dxa"/>
                  <w:shd w:val="clear" w:color="auto" w:fill="auto"/>
                </w:tcPr>
                <w:p w:rsidR="00CB6642" w:rsidRPr="00CB6642" w:rsidRDefault="00A96BB7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CB6642" w:rsidRDefault="00CB6642" w:rsidP="00A96B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66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r w:rsidRPr="00CB66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секретарь.</w:t>
                  </w:r>
                </w:p>
              </w:tc>
            </w:tr>
            <w:tr w:rsidR="00CB6642" w:rsidRPr="00CB6642" w:rsidTr="00A96BB7">
              <w:trPr>
                <w:trHeight w:val="195"/>
              </w:trPr>
              <w:tc>
                <w:tcPr>
                  <w:tcW w:w="4799" w:type="dxa"/>
                  <w:shd w:val="clear" w:color="auto" w:fill="auto"/>
                </w:tcPr>
                <w:p w:rsidR="00CB6642" w:rsidRPr="00A96BB7" w:rsidRDefault="00CB6642" w:rsidP="00A96BB7">
                  <w:pPr>
                    <w:snapToGrid w:val="0"/>
                    <w:ind w:left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CB6642" w:rsidRDefault="00CB6642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CB6642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66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Члены комиссии:</w:t>
                  </w:r>
                </w:p>
              </w:tc>
            </w:tr>
            <w:tr w:rsidR="00CB6642" w:rsidRPr="00CB6642" w:rsidTr="00A96BB7">
              <w:trPr>
                <w:trHeight w:val="1060"/>
              </w:trPr>
              <w:tc>
                <w:tcPr>
                  <w:tcW w:w="4799" w:type="dxa"/>
                  <w:shd w:val="clear" w:color="auto" w:fill="auto"/>
                </w:tcPr>
                <w:p w:rsidR="00CB6642" w:rsidRPr="00CB6642" w:rsidRDefault="00CB6642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A96BB7" w:rsidP="00CB6642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  <w:p w:rsidR="00CB6642" w:rsidRPr="00CB6642" w:rsidRDefault="00CB6642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CB6642" w:rsidRDefault="00CB6642" w:rsidP="00CB6642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A96BB7" w:rsidP="00A96B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____________________</w:t>
                  </w:r>
                </w:p>
              </w:tc>
            </w:tr>
            <w:tr w:rsidR="00CB6642" w:rsidRPr="00CB6642" w:rsidTr="00A96BB7">
              <w:trPr>
                <w:trHeight w:val="890"/>
              </w:trPr>
              <w:tc>
                <w:tcPr>
                  <w:tcW w:w="4799" w:type="dxa"/>
                  <w:shd w:val="clear" w:color="auto" w:fill="auto"/>
                </w:tcPr>
                <w:p w:rsidR="00CB6642" w:rsidRPr="00CB6642" w:rsidRDefault="00A96BB7" w:rsidP="00A96BB7">
                  <w:pPr>
                    <w:snapToGrid w:val="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A96BB7" w:rsidRDefault="00A96BB7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____________________</w:t>
                  </w:r>
                </w:p>
              </w:tc>
            </w:tr>
            <w:tr w:rsidR="00CB6642" w:rsidRPr="00CB6642" w:rsidTr="00A96BB7">
              <w:trPr>
                <w:trHeight w:val="1909"/>
              </w:trPr>
              <w:tc>
                <w:tcPr>
                  <w:tcW w:w="4799" w:type="dxa"/>
                  <w:shd w:val="clear" w:color="auto" w:fill="auto"/>
                </w:tcPr>
                <w:p w:rsidR="00CB6642" w:rsidRPr="00CB6642" w:rsidRDefault="00CB6642" w:rsidP="00A96BB7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A96BB7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</w:p>
              </w:tc>
              <w:tc>
                <w:tcPr>
                  <w:tcW w:w="5108" w:type="dxa"/>
                  <w:shd w:val="clear" w:color="auto" w:fill="auto"/>
                </w:tcPr>
                <w:p w:rsidR="00CB6642" w:rsidRPr="00CB6642" w:rsidRDefault="00CB6642" w:rsidP="00CB6642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A96BB7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B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____________________</w:t>
                  </w:r>
                </w:p>
              </w:tc>
            </w:tr>
            <w:tr w:rsidR="00CB6642" w:rsidRPr="00CB6642" w:rsidTr="00A96BB7">
              <w:trPr>
                <w:trHeight w:val="463"/>
              </w:trPr>
              <w:tc>
                <w:tcPr>
                  <w:tcW w:w="9907" w:type="dxa"/>
                  <w:gridSpan w:val="2"/>
                  <w:shd w:val="clear" w:color="auto" w:fill="auto"/>
                </w:tcPr>
                <w:p w:rsidR="00CB6642" w:rsidRDefault="00CB6642" w:rsidP="00A96BB7">
                  <w:pPr>
                    <w:tabs>
                      <w:tab w:val="left" w:pos="3150"/>
                    </w:tabs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B6642" w:rsidRPr="00CB6642" w:rsidRDefault="00CB6642" w:rsidP="00CB66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417A" w:rsidRPr="00A1417A" w:rsidTr="00CB6642">
        <w:tc>
          <w:tcPr>
            <w:tcW w:w="946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17A" w:rsidRPr="00A1417A" w:rsidRDefault="00A1417A" w:rsidP="00A1417A">
            <w:pPr>
              <w:spacing w:before="100" w:beforeAutospacing="1" w:after="100" w:afterAutospacing="1"/>
              <w:ind w:left="75" w:right="75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2C9A" w:rsidRPr="008E1A95" w:rsidRDefault="003E2C9A" w:rsidP="008E1A95">
      <w:pPr>
        <w:shd w:val="clear" w:color="auto" w:fill="FFFFFF"/>
        <w:ind w:left="0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GoBack"/>
      <w:bookmarkEnd w:id="16"/>
      <w:bookmarkEnd w:id="17"/>
    </w:p>
    <w:sectPr w:rsidR="003E2C9A" w:rsidRPr="008E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6F"/>
    <w:rsid w:val="0029436F"/>
    <w:rsid w:val="002B6DC7"/>
    <w:rsid w:val="003C53BD"/>
    <w:rsid w:val="003E2C9A"/>
    <w:rsid w:val="003F079C"/>
    <w:rsid w:val="00464B55"/>
    <w:rsid w:val="00566DFC"/>
    <w:rsid w:val="005E6AAE"/>
    <w:rsid w:val="006C5F76"/>
    <w:rsid w:val="008D440C"/>
    <w:rsid w:val="008D7969"/>
    <w:rsid w:val="008E1A95"/>
    <w:rsid w:val="009514D8"/>
    <w:rsid w:val="00963A35"/>
    <w:rsid w:val="00A1417A"/>
    <w:rsid w:val="00A60CB7"/>
    <w:rsid w:val="00A96BB7"/>
    <w:rsid w:val="00AC01C8"/>
    <w:rsid w:val="00B402CE"/>
    <w:rsid w:val="00BB7A80"/>
    <w:rsid w:val="00CB6642"/>
    <w:rsid w:val="00FA2C5B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5CDF"/>
  <w15:chartTrackingRefBased/>
  <w15:docId w15:val="{6AEE35E5-8920-48AA-8864-C8869663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0" TargetMode="External"/><Relationship Id="rId13" Type="http://schemas.openxmlformats.org/officeDocument/2006/relationships/hyperlink" Target="https://internet.garant.ru/document/redirect/12180849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64072/0" TargetMode="External"/><Relationship Id="rId12" Type="http://schemas.openxmlformats.org/officeDocument/2006/relationships/hyperlink" Target="https://internet.garant.ru/document/redirect/12156199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5576784/0" TargetMode="External"/><Relationship Id="rId11" Type="http://schemas.openxmlformats.org/officeDocument/2006/relationships/hyperlink" Target="https://internet.garant.ru/document/redirect/12180849/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010303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12604/0" TargetMode="External"/><Relationship Id="rId14" Type="http://schemas.openxmlformats.org/officeDocument/2006/relationships/hyperlink" Target="https://internet.garant.ru/document/redirect/1218089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91D3-C49E-4279-A861-9BEA76A4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2023-09-29T11:55:00Z</cp:lastPrinted>
  <dcterms:created xsi:type="dcterms:W3CDTF">2023-09-28T06:32:00Z</dcterms:created>
  <dcterms:modified xsi:type="dcterms:W3CDTF">2023-12-07T10:40:00Z</dcterms:modified>
</cp:coreProperties>
</file>