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6B" w:rsidRPr="005A5F6B" w:rsidRDefault="005A5F6B" w:rsidP="005A5F6B">
      <w:pPr>
        <w:shd w:val="clear" w:color="auto" w:fill="FFFFFF"/>
        <w:spacing w:after="0" w:line="240" w:lineRule="auto"/>
        <w:ind w:right="6"/>
        <w:contextualSpacing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A5F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68045" cy="105283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105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F6B" w:rsidRPr="005A5F6B" w:rsidRDefault="005A5F6B" w:rsidP="005A5F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F6B" w:rsidRPr="005A5F6B" w:rsidRDefault="005A5F6B" w:rsidP="005A5F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F6B">
        <w:rPr>
          <w:rFonts w:ascii="Times New Roman" w:hAnsi="Times New Roman" w:cs="Times New Roman"/>
          <w:b/>
          <w:sz w:val="28"/>
          <w:szCs w:val="28"/>
        </w:rPr>
        <w:t>АДМИНИСТРАЦИЯ СТАРОЛЕУШКОВСКОГО СЕЛЬСКОГО ПОСЕЛЕНИЯ ПАВЛОВСКОГО РАЙОНА</w:t>
      </w:r>
    </w:p>
    <w:p w:rsidR="005A5F6B" w:rsidRPr="005A5F6B" w:rsidRDefault="005A5F6B" w:rsidP="005A5F6B">
      <w:pPr>
        <w:pStyle w:val="2"/>
        <w:spacing w:before="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5A5F6B" w:rsidRPr="005A5F6B" w:rsidRDefault="005A5F6B" w:rsidP="005A5F6B">
      <w:pPr>
        <w:pStyle w:val="2"/>
        <w:spacing w:before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A5F6B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          </w:t>
      </w:r>
    </w:p>
    <w:p w:rsidR="005A5F6B" w:rsidRPr="005A5F6B" w:rsidRDefault="005A5F6B" w:rsidP="005A5F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5F6B">
        <w:rPr>
          <w:rFonts w:ascii="Times New Roman" w:hAnsi="Times New Roman" w:cs="Times New Roman"/>
          <w:sz w:val="28"/>
          <w:szCs w:val="28"/>
        </w:rPr>
        <w:t xml:space="preserve">от </w:t>
      </w:r>
      <w:r w:rsidR="00B54E65">
        <w:rPr>
          <w:rFonts w:ascii="Times New Roman" w:hAnsi="Times New Roman" w:cs="Times New Roman"/>
          <w:sz w:val="28"/>
          <w:szCs w:val="28"/>
        </w:rPr>
        <w:t>15.06.2022</w:t>
      </w:r>
      <w:r w:rsidRPr="005A5F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№ </w:t>
      </w:r>
      <w:r w:rsidR="00B54E65">
        <w:rPr>
          <w:rFonts w:ascii="Times New Roman" w:hAnsi="Times New Roman" w:cs="Times New Roman"/>
          <w:sz w:val="28"/>
          <w:szCs w:val="28"/>
        </w:rPr>
        <w:t>113</w:t>
      </w:r>
    </w:p>
    <w:p w:rsidR="005A5F6B" w:rsidRPr="005A5F6B" w:rsidRDefault="005A5F6B" w:rsidP="005A5F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5F6B" w:rsidRPr="005A5F6B" w:rsidRDefault="005A5F6B" w:rsidP="005A5F6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5F6B">
        <w:rPr>
          <w:rFonts w:ascii="Times New Roman" w:hAnsi="Times New Roman" w:cs="Times New Roman"/>
          <w:sz w:val="28"/>
          <w:szCs w:val="28"/>
        </w:rPr>
        <w:t xml:space="preserve">      ст-ца Старолеушковская</w:t>
      </w:r>
    </w:p>
    <w:p w:rsidR="005A5F6B" w:rsidRPr="005A5F6B" w:rsidRDefault="005A5F6B" w:rsidP="005A5F6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02EB" w:rsidRPr="005A5F6B" w:rsidRDefault="007202EB" w:rsidP="005A5F6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Порядка казначейского сопровождения средств, предоставляемых из бюджета </w:t>
      </w:r>
      <w:r w:rsidR="005A5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Старолеушковского сельского поселения Павловского</w:t>
      </w:r>
      <w:r w:rsidR="00A43D33" w:rsidRPr="005A5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  <w:r w:rsidR="005A5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7202EB" w:rsidRPr="005A5F6B" w:rsidRDefault="007202EB" w:rsidP="005A5F6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3D33" w:rsidRPr="005A5F6B" w:rsidRDefault="007202EB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соответствии с пунктом 5статьи242.23</w:t>
      </w:r>
      <w:hyperlink r:id="rId6" w:tgtFrame="_blank" w:history="1">
        <w:r w:rsidRPr="005A5F6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постановлением</w:t>
      </w:r>
      <w:r w:rsidR="00D8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Российской Федерации от</w:t>
      </w:r>
      <w:r w:rsidR="00A43D33"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43D33"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</w:t>
      </w: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№2155«Об утверждении общих требований к порядку осуществления финансовыми органами субъектов Российской Федерации (муниципальных образований) казнач</w:t>
      </w:r>
      <w:r w:rsidR="00A43D33"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ейского сопровождения средств»,</w:t>
      </w:r>
      <w:r w:rsidR="00D8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D33"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</w:t>
      </w:r>
      <w:r w:rsidR="00D8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D33"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</w:t>
      </w:r>
      <w:r w:rsidR="005A5F6B" w:rsidRPr="005A5F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Старолеушковского сельского поселения Павловского района</w:t>
      </w: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="00D8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8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D8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D8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8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="00D8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8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8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D8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D8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ю:</w:t>
      </w:r>
    </w:p>
    <w:p w:rsidR="00A43D33" w:rsidRPr="005A5F6B" w:rsidRDefault="00A43D33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86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Порядок казначейского сопровождения средств, предоставляемых из бюджета </w:t>
      </w:r>
      <w:r w:rsidR="005A5F6B" w:rsidRPr="005A5F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Старолеушковского сельского поселения Павловского район</w:t>
      </w:r>
      <w:proofErr w:type="gramStart"/>
      <w:r w:rsidR="005A5F6B" w:rsidRPr="005A5F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прилагается).</w:t>
      </w:r>
    </w:p>
    <w:p w:rsidR="005A5F6B" w:rsidRPr="005A5F6B" w:rsidRDefault="00A43D33" w:rsidP="005A5F6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5F6B">
        <w:rPr>
          <w:rFonts w:ascii="Times New Roman" w:hAnsi="Times New Roman" w:cs="Times New Roman"/>
          <w:sz w:val="28"/>
          <w:szCs w:val="28"/>
        </w:rPr>
        <w:t>2. </w:t>
      </w:r>
      <w:r w:rsidR="005A5F6B" w:rsidRPr="005A5F6B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обнародовать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</w:t>
      </w:r>
      <w:r w:rsidR="005A5F6B" w:rsidRPr="005A5F6B">
        <w:rPr>
          <w:rFonts w:ascii="Times New Roman" w:hAnsi="Times New Roman" w:cs="Times New Roman"/>
          <w:sz w:val="28"/>
          <w:szCs w:val="28"/>
        </w:rPr>
        <w:t>http://старолеушковское</w:t>
      </w:r>
      <w:proofErr w:type="gramStart"/>
      <w:r w:rsidR="005A5F6B" w:rsidRPr="005A5F6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A5F6B" w:rsidRPr="005A5F6B">
        <w:rPr>
          <w:rFonts w:ascii="Times New Roman" w:hAnsi="Times New Roman" w:cs="Times New Roman"/>
          <w:sz w:val="28"/>
          <w:szCs w:val="28"/>
        </w:rPr>
        <w:t>ф</w:t>
      </w:r>
      <w:r w:rsidR="005A5F6B" w:rsidRPr="005A5F6B">
        <w:rPr>
          <w:rFonts w:ascii="Times New Roman" w:hAnsi="Times New Roman" w:cs="Times New Roman"/>
          <w:bCs/>
          <w:sz w:val="28"/>
          <w:szCs w:val="28"/>
        </w:rPr>
        <w:t xml:space="preserve">  и на информационных стендах, расположенных на территории Старолеушковского сельского поселения Павловского района.</w:t>
      </w:r>
    </w:p>
    <w:p w:rsidR="005A5F6B" w:rsidRPr="005A5F6B" w:rsidRDefault="005A5F6B" w:rsidP="005A5F6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5A5F6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5A5F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5F6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A5F6B" w:rsidRPr="005A5F6B" w:rsidRDefault="005A5F6B" w:rsidP="005A5F6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A5F6B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обнародования.</w:t>
      </w:r>
    </w:p>
    <w:p w:rsidR="005A5F6B" w:rsidRPr="005A5F6B" w:rsidRDefault="005A5F6B" w:rsidP="005A5F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5F6B" w:rsidRPr="005A5F6B" w:rsidRDefault="005A5F6B" w:rsidP="005A5F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5F6B" w:rsidRPr="005A5F6B" w:rsidRDefault="005A5F6B" w:rsidP="005A5F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5F6B">
        <w:rPr>
          <w:rFonts w:ascii="Times New Roman" w:hAnsi="Times New Roman" w:cs="Times New Roman"/>
          <w:sz w:val="28"/>
          <w:szCs w:val="28"/>
        </w:rPr>
        <w:t xml:space="preserve">Глава Старолеушковского </w:t>
      </w:r>
      <w:proofErr w:type="gramStart"/>
      <w:r w:rsidRPr="005A5F6B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5A5F6B" w:rsidRPr="005A5F6B" w:rsidRDefault="005A5F6B" w:rsidP="005A5F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5F6B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</w:t>
      </w:r>
      <w:r w:rsidR="00D8632A">
        <w:rPr>
          <w:rFonts w:ascii="Times New Roman" w:hAnsi="Times New Roman" w:cs="Times New Roman"/>
          <w:sz w:val="28"/>
          <w:szCs w:val="28"/>
        </w:rPr>
        <w:t xml:space="preserve">   </w:t>
      </w:r>
      <w:r w:rsidRPr="005A5F6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5A5F6B">
        <w:rPr>
          <w:rFonts w:ascii="Times New Roman" w:hAnsi="Times New Roman" w:cs="Times New Roman"/>
          <w:sz w:val="28"/>
          <w:szCs w:val="28"/>
        </w:rPr>
        <w:t>Р.М.Чепилов</w:t>
      </w:r>
      <w:proofErr w:type="spellEnd"/>
    </w:p>
    <w:p w:rsidR="005A5F6B" w:rsidRPr="005A5F6B" w:rsidRDefault="005A5F6B" w:rsidP="005A5F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5F6B" w:rsidRPr="005A5F6B" w:rsidRDefault="005A5F6B" w:rsidP="005A5F6B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A5F6B" w:rsidRPr="005A5F6B" w:rsidRDefault="005A5F6B" w:rsidP="005A5F6B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A5F6B" w:rsidRPr="005A5F6B" w:rsidRDefault="005A5F6B" w:rsidP="005A5F6B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A5F6B" w:rsidRPr="005A5F6B" w:rsidRDefault="005A5F6B" w:rsidP="005A5F6B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5F6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A5F6B" w:rsidRPr="005A5F6B" w:rsidRDefault="005A5F6B" w:rsidP="005A5F6B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5F6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A5F6B" w:rsidRPr="005A5F6B" w:rsidRDefault="005A5F6B" w:rsidP="005A5F6B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5F6B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</w:p>
    <w:p w:rsidR="005A5F6B" w:rsidRPr="005A5F6B" w:rsidRDefault="00B54E65" w:rsidP="005A5F6B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15.05.2022 г. № 113</w:t>
      </w:r>
    </w:p>
    <w:p w:rsidR="007202EB" w:rsidRPr="005A5F6B" w:rsidRDefault="007202EB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202EB" w:rsidRPr="005A5F6B" w:rsidRDefault="007202EB" w:rsidP="005A5F6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50"/>
      <w:bookmarkEnd w:id="0"/>
      <w:r w:rsidRPr="005A5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7202EB" w:rsidRPr="005A5F6B" w:rsidRDefault="007202EB" w:rsidP="005A5F6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казначейского сопровождения средств, предоставляемых </w:t>
      </w:r>
      <w:proofErr w:type="gramStart"/>
      <w:r w:rsidRPr="005A5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</w:t>
      </w:r>
      <w:proofErr w:type="gramEnd"/>
    </w:p>
    <w:p w:rsidR="007202EB" w:rsidRPr="005A5F6B" w:rsidRDefault="007202EB" w:rsidP="005A5F6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5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бюджета </w:t>
      </w:r>
      <w:r w:rsidR="005A5F6B" w:rsidRPr="005A5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Старолеушковского сельского поселения Павловского района</w:t>
      </w:r>
    </w:p>
    <w:p w:rsidR="007202EB" w:rsidRPr="005A5F6B" w:rsidRDefault="007202EB" w:rsidP="005A5F6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202EB" w:rsidRPr="005A5F6B" w:rsidRDefault="007202EB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1.Настоящий Порядок казначейского сопровождения средств, предоставляемых из бюджета </w:t>
      </w:r>
      <w:r w:rsidR="005A5F6B" w:rsidRPr="005A5F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Старолеушковского сельского поселения Павловского район</w:t>
      </w:r>
      <w:proofErr w:type="gramStart"/>
      <w:r w:rsidR="005A5F6B" w:rsidRPr="005A5F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5A5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End"/>
      <w:r w:rsidRPr="005A5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 – Порядок) разработан в соответствии с пунктом 5 статьи 242.23 </w:t>
      </w:r>
      <w:hyperlink r:id="rId7" w:tgtFrame="_blank" w:history="1">
        <w:r w:rsidRPr="005A5F6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5A5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БК РФ), определяет правила осуществления администраци</w:t>
      </w:r>
      <w:r w:rsidR="00CC4B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="00D86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A5F6B" w:rsidRPr="005A5F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Старолеушковского сельского поселения Павловского района</w:t>
      </w:r>
      <w:r w:rsidRPr="005A5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- </w:t>
      </w:r>
      <w:r w:rsidR="00CC4B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</w:t>
      </w:r>
      <w:r w:rsidRPr="005A5F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  казначейского сопровождения средств (далее - целевые </w:t>
      </w: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средства), предоставляемых из бюджета </w:t>
      </w:r>
      <w:r w:rsidR="005A5F6B" w:rsidRPr="005A5F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Старолеушковского сельского поселения Павловского района</w:t>
      </w: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местный бюджет) в </w:t>
      </w:r>
      <w:proofErr w:type="gramStart"/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статьей 242.26 БК РФ, на основании содержащих условия, установленные пунктом 6 Порядка:</w:t>
      </w:r>
    </w:p>
    <w:p w:rsidR="007202EB" w:rsidRPr="005A5F6B" w:rsidRDefault="007202EB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муниципальных контрактов о поставке товаров, выполнении работ, оказании услуг (далее - муниципальные контракты);</w:t>
      </w:r>
    </w:p>
    <w:p w:rsidR="007202EB" w:rsidRPr="005A5F6B" w:rsidRDefault="007202EB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 договоров (соглашений) о предоставлении субсидий, договоров о предоставлении бюджетных инвестиций в соответствии со статьей 80 БК РФ,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</w:t>
      </w:r>
      <w:proofErr w:type="gramStart"/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</w:t>
      </w:r>
      <w:proofErr w:type="gramEnd"/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исполнения которых являются субсидии и бюджетные инвестиции, указанные в настоящем абзаце (далее - договор (соглашение);</w:t>
      </w:r>
    </w:p>
    <w:p w:rsidR="00314FBB" w:rsidRPr="005A5F6B" w:rsidRDefault="007202EB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 контрактов (договоров) о поставке товаров, выполнении работ, оказании услуг, источником финансового </w:t>
      </w:r>
      <w:proofErr w:type="gramStart"/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</w:t>
      </w:r>
      <w:proofErr w:type="gramEnd"/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исполнения которых являются средства, </w:t>
      </w:r>
      <w:r w:rsidR="00314FBB" w:rsidRPr="005A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предоставленные в рамках исполнения муниципальных контрактов, договоров (соглашений), указанных в подпунктах 1 и 2 настоящего пункта (далее - контракт (договор). </w:t>
      </w:r>
    </w:p>
    <w:p w:rsidR="007202EB" w:rsidRPr="005A5F6B" w:rsidRDefault="007202EB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Положения Порядка распространяются:</w:t>
      </w:r>
    </w:p>
    <w:p w:rsidR="007202EB" w:rsidRPr="005A5F6B" w:rsidRDefault="007202EB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 в отношении договоров (соглашений), контрактов (договоров) – на концессионные соглашения, соглашения о </w:t>
      </w:r>
      <w:proofErr w:type="spellStart"/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муниципально-частном</w:t>
      </w:r>
      <w:proofErr w:type="spellEnd"/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партнерстве, контракты (договоры), источником финансового обеспечения которых являются указанные соглашения, если федеральными законами, решениями Правительства Российской Федерации, предусмотренными подпунктом 2 пункта 1 статьи 242.26 БК РФ, установлены требования об осуществлении казначейского сопровождения средств, предоставляемых на основании таких соглашений;</w:t>
      </w:r>
      <w:proofErr w:type="gramEnd"/>
    </w:p>
    <w:p w:rsidR="007202EB" w:rsidRPr="005A5F6B" w:rsidRDefault="007202EB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 в отношении участников казначейского сопровождения - на их обособленные (структурные) подразделения.</w:t>
      </w:r>
    </w:p>
    <w:p w:rsidR="007202EB" w:rsidRPr="005A5F6B" w:rsidRDefault="007202EB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3.Операции с целевыми средствами участника казначейского сопровождения осуществляются на казначейском счете, предусмотренном подпунктом 6.1 пункта 1 статьи 242.14 БК РФ, и отражаются на лицевом счете участника казначейского сопровождения, определенном пунктом 7.1 статьи 220.1 БК РФ, открываемом в финансовом управлении, в установленном финансовым управлением порядке, в соответствии с общими требованиями, установленными Федеральным казначейством в соответствии с пунктом 9 статьи 220.1</w:t>
      </w:r>
      <w:proofErr w:type="gramEnd"/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БК РФ (далее - лицевой счет).</w:t>
      </w:r>
    </w:p>
    <w:p w:rsidR="007202EB" w:rsidRPr="005A5F6B" w:rsidRDefault="007202EB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и использование лицевого счета (режим лицевого счета), на котором осуществляются операции, указанные в настоящем пункте Порядка, предусматривает соблюдение участниками казначейского сопровождения условий, указанных в пункте 3 статьи 242.23 БК РФ.</w:t>
      </w:r>
    </w:p>
    <w:p w:rsidR="007202EB" w:rsidRPr="005A5F6B" w:rsidRDefault="007202EB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4.Операции с целевыми средствами, отраженными на лицевых счетах, проводятся после осуществления финансовым управлением санкционирования расходов в порядке, установленном финансовым управлением, в соответствии с пунктом 5 статьи 242.23 БК РФ (далее - порядок санкционирования).</w:t>
      </w:r>
    </w:p>
    <w:p w:rsidR="00314FBB" w:rsidRPr="005A5F6B" w:rsidRDefault="00314FBB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 открытии лицевых счетов и осуществлении операций на указанных лицевых счетах Управлением Федерального казначейства по Краснодарскому краю осуществляется проведение бюджетного мониторинга в порядке, установленном Правительством Российской Федерации в соответствии со статьей 242.13-1 БК РФ. </w:t>
      </w:r>
    </w:p>
    <w:p w:rsidR="007202EB" w:rsidRPr="005A5F6B" w:rsidRDefault="00314FBB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202EB"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.При казначейском сопровождении целевых средств в муниципальные контракты, договоры (соглашения), контракты (договоры) включаются следующие условия:</w:t>
      </w:r>
    </w:p>
    <w:p w:rsidR="007202EB" w:rsidRPr="005A5F6B" w:rsidRDefault="007202EB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об открытии участнику казначейского сопровождения лицевого счета в финансовом управлении, в порядке, уставленном финансовым управлением;</w:t>
      </w:r>
    </w:p>
    <w:p w:rsidR="007202EB" w:rsidRPr="005A5F6B" w:rsidRDefault="007202EB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 о представлении в </w:t>
      </w:r>
      <w:r w:rsidR="00CC4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</w:t>
      </w: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документов, установленных порядком санкционирования операций с целевыми средствами, предусмотренным пунктом 5 статьи 242.23 БК РФ;</w:t>
      </w:r>
    </w:p>
    <w:p w:rsidR="007202EB" w:rsidRPr="005A5F6B" w:rsidRDefault="007202EB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об указании в контрактах (договорах), распоряжениях о совершении казначейских платежей, а также в документах-основаниях идентификатора муниципального контракта, договора (соглашения), формирование которого осуществляется в порядке, установленном Министерством финансов Российской Федерации;</w:t>
      </w:r>
    </w:p>
    <w:p w:rsidR="007202EB" w:rsidRPr="005A5F6B" w:rsidRDefault="007202EB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о ведении раздельного учета результатов финансово-хозяйственной деятельности по каждому муниципальному контракту, договору (соглашению), контракту (договору) в соответствии с порядком, определенным Правительством Российской Федерации;</w:t>
      </w:r>
    </w:p>
    <w:p w:rsidR="007202EB" w:rsidRPr="005A5F6B" w:rsidRDefault="007202EB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о формировании в установленных Правительством Российской Федерации случаях информации о структуре цены муниципального контракта, контракта (договора), суммы средств, предусмотренной договором (соглашением), в порядке и по форме, установленным Министерством финансов Российской Федерации;</w:t>
      </w:r>
      <w:proofErr w:type="gramEnd"/>
    </w:p>
    <w:p w:rsidR="007202EB" w:rsidRPr="005A5F6B" w:rsidRDefault="007202EB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 о соблюдении участником казначейского сопровождения условий ведения и использования лицевого счета (режима лицевого счета), определенного пунктом 3 статьи 242.23 БК РФ, а также условий о соблюдении запрета на перечисление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организации, за исключением оплаты обязательств участника казначейского сопровождения по накладным расходам, связанным с</w:t>
      </w:r>
      <w:proofErr w:type="gramEnd"/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муниципального контракта, договора (соглашения), контракта (договора);</w:t>
      </w:r>
    </w:p>
    <w:p w:rsidR="007202EB" w:rsidRPr="005A5F6B" w:rsidRDefault="007202EB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 о соблюдении в установленных Правительством Российской Федерации случаях положений, предусмотренных статьей 242.24 БК РФ;</w:t>
      </w:r>
    </w:p>
    <w:p w:rsidR="007202EB" w:rsidRPr="005A5F6B" w:rsidRDefault="007202EB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 иные условия, определенные законодательными актами Российской Федерации, нормативными правовыми актами Правительства Российской Федерации, Министерства финансов Российской Федерации, высшего исполнительного органа государственной власти Краснодарского края, </w:t>
      </w:r>
      <w:r w:rsidR="005159C4" w:rsidRPr="005A5F6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A5F6B">
        <w:rPr>
          <w:rFonts w:ascii="Times New Roman" w:hAnsi="Times New Roman" w:cs="Times New Roman"/>
          <w:sz w:val="28"/>
          <w:szCs w:val="28"/>
        </w:rPr>
        <w:t xml:space="preserve">Павловский </w:t>
      </w:r>
      <w:r w:rsidR="005159C4" w:rsidRPr="005A5F6B">
        <w:rPr>
          <w:rFonts w:ascii="Times New Roman" w:hAnsi="Times New Roman" w:cs="Times New Roman"/>
          <w:sz w:val="28"/>
          <w:szCs w:val="28"/>
        </w:rPr>
        <w:t>район</w:t>
      </w: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7202EB" w:rsidRPr="005A5F6B" w:rsidRDefault="00314FBB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7202EB"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.При казначейском сопровождении обмен документами между </w:t>
      </w:r>
      <w:r w:rsidR="00CC4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</w:t>
      </w:r>
      <w:r w:rsidR="007202EB"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получателем средств местного бюджета, которому доведены лимиты бюджетных обязательств на предоставление целевых средств (далее – получатель бюджетных средств), на заключение муниципальных контрактов, и участником казначейского сопровождения осуществляется в единой государственной интегрированной информационной системе управления общественными финансами Краснодарского края с применением усиленной электронной подписи лица, уполномоченного действовать от имени получателя бюджетных средств, муниципального заказчика</w:t>
      </w:r>
      <w:proofErr w:type="gramEnd"/>
      <w:r w:rsidR="007202EB"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участника казначейского сопровождения (далее - электронная подпись).</w:t>
      </w:r>
    </w:p>
    <w:p w:rsidR="007202EB" w:rsidRPr="005A5F6B" w:rsidRDefault="007202EB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носителе.</w:t>
      </w:r>
    </w:p>
    <w:p w:rsidR="007202EB" w:rsidRPr="005A5F6B" w:rsidRDefault="00314FBB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7202EB"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C4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7202EB"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расширенное казначейское сопровождение в случаях и порядке, установленных Правительством Российской Федерации в соответствии с пунктом 3 статьи 242.24 БК РФ.</w:t>
      </w:r>
    </w:p>
    <w:p w:rsidR="005159C4" w:rsidRDefault="00314FBB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7202EB"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C4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Специалистом администрации (главный бухгалтер)</w:t>
      </w:r>
      <w:r w:rsidR="007202EB" w:rsidRPr="005A5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ежедневно (в рабочие дни) предоставляет информацию о муниципальных контрактах, договорах (соглашениях), контрактах (договорах), о лицевых счетах и об операциях по зачислению и списанию целевых средств, отраженных на лицевых счетах в порядке, установленном Федеральным казначейством, в подсистему информационно-аналитического обеспечения государственной интегрированной информационной системы управления общественными финансами «Электронный бюджет», оператором которой является Федеральное казначейство.</w:t>
      </w:r>
      <w:proofErr w:type="gramEnd"/>
    </w:p>
    <w:p w:rsidR="005A5F6B" w:rsidRDefault="005A5F6B" w:rsidP="005A5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5F6B" w:rsidRPr="005A5F6B" w:rsidRDefault="005A5F6B" w:rsidP="005A5F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5F6B">
        <w:rPr>
          <w:rFonts w:ascii="Times New Roman" w:hAnsi="Times New Roman" w:cs="Times New Roman"/>
          <w:sz w:val="28"/>
          <w:szCs w:val="28"/>
        </w:rPr>
        <w:t xml:space="preserve">Глава Старолеушковского </w:t>
      </w:r>
      <w:proofErr w:type="gramStart"/>
      <w:r w:rsidRPr="005A5F6B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5A5F6B" w:rsidRPr="005A5F6B" w:rsidRDefault="005A5F6B" w:rsidP="005A5F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5F6B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</w:t>
      </w:r>
      <w:proofErr w:type="spellStart"/>
      <w:r w:rsidRPr="005A5F6B">
        <w:rPr>
          <w:rFonts w:ascii="Times New Roman" w:hAnsi="Times New Roman" w:cs="Times New Roman"/>
          <w:sz w:val="28"/>
          <w:szCs w:val="28"/>
        </w:rPr>
        <w:t>Р.М.Чепилов</w:t>
      </w:r>
      <w:proofErr w:type="spellEnd"/>
    </w:p>
    <w:sectPr w:rsidR="005A5F6B" w:rsidRPr="005A5F6B" w:rsidSect="005A5F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3120A"/>
    <w:multiLevelType w:val="hybridMultilevel"/>
    <w:tmpl w:val="16481BCA"/>
    <w:lvl w:ilvl="0" w:tplc="29C009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02EB"/>
    <w:rsid w:val="0000709B"/>
    <w:rsid w:val="0016498A"/>
    <w:rsid w:val="00314FBB"/>
    <w:rsid w:val="003D4C40"/>
    <w:rsid w:val="00422CCD"/>
    <w:rsid w:val="00447CA9"/>
    <w:rsid w:val="005159C4"/>
    <w:rsid w:val="00583294"/>
    <w:rsid w:val="005833C2"/>
    <w:rsid w:val="005A5F6B"/>
    <w:rsid w:val="006D400D"/>
    <w:rsid w:val="007202EB"/>
    <w:rsid w:val="00772FFF"/>
    <w:rsid w:val="007A2C76"/>
    <w:rsid w:val="00A3404E"/>
    <w:rsid w:val="00A43D33"/>
    <w:rsid w:val="00AF62F2"/>
    <w:rsid w:val="00B54E65"/>
    <w:rsid w:val="00CC4BA5"/>
    <w:rsid w:val="00D8632A"/>
    <w:rsid w:val="00DE653D"/>
    <w:rsid w:val="00E06902"/>
    <w:rsid w:val="00EE4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F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F6B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720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0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7202EB"/>
  </w:style>
  <w:style w:type="paragraph" w:styleId="a4">
    <w:name w:val="No Spacing"/>
    <w:uiPriority w:val="1"/>
    <w:qFormat/>
    <w:rsid w:val="00A43D3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43D3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A5F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5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5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2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8F21B21C-A408-42C4-B9FE-A939B863C84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8F21B21C-A408-42C4-B9FE-A939B863C84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2022-06-15T08:31:00Z</cp:lastPrinted>
  <dcterms:created xsi:type="dcterms:W3CDTF">2022-06-07T09:08:00Z</dcterms:created>
  <dcterms:modified xsi:type="dcterms:W3CDTF">2022-06-15T08:45:00Z</dcterms:modified>
</cp:coreProperties>
</file>