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86" w:rsidRDefault="00C86C37" w:rsidP="00657C86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«Рыцарский турнир»</w:t>
      </w:r>
    </w:p>
    <w:p w:rsidR="00C86C37" w:rsidRDefault="00C86C37" w:rsidP="00657C86">
      <w:pPr>
        <w:pStyle w:val="a3"/>
        <w:jc w:val="center"/>
        <w:rPr>
          <w:sz w:val="32"/>
          <w:szCs w:val="32"/>
        </w:rPr>
      </w:pPr>
    </w:p>
    <w:p w:rsidR="00657C86" w:rsidRDefault="00657C86" w:rsidP="00657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1F0D">
        <w:rPr>
          <w:rFonts w:ascii="Times New Roman" w:hAnsi="Times New Roman" w:cs="Times New Roman"/>
          <w:sz w:val="28"/>
          <w:szCs w:val="28"/>
        </w:rPr>
        <w:t>Работа по патриотическому воспитанию молодежи является исключительно важной частью воспитания подрастающего поколения. Это многоплановая, систематическая, целенаправленная деятельность по формированию у молодежи высокого патриотического сознания, чувства верно</w:t>
      </w:r>
      <w:r>
        <w:rPr>
          <w:rFonts w:ascii="Times New Roman" w:hAnsi="Times New Roman" w:cs="Times New Roman"/>
          <w:sz w:val="28"/>
          <w:szCs w:val="28"/>
        </w:rPr>
        <w:t>сти своему Отечеству</w:t>
      </w:r>
      <w:r w:rsidRPr="008E1F0D">
        <w:rPr>
          <w:rFonts w:ascii="Times New Roman" w:hAnsi="Times New Roman" w:cs="Times New Roman"/>
          <w:sz w:val="28"/>
          <w:szCs w:val="28"/>
        </w:rPr>
        <w:t>.</w:t>
      </w:r>
    </w:p>
    <w:p w:rsidR="00657C86" w:rsidRDefault="00657C86" w:rsidP="00657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февраля в СОШ №11прошла конкурсная программа «Рыцарский турнир», на которой присутствовали 45 учащихся 4 классов. </w:t>
      </w:r>
    </w:p>
    <w:p w:rsidR="00657C86" w:rsidRDefault="00657C86" w:rsidP="00657C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2790825</wp:posOffset>
            </wp:positionV>
            <wp:extent cx="3114675" cy="2152650"/>
            <wp:effectExtent l="19050" t="0" r="9525" b="0"/>
            <wp:wrapThrough wrapText="bothSides">
              <wp:wrapPolygon edited="0">
                <wp:start x="-132" y="0"/>
                <wp:lineTo x="-132" y="21409"/>
                <wp:lineTo x="21666" y="21409"/>
                <wp:lineTo x="21666" y="0"/>
                <wp:lineTo x="-132" y="0"/>
              </wp:wrapPolygon>
            </wp:wrapThrough>
            <wp:docPr id="3" name="Рисунок 3" descr="C:\Users\Ольга\Desktop\14.02\IMG_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14.02\IMG_25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Две команды соревновались на звание лучших рыцарей. Отвечали на вопросы, побывали на «охоте», «сражались» в поединках. В финале, не смотря на победителей и побеждённых,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победила дружба.</w:t>
      </w:r>
    </w:p>
    <w:p w:rsidR="00305171" w:rsidRDefault="00305171"/>
    <w:sectPr w:rsidR="00305171" w:rsidSect="003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C86"/>
    <w:rsid w:val="00305171"/>
    <w:rsid w:val="00657C86"/>
    <w:rsid w:val="00AB77FF"/>
    <w:rsid w:val="00C8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C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dcterms:created xsi:type="dcterms:W3CDTF">2019-02-14T09:03:00Z</dcterms:created>
  <dcterms:modified xsi:type="dcterms:W3CDTF">2019-02-15T06:52:00Z</dcterms:modified>
</cp:coreProperties>
</file>