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77447" w:rsidTr="00577447">
        <w:tc>
          <w:tcPr>
            <w:tcW w:w="4927" w:type="dxa"/>
          </w:tcPr>
          <w:p w:rsid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1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577447" w:rsidRDefault="00577447" w:rsidP="001F0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1F0CD3">
              <w:rPr>
                <w:rFonts w:ascii="Times New Roman" w:eastAsia="Calibri" w:hAnsi="Times New Roman" w:cs="Times New Roman"/>
                <w:sz w:val="28"/>
                <w:szCs w:val="28"/>
              </w:rPr>
              <w:t>09.11.2018 г.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1F0CD3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bookmarkStart w:id="0" w:name="_GoBack"/>
            <w:bookmarkEnd w:id="0"/>
          </w:p>
        </w:tc>
      </w:tr>
    </w:tbl>
    <w:p w:rsidR="00577447" w:rsidRDefault="00577447" w:rsidP="0057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77447" w:rsidTr="00577447">
        <w:tc>
          <w:tcPr>
            <w:tcW w:w="4927" w:type="dxa"/>
          </w:tcPr>
          <w:p w:rsid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577447" w:rsidRDefault="00577447" w:rsidP="002B2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2B22F3">
              <w:rPr>
                <w:rFonts w:ascii="Times New Roman" w:eastAsia="Calibri" w:hAnsi="Times New Roman" w:cs="Times New Roman"/>
                <w:sz w:val="28"/>
                <w:szCs w:val="28"/>
              </w:rPr>
              <w:t>22.12.2017 г.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№ </w:t>
            </w:r>
            <w:r w:rsidR="002B22F3">
              <w:rPr>
                <w:rFonts w:ascii="Times New Roman" w:eastAsia="Calibri" w:hAnsi="Times New Roman" w:cs="Times New Roman"/>
                <w:sz w:val="28"/>
                <w:szCs w:val="28"/>
              </w:rPr>
              <w:t>198</w:t>
            </w:r>
          </w:p>
        </w:tc>
      </w:tr>
    </w:tbl>
    <w:p w:rsidR="00577447" w:rsidRDefault="00577447" w:rsidP="0057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77447" w:rsidRDefault="00577447" w:rsidP="0057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7447" w:rsidRPr="00577447" w:rsidRDefault="00577447" w:rsidP="0057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577447" w:rsidRPr="00577447" w:rsidRDefault="00577447" w:rsidP="0057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>ведомственной целевой программы «Молодежь Старолеушковского сельского поселения» на 2018 год</w:t>
      </w:r>
    </w:p>
    <w:p w:rsidR="00577447" w:rsidRPr="00577447" w:rsidRDefault="00577447" w:rsidP="0057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7447" w:rsidRPr="00577447" w:rsidRDefault="00577447" w:rsidP="0057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577447" w:rsidRPr="00577447" w:rsidTr="00D711CC">
        <w:trPr>
          <w:trHeight w:val="869"/>
        </w:trPr>
        <w:tc>
          <w:tcPr>
            <w:tcW w:w="4786" w:type="dxa"/>
            <w:shd w:val="clear" w:color="auto" w:fill="auto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целевой программы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  <w:tr w:rsidR="00577447" w:rsidRPr="00577447" w:rsidTr="00D711CC">
        <w:trPr>
          <w:trHeight w:val="869"/>
        </w:trPr>
        <w:tc>
          <w:tcPr>
            <w:tcW w:w="4786" w:type="dxa"/>
            <w:shd w:val="clear" w:color="auto" w:fill="auto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целевой программы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  <w:tr w:rsidR="00577447" w:rsidRPr="00577447" w:rsidTr="00D711CC">
        <w:trPr>
          <w:trHeight w:val="869"/>
        </w:trPr>
        <w:tc>
          <w:tcPr>
            <w:tcW w:w="4786" w:type="dxa"/>
            <w:shd w:val="clear" w:color="auto" w:fill="auto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Цели целевой программы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77447" w:rsidRPr="00577447" w:rsidRDefault="00577447" w:rsidP="00577447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7447" w:rsidRPr="00577447" w:rsidRDefault="00577447" w:rsidP="00577447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 реализация потенциала молодёжи, создание благоприятных эко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номических, социальных, организаци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онно-правовых условий для воспита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ния, обучения, развития молодых граждан и интеграции молодёжи, как активного субъекта в процессы соци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ально-эконо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мического, общественно-гражданского,</w:t>
            </w:r>
          </w:p>
          <w:p w:rsidR="00577447" w:rsidRPr="00577447" w:rsidRDefault="00577447" w:rsidP="00577447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общественно-политического, культур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ного развития общества.</w:t>
            </w:r>
          </w:p>
          <w:p w:rsidR="00577447" w:rsidRPr="00577447" w:rsidRDefault="00577447" w:rsidP="00577447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7447" w:rsidRPr="00577447" w:rsidTr="00D711CC">
        <w:trPr>
          <w:trHeight w:val="869"/>
        </w:trPr>
        <w:tc>
          <w:tcPr>
            <w:tcW w:w="4786" w:type="dxa"/>
            <w:shd w:val="clear" w:color="auto" w:fill="auto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Задачи целевой программы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гражданского становления, правового, духовно-нрав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ственного и патриотического воспитания молодёжи.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Профилактика правонарушений, экстремизма, наркомании, алкоголизма, </w:t>
            </w:r>
            <w:proofErr w:type="spellStart"/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виртуальной и </w:t>
            </w:r>
            <w:proofErr w:type="gramStart"/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интернет-зависимости</w:t>
            </w:r>
            <w:proofErr w:type="gramEnd"/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молодёжной среде.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интеллектуального, творческого и физического развития молодых граждан, молодёжных общественных инициатив, инновационной деятельности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системы школьного и студенческого самоуправления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здорового образа жизни, развитие массового молодёжного спорта и туризма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Содействие решению социально-экономических проблем, организации трудового воспитания, профессионального самоопределения и занятости молодёжи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 поддержка молодёжного предпринимательства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и поддержка социально значимых молодёжных инициатив, повышение уровня взаимодействия и координации деятельности молодёжных общественных объединений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асоциальных явлений среди подростков и молодёжи, пропаганда толерантности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оздоровления подростков и молодёжи</w:t>
            </w:r>
          </w:p>
          <w:p w:rsidR="00577447" w:rsidRPr="00577447" w:rsidRDefault="00577447" w:rsidP="0057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системы информационного обеспечения молодёжи через средства массовой коммуникации, современные технологии и компьютерные сети.</w:t>
            </w:r>
          </w:p>
        </w:tc>
      </w:tr>
      <w:tr w:rsidR="00577447" w:rsidRPr="00577447" w:rsidTr="00D711CC">
        <w:trPr>
          <w:trHeight w:val="869"/>
        </w:trPr>
        <w:tc>
          <w:tcPr>
            <w:tcW w:w="4786" w:type="dxa"/>
            <w:shd w:val="clear" w:color="auto" w:fill="auto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Перечень целевых показателей целевой  программы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577447" w:rsidRPr="00577447" w:rsidRDefault="00577447" w:rsidP="00577447">
            <w:pPr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творческих и интеллектуальных клубов (центров, учреждений), осуществляющих деятельность по повышению творческого и интеллектуального развития молодых граждан.</w:t>
            </w:r>
          </w:p>
          <w:p w:rsidR="00577447" w:rsidRPr="00577447" w:rsidRDefault="00577447" w:rsidP="00577447">
            <w:pPr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Количество студенческих трудовых отрядов.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молодых людей, вовлечённых в деятельность молодёжных центров, в культурно-досуговые мероприятия, в молодёжные советы при главе Старолеушковского сельского поселения, в мероприятия творческой и интеллектуальной направленности, в муниципальные конкурсы, в добровольческую деятельность, в деятельность подростково-молодёжных дворовых площадок по месту жительства, в деятельность подростково-молодёжных клубов по месту жительства, в мероприятия, направленные: 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формирование здорового образа жизни; 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на повышение занятости молодых граждан и снижение темпов роста безработицы среди молодёжи;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на вовлечение молодёжи в предпринимательскую деятельность;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на гражданское и патриотическое воспитание, духовно-нравственное развитие молодёжи.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молодых людей, занятых в студенческих трудовых отрядах.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подростков состоящих на профилактическом учете, вовлечённых в деятельность подростково-молодёжных клубов по месту жительства, в деятельность подростково-молодёжных дворовых площадок по месту жительства.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подростков состоящих на профилактическом учете временно трудоустроенных.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трудоустроенных молодых граждан.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7447" w:rsidRPr="00577447" w:rsidTr="00D711CC">
        <w:trPr>
          <w:trHeight w:val="835"/>
        </w:trPr>
        <w:tc>
          <w:tcPr>
            <w:tcW w:w="4786" w:type="dxa"/>
            <w:shd w:val="clear" w:color="auto" w:fill="auto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Этапы и сроки реализации целевой программы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</w:tr>
      <w:tr w:rsidR="00577447" w:rsidRPr="00577447" w:rsidTr="00D711CC">
        <w:trPr>
          <w:trHeight w:val="1727"/>
        </w:trPr>
        <w:tc>
          <w:tcPr>
            <w:tcW w:w="4786" w:type="dxa"/>
            <w:shd w:val="clear" w:color="auto" w:fill="auto"/>
          </w:tcPr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целевой программы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77447" w:rsidRPr="00577447" w:rsidRDefault="00577447" w:rsidP="00577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Прогнозируемый объем финансирования мероприятий целевой программы  из средств местного бюджета составляет: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2018 год –</w:t>
            </w:r>
            <w:r w:rsidRPr="0034681A">
              <w:rPr>
                <w:rFonts w:ascii="Times New Roman" w:eastAsia="Calibri" w:hAnsi="Times New Roman" w:cs="Times New Roman"/>
                <w:sz w:val="28"/>
                <w:szCs w:val="28"/>
              </w:rPr>
              <w:t>22 700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двадцать две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тысяч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семьсот</w:t>
            </w:r>
            <w:r w:rsidRPr="00577447">
              <w:rPr>
                <w:rFonts w:ascii="Times New Roman" w:eastAsia="Calibri" w:hAnsi="Times New Roman" w:cs="Times New Roman"/>
                <w:sz w:val="28"/>
                <w:szCs w:val="28"/>
              </w:rPr>
              <w:t>) рублей</w:t>
            </w:r>
          </w:p>
          <w:p w:rsidR="00577447" w:rsidRPr="00577447" w:rsidRDefault="00577447" w:rsidP="0057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7447" w:rsidRPr="00577447" w:rsidRDefault="00577447" w:rsidP="00577447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774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577447" w:rsidRPr="00577447" w:rsidRDefault="00577447" w:rsidP="005774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1"/>
      <w:bookmarkEnd w:id="1"/>
    </w:p>
    <w:p w:rsidR="00577447" w:rsidRPr="00577447" w:rsidRDefault="00577447" w:rsidP="005774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государственная молодежная политика - один из важней</w:t>
      </w: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ших инструментов развития страны, роста благосостояния ее граждан и совершенствования общественных отношений.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реализуется в Российской Федерации в отношении молодых жителей в возрасте от 14 до 30 лет.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поселении проживает около 1346  молодых людей в возрасте от 14 до 30 лет. Целевая программа направлена на решение комплекса проблем в молодежной среде, формирование гарантий для становления личности молодого человека, развития молодежных инициатив, детских и молодежных объединений.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государственной молодежной политики в Старолеушковском сельском поселении  разработана настоящая программа, которая ориентирована преимущественно на граждан района возрасте от 14 до 30 лет, в том числе на молодых людей, оказавшихся в трудной жизненной ситуации, а также на молодые семьи.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позиции молодежи в общественно-политической жизни, ее уверенности в завтрашнем дне и активности будет зависеть темп продвижения России, края, района, поселения по пути демократических преобразований. Именно молодые люди должны быть готовы к противостоянию политическим манипуляциям и экстремистским призывам. Результаты исследований показывают, что молодежь в целом аполитична. В выборах федерального и краевого уровней участвует чуть более половины молодых граждан, лишь 33 процента населения в возрасте до 35 лет интересуются политикой. Только 2,7 процента молодых людей принимают участие в деятельности общественных организаций.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глобализации и вынужденного притока мигрантов молодежь призвана выступить проводником идеологии толерантности, развития российской культуры и укрепления </w:t>
      </w:r>
      <w:proofErr w:type="spellStart"/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межпоколенческих</w:t>
      </w:r>
      <w:proofErr w:type="spellEnd"/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межнациональных отношений. Однако в настоящий момент 35 процентов молодых людей в возрасте 18 - 35 лет испытывают раздражение или неприязнь к представителям иной национальности, 51 процент одобрили бы решение о выселении за пределы региона некоторых национальных групп.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Начиная с 90-х годов прошлого века число молодых пар, которые проживали без юридического оформления брака, увеличилось до 3 миллионов, что привело к реальному росту внебрачных детей и увеличению количества неполных семей.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Очевидно, что молодежь в значительной части обладает тем уровнем мобильности, интеллектуальной активности и здоровья, </w:t>
      </w:r>
      <w:proofErr w:type="gramStart"/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выгодно отличает ее от других групп населения. Именно молодые люди быстрее приспосабливаются к новым условиям жизни. Стратегические цели молодежной политики в Краснодарском крае, районе, поселении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разрабатывается и реализуется с учетом социально-экономического развития страны на основе следующих принципов:</w:t>
      </w:r>
    </w:p>
    <w:p w:rsidR="00577447" w:rsidRPr="00577447" w:rsidRDefault="00577447" w:rsidP="0057744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приоритетных направлений;</w:t>
      </w:r>
    </w:p>
    <w:p w:rsidR="00577447" w:rsidRPr="00577447" w:rsidRDefault="00577447" w:rsidP="0057744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интересов и потребностей различных групп молодежи;</w:t>
      </w:r>
    </w:p>
    <w:p w:rsidR="00577447" w:rsidRPr="00577447" w:rsidRDefault="00577447" w:rsidP="0057744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молодых граждан в разработке и реализации приоритетных направлений государственной молодежной политики;</w:t>
      </w:r>
    </w:p>
    <w:p w:rsidR="00577447" w:rsidRPr="00577447" w:rsidRDefault="00577447" w:rsidP="0057744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государства, институтов гражданского общества и представителей бизнеса;</w:t>
      </w:r>
    </w:p>
    <w:p w:rsidR="00577447" w:rsidRPr="00577447" w:rsidRDefault="00577447" w:rsidP="0057744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открытости.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программно-целевого метода решения проблемы позволяет рассматривать саму молодежь в качестве целевой группы программы.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метод управления позволяет оперативно и с максимальной степенью управляемости создавать новые инструменты и технологии реализации приоритетов молодежной политики. Кроме того, </w:t>
      </w:r>
      <w:hyperlink r:id="rId6" w:history="1">
        <w:r w:rsidRPr="0057744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Стратегией</w:t>
        </w:r>
      </w:hyperlink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молодежной политики в Российской Федерации задан проектный метод управления при реализации мероприятий.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программно-целевого метода в решении ключевой проблемы позволит:</w:t>
      </w:r>
    </w:p>
    <w:p w:rsidR="00577447" w:rsidRPr="00577447" w:rsidRDefault="00577447" w:rsidP="0057744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адресность, последовательность, преемственность и </w:t>
      </w:r>
      <w:proofErr w:type="gramStart"/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бюджетных средств, направляемых на реализацию молодежной политики в Старолеушковском сельском поселении;</w:t>
      </w:r>
    </w:p>
    <w:p w:rsidR="00577447" w:rsidRPr="00577447" w:rsidRDefault="00577447" w:rsidP="0057744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инновационные технологии решения актуальных проблем молодежи при активном ее участии;</w:t>
      </w:r>
    </w:p>
    <w:p w:rsidR="00577447" w:rsidRPr="00577447" w:rsidRDefault="00577447" w:rsidP="0057744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устойчивого развития и функционирования инфраструктуры сферы государственной молодежной политики.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будут созданы условия для развития сферы государственной молодежной политики и обеспечения увеличения вклада молодежи в социально-экономическое развитие Кубани, района, поселения.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Выполнение мероприятий программы будет направлено на достижение основной цели программы - создание благоприятных экономических, социальных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577447" w:rsidRPr="00577447" w:rsidRDefault="00577447" w:rsidP="00577447">
      <w:pPr>
        <w:tabs>
          <w:tab w:val="left" w:pos="620"/>
          <w:tab w:val="left" w:pos="8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программы: </w:t>
      </w:r>
    </w:p>
    <w:p w:rsidR="00577447" w:rsidRPr="00577447" w:rsidRDefault="00577447" w:rsidP="00577447">
      <w:pPr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развития молодёжного самоуправления, волонтерского движения, студенческих трудовых отрядов; трудоустройство молодёжи, развитие предпринимательской и инновационной деятельности в молодёжной среде. </w:t>
      </w:r>
    </w:p>
    <w:p w:rsidR="00577447" w:rsidRPr="00577447" w:rsidRDefault="00577447" w:rsidP="00577447">
      <w:pPr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Профилактика правонарушений, экстремизма, наркомании, алкоголизма, </w:t>
      </w:r>
      <w:proofErr w:type="spellStart"/>
      <w:r w:rsidRPr="00577447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, виртуальной и </w:t>
      </w:r>
      <w:proofErr w:type="gramStart"/>
      <w:r w:rsidRPr="00577447">
        <w:rPr>
          <w:rFonts w:ascii="Times New Roman" w:eastAsia="Calibri" w:hAnsi="Times New Roman" w:cs="Times New Roman"/>
          <w:sz w:val="28"/>
          <w:szCs w:val="28"/>
        </w:rPr>
        <w:t>интернет-зависимости</w:t>
      </w:r>
      <w:proofErr w:type="gramEnd"/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 в молодёжной среде, в </w:t>
      </w:r>
      <w:proofErr w:type="spellStart"/>
      <w:r w:rsidRPr="00577447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577447">
        <w:rPr>
          <w:rFonts w:ascii="Times New Roman" w:eastAsia="Calibri" w:hAnsi="Times New Roman" w:cs="Times New Roman"/>
          <w:sz w:val="28"/>
          <w:szCs w:val="28"/>
        </w:rPr>
        <w:t>. обеспечение информационной и психологической безопасности личности молодого человека.</w:t>
      </w:r>
    </w:p>
    <w:p w:rsidR="00577447" w:rsidRPr="00577447" w:rsidRDefault="00577447" w:rsidP="00577447">
      <w:pPr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577447" w:rsidRPr="00577447" w:rsidRDefault="00577447" w:rsidP="00577447">
      <w:pPr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577447" w:rsidRPr="00577447" w:rsidRDefault="00577447" w:rsidP="00577447">
      <w:pPr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поставленных задач активно способствует Клуб «Спектр», основной задачей которого является профилактика правонарушений в подростковой и молодежной среде, укрепление института семьи и повышение роли общественного воспитания детей и подростков, снижение уровня подростковой наркомании, алкоголизма, оказание социальной, психологической, педагогической помощи подросткам и молодежи, поддержка молодежных социальных инициатив, создание единой системы работы по месту жительства.</w:t>
      </w:r>
      <w:proofErr w:type="gramEnd"/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внимание уделяется: развитию лидерских качеств молодого человека, поддержке талантливой молодежи, в том числе и представителей молодежной субкультуры, как в творческом, так и в социальном плане, дальнейшему развитию системы работы по месту жительства.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остается работа по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Отечество.</w:t>
      </w:r>
    </w:p>
    <w:p w:rsidR="00577447" w:rsidRPr="00577447" w:rsidRDefault="00577447" w:rsidP="00577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основополагающей задачей политики администрации Старолеушковского сельского поселения 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 проведение на территории поселения эффективной государственной молодежной политики как одного из важнейших инструментов развития </w:t>
      </w: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поселения, роста благосостояния его граждан и совершенствования общественных отношений. </w:t>
      </w:r>
    </w:p>
    <w:p w:rsidR="00577447" w:rsidRPr="00577447" w:rsidRDefault="00577447" w:rsidP="00577447">
      <w:pPr>
        <w:tabs>
          <w:tab w:val="left" w:pos="41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7447" w:rsidRPr="00577447" w:rsidRDefault="00577447" w:rsidP="00577447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774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Цели, задачи и целевые показатели, сроки и этапы реализации </w:t>
      </w:r>
      <w:r w:rsidRPr="00577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5774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программы</w:t>
      </w:r>
    </w:p>
    <w:p w:rsidR="00577447" w:rsidRPr="00577447" w:rsidRDefault="00577447" w:rsidP="00577447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77447" w:rsidRPr="00577447" w:rsidRDefault="00577447" w:rsidP="005774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создание благоприятных экономических, социальных,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577447" w:rsidRPr="00577447" w:rsidRDefault="00577447" w:rsidP="00577447">
      <w:pPr>
        <w:tabs>
          <w:tab w:val="left" w:pos="620"/>
          <w:tab w:val="left" w:pos="8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программы являются:</w:t>
      </w:r>
    </w:p>
    <w:p w:rsidR="00577447" w:rsidRPr="00577447" w:rsidRDefault="00577447" w:rsidP="00577447">
      <w:pPr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развития молодёжного самоуправления, волонтерского движения, студенческих трудовых отрядов; трудоустройство молодёжи, развитие предпринимательской и инновационной деятельности в молодёжной среде. </w:t>
      </w:r>
    </w:p>
    <w:p w:rsidR="00577447" w:rsidRPr="00577447" w:rsidRDefault="00577447" w:rsidP="00577447">
      <w:pPr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Профилактика правонарушений, экстремизма, наркомании, алкоголизма, </w:t>
      </w:r>
      <w:proofErr w:type="spellStart"/>
      <w:r w:rsidRPr="00577447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, виртуальной и </w:t>
      </w:r>
      <w:proofErr w:type="gramStart"/>
      <w:r w:rsidRPr="00577447">
        <w:rPr>
          <w:rFonts w:ascii="Times New Roman" w:eastAsia="Calibri" w:hAnsi="Times New Roman" w:cs="Times New Roman"/>
          <w:sz w:val="28"/>
          <w:szCs w:val="28"/>
        </w:rPr>
        <w:t>интернет-зависимости</w:t>
      </w:r>
      <w:proofErr w:type="gramEnd"/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 в молодёжной среде, в </w:t>
      </w:r>
      <w:proofErr w:type="spellStart"/>
      <w:r w:rsidRPr="00577447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577447">
        <w:rPr>
          <w:rFonts w:ascii="Times New Roman" w:eastAsia="Calibri" w:hAnsi="Times New Roman" w:cs="Times New Roman"/>
          <w:sz w:val="28"/>
          <w:szCs w:val="28"/>
        </w:rPr>
        <w:t>. обеспечение информационной и психологической безопасности личности молодого человека.</w:t>
      </w:r>
    </w:p>
    <w:p w:rsidR="00577447" w:rsidRPr="00577447" w:rsidRDefault="00577447" w:rsidP="00577447">
      <w:pPr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577447" w:rsidRPr="00577447" w:rsidRDefault="00577447" w:rsidP="00577447">
      <w:pPr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577447" w:rsidRPr="00577447" w:rsidRDefault="00577447" w:rsidP="00577447">
      <w:pPr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577447" w:rsidRPr="00577447" w:rsidRDefault="00577447" w:rsidP="00577447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77447" w:rsidRPr="00577447" w:rsidRDefault="00577447" w:rsidP="00577447">
      <w:pPr>
        <w:numPr>
          <w:ilvl w:val="0"/>
          <w:numId w:val="5"/>
        </w:numPr>
        <w:tabs>
          <w:tab w:val="left" w:pos="851"/>
          <w:tab w:val="left" w:pos="2189"/>
        </w:tabs>
        <w:spacing w:after="0" w:line="240" w:lineRule="auto"/>
        <w:ind w:left="567"/>
        <w:contextualSpacing/>
        <w:jc w:val="center"/>
        <w:outlineLvl w:val="0"/>
        <w:rPr>
          <w:rFonts w:ascii="Calibri" w:eastAsia="Calibri" w:hAnsi="Calibri" w:cs="Times New Roman"/>
          <w:b/>
          <w:sz w:val="28"/>
          <w:szCs w:val="28"/>
          <w:shd w:val="clear" w:color="auto" w:fill="FFFFFF"/>
        </w:rPr>
      </w:pPr>
      <w:r w:rsidRPr="0057744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Перечень и краткое описание основных мероприятий</w:t>
      </w:r>
    </w:p>
    <w:p w:rsidR="00577447" w:rsidRPr="00577447" w:rsidRDefault="00577447" w:rsidP="00577447">
      <w:pPr>
        <w:tabs>
          <w:tab w:val="left" w:pos="851"/>
          <w:tab w:val="left" w:pos="2189"/>
        </w:tabs>
        <w:spacing w:after="0" w:line="240" w:lineRule="auto"/>
        <w:ind w:left="567"/>
        <w:contextualSpacing/>
        <w:jc w:val="center"/>
        <w:outlineLvl w:val="0"/>
        <w:rPr>
          <w:rFonts w:ascii="Calibri" w:eastAsia="Calibri" w:hAnsi="Calibri" w:cs="Times New Roman"/>
          <w:b/>
          <w:sz w:val="28"/>
          <w:szCs w:val="28"/>
          <w:shd w:val="clear" w:color="auto" w:fill="FFFFFF"/>
        </w:rPr>
      </w:pPr>
      <w:r w:rsidRPr="0057744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577447" w:rsidRPr="00577447" w:rsidRDefault="00577447" w:rsidP="00577447">
      <w:pPr>
        <w:tabs>
          <w:tab w:val="left" w:pos="851"/>
          <w:tab w:val="left" w:pos="2189"/>
        </w:tabs>
        <w:spacing w:after="0" w:line="240" w:lineRule="auto"/>
        <w:ind w:left="567"/>
        <w:contextualSpacing/>
        <w:outlineLvl w:val="0"/>
        <w:rPr>
          <w:rFonts w:ascii="Calibri" w:eastAsia="Calibri" w:hAnsi="Calibri" w:cs="Times New Roman"/>
          <w:b/>
          <w:sz w:val="28"/>
          <w:szCs w:val="28"/>
          <w:shd w:val="clear" w:color="auto" w:fill="FFFFFF"/>
        </w:rPr>
      </w:pPr>
    </w:p>
    <w:p w:rsidR="00577447" w:rsidRPr="00577447" w:rsidRDefault="00577447" w:rsidP="00577447">
      <w:pPr>
        <w:tabs>
          <w:tab w:val="left" w:pos="851"/>
          <w:tab w:val="left" w:pos="2189"/>
        </w:tabs>
        <w:spacing w:after="0" w:line="240" w:lineRule="auto"/>
        <w:ind w:firstLine="709"/>
        <w:contextualSpacing/>
        <w:outlineLvl w:val="0"/>
        <w:rPr>
          <w:rFonts w:ascii="Calibri" w:eastAsia="Calibri" w:hAnsi="Calibri" w:cs="Times New Roman"/>
          <w:sz w:val="28"/>
          <w:szCs w:val="28"/>
          <w:shd w:val="clear" w:color="auto" w:fill="FFFFFF"/>
        </w:rPr>
      </w:pPr>
      <w:r w:rsidRPr="005774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Перечень и краткое описание основных мероприятий муниципальной программы приведен в приложении  к Программе.</w:t>
      </w:r>
    </w:p>
    <w:p w:rsidR="00577447" w:rsidRPr="00577447" w:rsidRDefault="00577447" w:rsidP="005774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447" w:rsidRPr="00577447" w:rsidRDefault="00577447" w:rsidP="00577447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774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Обоснование ресурсного обеспечения муниципальной программы</w:t>
      </w:r>
    </w:p>
    <w:p w:rsidR="00577447" w:rsidRPr="00577447" w:rsidRDefault="00577447" w:rsidP="00577447">
      <w:p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77447" w:rsidRPr="00577447" w:rsidRDefault="00577447" w:rsidP="00577447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реализацию программных мероприятий предусматриваются ассигнования из бюджета Старолеушковского сельского поселения </w:t>
      </w:r>
      <w:proofErr w:type="gramStart"/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</w:p>
    <w:p w:rsidR="00577447" w:rsidRPr="00577447" w:rsidRDefault="00577447" w:rsidP="0057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>2018 год –</w:t>
      </w:r>
      <w:r w:rsidRPr="0034681A">
        <w:rPr>
          <w:rFonts w:ascii="Times New Roman" w:eastAsia="Calibri" w:hAnsi="Times New Roman" w:cs="Times New Roman"/>
          <w:sz w:val="28"/>
          <w:szCs w:val="28"/>
        </w:rPr>
        <w:t>22 700 (двадцать две тысячи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семьсот</w:t>
      </w:r>
      <w:r w:rsidRPr="00577447">
        <w:rPr>
          <w:rFonts w:ascii="Times New Roman" w:eastAsia="Calibri" w:hAnsi="Times New Roman" w:cs="Times New Roman"/>
          <w:sz w:val="28"/>
          <w:szCs w:val="28"/>
        </w:rPr>
        <w:t>) рублей.</w:t>
      </w:r>
    </w:p>
    <w:p w:rsidR="00577447" w:rsidRPr="00577447" w:rsidRDefault="00577447" w:rsidP="00577447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FFFFFF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 объема финансирования Программы составлен на основании смет расходов, предусмотренных на выполнение мероприятий целевой программы.</w:t>
      </w:r>
    </w:p>
    <w:p w:rsidR="00577447" w:rsidRPr="00577447" w:rsidRDefault="00577447" w:rsidP="005774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577447" w:rsidRPr="00577447" w:rsidRDefault="00577447" w:rsidP="00577447">
      <w:pPr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774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Методика оценки эффективности реализации целевой программы</w:t>
      </w:r>
    </w:p>
    <w:p w:rsidR="00577447" w:rsidRPr="00577447" w:rsidRDefault="00577447" w:rsidP="005774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77447" w:rsidRPr="00577447" w:rsidRDefault="00577447" w:rsidP="0057744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577447" w:rsidRPr="00577447" w:rsidRDefault="00577447" w:rsidP="0057744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эффективности реализации Программы осуществляется по следующим направлениям:</w:t>
      </w:r>
    </w:p>
    <w:p w:rsidR="00577447" w:rsidRPr="00577447" w:rsidRDefault="00577447" w:rsidP="0057744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степени соответствия фактических затрат бюджета запланированному уровню;</w:t>
      </w:r>
    </w:p>
    <w:p w:rsidR="00577447" w:rsidRPr="00577447" w:rsidRDefault="00577447" w:rsidP="0057744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эффективности использования бюджетных средств;</w:t>
      </w:r>
    </w:p>
    <w:p w:rsidR="00577447" w:rsidRPr="00577447" w:rsidRDefault="00577447" w:rsidP="0057744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- оценка </w:t>
      </w:r>
      <w:proofErr w:type="gramStart"/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степени достижения непосредственных результатов реализации мероприятий Программы</w:t>
      </w:r>
      <w:proofErr w:type="gramEnd"/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;</w:t>
      </w:r>
    </w:p>
    <w:p w:rsidR="00577447" w:rsidRPr="00577447" w:rsidRDefault="00577447" w:rsidP="0057744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- оценка </w:t>
      </w:r>
      <w:proofErr w:type="gramStart"/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соблюдения установленных сроков реализации мероприятий Программы</w:t>
      </w:r>
      <w:proofErr w:type="gramEnd"/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.</w:t>
      </w:r>
    </w:p>
    <w:p w:rsidR="00577447" w:rsidRPr="00577447" w:rsidRDefault="00577447" w:rsidP="0057744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достижения целей и решения задач Программы осуществляется ежегодно, а также по итогам завершения реализации Программы.</w:t>
      </w:r>
    </w:p>
    <w:p w:rsidR="00577447" w:rsidRPr="00577447" w:rsidRDefault="00577447" w:rsidP="00577447">
      <w:pPr>
        <w:autoSpaceDE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77447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ходом выполнения Программы осуществляет Администрация Старолеушковского сельского поселения Павловского района.</w:t>
      </w:r>
    </w:p>
    <w:p w:rsidR="00577447" w:rsidRPr="00577447" w:rsidRDefault="00577447" w:rsidP="0057744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447" w:rsidRPr="00577447" w:rsidRDefault="00577447" w:rsidP="00577447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774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Механизм реализации целевой программы и контроль над ее выполнением.</w:t>
      </w:r>
    </w:p>
    <w:p w:rsidR="00577447" w:rsidRPr="00577447" w:rsidRDefault="00577447" w:rsidP="00577447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77447" w:rsidRPr="00577447" w:rsidRDefault="00577447" w:rsidP="0057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Текущее управление Программой осуществляет специалист работы с молодежью, который:</w:t>
      </w:r>
    </w:p>
    <w:p w:rsidR="00577447" w:rsidRPr="00577447" w:rsidRDefault="00577447" w:rsidP="0057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выполнение Программы посредством достижения цели и выполнения задач Программы;</w:t>
      </w:r>
    </w:p>
    <w:p w:rsidR="00577447" w:rsidRPr="00577447" w:rsidRDefault="00577447" w:rsidP="0057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координацию деятельности исполнителей мероприятий Программы;</w:t>
      </w:r>
    </w:p>
    <w:p w:rsidR="00577447" w:rsidRPr="00577447" w:rsidRDefault="00577447" w:rsidP="0057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подготовку предложений по объемам и источникам средств на реализацию Программы на основании предложений исполнителей мероприятий Программы;</w:t>
      </w:r>
    </w:p>
    <w:p w:rsidR="00577447" w:rsidRPr="00577447" w:rsidRDefault="00577447" w:rsidP="005774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нормативно-правовое и методическое обеспечение реализации Программы;</w:t>
      </w:r>
    </w:p>
    <w:p w:rsidR="00577447" w:rsidRPr="00577447" w:rsidRDefault="00577447" w:rsidP="005774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Программы;</w:t>
      </w:r>
    </w:p>
    <w:p w:rsidR="00577447" w:rsidRPr="00577447" w:rsidRDefault="00577447" w:rsidP="005774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утверждает сетевой план-график реализации мероприятий Программы и отчет о его исполнении;</w:t>
      </w:r>
    </w:p>
    <w:p w:rsidR="00577447" w:rsidRPr="00577447" w:rsidRDefault="00577447" w:rsidP="005774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оценку эффективности реализации Программы;</w:t>
      </w:r>
    </w:p>
    <w:p w:rsidR="00577447" w:rsidRPr="00577447" w:rsidRDefault="00577447" w:rsidP="005774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мониторинг Программы;</w:t>
      </w:r>
    </w:p>
    <w:p w:rsidR="00577447" w:rsidRPr="00577447" w:rsidRDefault="00577447" w:rsidP="005774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подготавливает и представляет отчетность о финансировании Программы, ежегодный доклад о результатах выполнения мероприятий Программы и эффективности использования финансовых средств в Администрации Старолеушковского сельского поселения.</w:t>
      </w:r>
    </w:p>
    <w:p w:rsidR="00577447" w:rsidRPr="00577447" w:rsidRDefault="00577447" w:rsidP="0057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достижения поставленных целей при реализации Программы планируется выполнение мероприятий в сфере реализации молодежной </w:t>
      </w:r>
      <w:r w:rsidRPr="0057744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политики на территории Старолеушковского сельского поселения (приложение к Программе). </w:t>
      </w:r>
    </w:p>
    <w:p w:rsidR="00577447" w:rsidRPr="00577447" w:rsidRDefault="00577447" w:rsidP="00577447">
      <w:pPr>
        <w:tabs>
          <w:tab w:val="left" w:pos="15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>Исполнителями программы являются Администрация Старолеушковского сельского поселения Павловского района.</w:t>
      </w:r>
    </w:p>
    <w:p w:rsidR="00577447" w:rsidRPr="00577447" w:rsidRDefault="00577447" w:rsidP="00577447">
      <w:pPr>
        <w:tabs>
          <w:tab w:val="left" w:pos="15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Мониторингом и ведением ежеквартальной отчетности занимается специалист работы  с молодёжью. Ежеквартально, до 25 числа месяца, следующего за отчетным месяцем отчетного квартала, заполняется форма мониторинга программы, в котором указываются индикаторы, цели, плановые и фактические значения, а также причины от их отклонения. </w:t>
      </w:r>
    </w:p>
    <w:p w:rsidR="00577447" w:rsidRPr="00577447" w:rsidRDefault="00577447" w:rsidP="00577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447" w:rsidRPr="00577447" w:rsidRDefault="00577447" w:rsidP="005774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7447" w:rsidRPr="00577447" w:rsidRDefault="00577447" w:rsidP="005774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7447" w:rsidRDefault="00577447" w:rsidP="005774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обязанности главы</w:t>
      </w:r>
    </w:p>
    <w:p w:rsidR="00577447" w:rsidRPr="00577447" w:rsidRDefault="00577447" w:rsidP="005774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7447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</w:t>
      </w:r>
    </w:p>
    <w:p w:rsidR="0076416F" w:rsidRDefault="00577447" w:rsidP="00577447">
      <w:r w:rsidRPr="00577447">
        <w:rPr>
          <w:rFonts w:ascii="Times New Roman" w:eastAsia="Calibri" w:hAnsi="Times New Roman" w:cs="Times New Roman"/>
          <w:sz w:val="28"/>
          <w:szCs w:val="28"/>
        </w:rPr>
        <w:t>Поселения Павловского района</w:t>
      </w:r>
      <w:r w:rsidRPr="00577447">
        <w:rPr>
          <w:rFonts w:ascii="Times New Roman" w:eastAsia="Calibri" w:hAnsi="Times New Roman" w:cs="Times New Roman"/>
          <w:sz w:val="28"/>
          <w:szCs w:val="28"/>
        </w:rPr>
        <w:tab/>
      </w:r>
      <w:r w:rsidRPr="00577447">
        <w:rPr>
          <w:rFonts w:ascii="Times New Roman" w:eastAsia="Calibri" w:hAnsi="Times New Roman" w:cs="Times New Roman"/>
          <w:sz w:val="28"/>
          <w:szCs w:val="28"/>
        </w:rPr>
        <w:tab/>
      </w:r>
      <w:r w:rsidRPr="00577447">
        <w:rPr>
          <w:rFonts w:ascii="Times New Roman" w:eastAsia="Calibri" w:hAnsi="Times New Roman" w:cs="Times New Roman"/>
          <w:sz w:val="28"/>
          <w:szCs w:val="28"/>
        </w:rPr>
        <w:tab/>
      </w:r>
      <w:r w:rsidRPr="0057744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77447">
        <w:rPr>
          <w:rFonts w:ascii="Times New Roman" w:eastAsia="Calibri" w:hAnsi="Times New Roman" w:cs="Times New Roman"/>
          <w:sz w:val="28"/>
          <w:szCs w:val="28"/>
        </w:rPr>
        <w:t xml:space="preserve">   Р.</w:t>
      </w:r>
      <w:r>
        <w:rPr>
          <w:rFonts w:ascii="Times New Roman" w:eastAsia="Calibri" w:hAnsi="Times New Roman" w:cs="Times New Roman"/>
          <w:sz w:val="28"/>
          <w:szCs w:val="28"/>
        </w:rPr>
        <w:t>М. Чепилов</w:t>
      </w:r>
    </w:p>
    <w:sectPr w:rsidR="0076416F" w:rsidSect="005774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F05"/>
    <w:multiLevelType w:val="hybridMultilevel"/>
    <w:tmpl w:val="D7FC9E7A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7F3E2D"/>
    <w:multiLevelType w:val="hybridMultilevel"/>
    <w:tmpl w:val="0E58C6D8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E44445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B7BB2"/>
    <w:multiLevelType w:val="hybridMultilevel"/>
    <w:tmpl w:val="8F6A4CD0"/>
    <w:lvl w:ilvl="0" w:tplc="2E327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3E1041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76"/>
    <w:rsid w:val="00063344"/>
    <w:rsid w:val="00126E1C"/>
    <w:rsid w:val="001F0CD3"/>
    <w:rsid w:val="00223AD5"/>
    <w:rsid w:val="00287777"/>
    <w:rsid w:val="002B22F3"/>
    <w:rsid w:val="002E75A7"/>
    <w:rsid w:val="00344296"/>
    <w:rsid w:val="0034681A"/>
    <w:rsid w:val="00383DFD"/>
    <w:rsid w:val="003E4F08"/>
    <w:rsid w:val="00487B85"/>
    <w:rsid w:val="00491A7C"/>
    <w:rsid w:val="005659F3"/>
    <w:rsid w:val="00577447"/>
    <w:rsid w:val="00584193"/>
    <w:rsid w:val="005C3D87"/>
    <w:rsid w:val="00640576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0356.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6</cp:revision>
  <cp:lastPrinted>2018-11-19T07:27:00Z</cp:lastPrinted>
  <dcterms:created xsi:type="dcterms:W3CDTF">2018-10-22T07:15:00Z</dcterms:created>
  <dcterms:modified xsi:type="dcterms:W3CDTF">2018-11-20T05:22:00Z</dcterms:modified>
</cp:coreProperties>
</file>