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53CC3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114300" distR="114300">
            <wp:extent cx="729615" cy="897255"/>
            <wp:effectExtent l="0" t="0" r="13335" b="17145"/>
            <wp:docPr id="1" name="Изображение 1" descr="Старолеушковское Сп Павловского р-на од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Старолеушковское Сп Павловского р-на од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961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4652F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176ABE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</w:t>
      </w:r>
    </w:p>
    <w:p w14:paraId="584D291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СТАРОЛЕУШКОВСКОГО СЕЛЬСКОГО ПОСЕЛЕНИЯ </w:t>
      </w:r>
    </w:p>
    <w:p w14:paraId="1F55F826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ПАВЛОВСКОГО РАЙОНА</w:t>
      </w:r>
    </w:p>
    <w:p w14:paraId="6773847F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4D79C2">
      <w:pPr>
        <w:pStyle w:val="2"/>
        <w:spacing w:before="0" w:after="0"/>
        <w:contextualSpacing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 Е Ш Е Н И Е</w:t>
      </w:r>
    </w:p>
    <w:p w14:paraId="4163D373">
      <w:pPr>
        <w:contextualSpacing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cs="Times New Roman"/>
          <w:sz w:val="28"/>
          <w:szCs w:val="28"/>
          <w:lang w:val="ru-RU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hint="default" w:cs="Times New Roman"/>
          <w:sz w:val="28"/>
          <w:szCs w:val="28"/>
          <w:lang w:val="ru-RU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hint="default" w:cs="Times New Roman"/>
          <w:sz w:val="28"/>
          <w:szCs w:val="28"/>
          <w:lang w:val="ru-RU"/>
        </w:rPr>
        <w:t>_______</w:t>
      </w:r>
    </w:p>
    <w:p w14:paraId="1F615CC2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ст-ца Старолеушковская</w:t>
      </w:r>
    </w:p>
    <w:p w14:paraId="60FFC946">
      <w:pPr>
        <w:contextualSpacing/>
        <w:rPr>
          <w:rFonts w:ascii="Times New Roman" w:hAnsi="Times New Roman" w:eastAsia="Times New Roman" w:cs="Times New Roman"/>
          <w:spacing w:val="-20"/>
          <w:sz w:val="28"/>
          <w:szCs w:val="28"/>
          <w:lang w:eastAsia="ru-RU"/>
        </w:rPr>
      </w:pPr>
    </w:p>
    <w:p w14:paraId="493E4F5D">
      <w:pPr>
        <w:jc w:val="both"/>
        <w:rPr>
          <w:sz w:val="28"/>
          <w:szCs w:val="28"/>
        </w:rPr>
      </w:pPr>
    </w:p>
    <w:p w14:paraId="7373387E">
      <w:pPr>
        <w:jc w:val="center"/>
        <w:rPr>
          <w:b/>
          <w:bCs/>
          <w:sz w:val="28"/>
          <w:szCs w:val="28"/>
        </w:rPr>
      </w:pPr>
      <w:bookmarkStart w:id="10" w:name="_GoBack"/>
      <w:r>
        <w:rPr>
          <w:b/>
          <w:sz w:val="28"/>
          <w:szCs w:val="28"/>
        </w:rPr>
        <w:t xml:space="preserve">Об утверждении Положения о порядке назначения и проведения публичных слушаний в </w:t>
      </w:r>
      <w:r>
        <w:rPr>
          <w:b/>
          <w:sz w:val="28"/>
          <w:szCs w:val="28"/>
          <w:lang w:val="ru-RU"/>
        </w:rPr>
        <w:t>Старолеушк</w:t>
      </w:r>
      <w:r>
        <w:rPr>
          <w:b/>
          <w:sz w:val="28"/>
          <w:szCs w:val="28"/>
        </w:rPr>
        <w:t xml:space="preserve">овском сельском поселении Павловского </w:t>
      </w:r>
      <w:r>
        <w:rPr>
          <w:b/>
          <w:bCs/>
          <w:sz w:val="28"/>
          <w:szCs w:val="28"/>
          <w:lang w:val="ru-RU"/>
        </w:rPr>
        <w:t>муниципального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района </w:t>
      </w:r>
      <w:r>
        <w:rPr>
          <w:b/>
          <w:bCs/>
          <w:sz w:val="28"/>
          <w:szCs w:val="28"/>
          <w:lang w:val="ru-RU"/>
        </w:rPr>
        <w:t>Краснодарского</w:t>
      </w:r>
      <w:r>
        <w:rPr>
          <w:rFonts w:hint="default"/>
          <w:b/>
          <w:bCs/>
          <w:sz w:val="28"/>
          <w:szCs w:val="28"/>
          <w:lang w:val="ru-RU"/>
        </w:rPr>
        <w:t xml:space="preserve"> края</w:t>
      </w:r>
    </w:p>
    <w:bookmarkEnd w:id="10"/>
    <w:p w14:paraId="32EF722B">
      <w:pPr>
        <w:ind w:firstLine="567"/>
        <w:jc w:val="both"/>
        <w:rPr>
          <w:sz w:val="28"/>
          <w:szCs w:val="28"/>
        </w:rPr>
      </w:pPr>
    </w:p>
    <w:p w14:paraId="2FAAB9D7">
      <w:pPr>
        <w:ind w:firstLine="567"/>
        <w:jc w:val="both"/>
        <w:rPr>
          <w:sz w:val="28"/>
          <w:szCs w:val="28"/>
        </w:rPr>
      </w:pPr>
    </w:p>
    <w:p w14:paraId="618B9ACE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afterAutospacing="0" w:line="240" w:lineRule="auto"/>
        <w:ind w:firstLine="567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руководствуясь Уставом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Старолеушковского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Павловского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муниципального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района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Краснодарского края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, Совет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Старолеушковского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Павловского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муниципального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района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Краснодарского края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р е ш и л:</w:t>
      </w:r>
    </w:p>
    <w:p w14:paraId="294D5585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afterAutospacing="0" w:line="240" w:lineRule="auto"/>
        <w:ind w:firstLine="567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1. Утвердить Положение о порядке назначения и проведения публичных слушаний в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Старолеушковском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сельском поселении Павловского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муниципального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района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Краснодарского края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, согласно приложению к настоящему решению.</w:t>
      </w:r>
    </w:p>
    <w:p w14:paraId="2D030D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ind w:firstLine="567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highlight w:val="none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en-US"/>
        </w:rPr>
        <w:t>2. 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Признать утратившим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и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силу решени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Совета Старолеушковского сельского поселения Павловского район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  <w:lang w:val="ru-RU"/>
        </w:rPr>
        <w:t>а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highlight w:val="none"/>
          <w:lang w:val="ru-RU"/>
        </w:rPr>
        <w:t>:</w:t>
      </w:r>
    </w:p>
    <w:p w14:paraId="06562793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afterAutospacing="0" w:line="240" w:lineRule="auto"/>
        <w:ind w:firstLine="567"/>
        <w:jc w:val="both"/>
        <w:textAlignment w:val="auto"/>
        <w:outlineLvl w:val="0"/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- от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23 апреля 2009 года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43/285 «Об утверждении Положения о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проведении публичных слушаний в Старолеушковском сельском поселении»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;</w:t>
      </w:r>
    </w:p>
    <w:p w14:paraId="6B2FA041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afterAutospacing="0"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>- от 03 декабря 2015 № 16/61 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О внесении изменений в решение Совета Старолеушковского сельского поселения Павловского района от 23 апреля 2009 года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43/285 «Об утверждении Положения о проведении публичных слушаний в Старолеушковском сельском поселении»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»;</w:t>
      </w:r>
    </w:p>
    <w:p w14:paraId="57AD899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- от 10 ноября 2022 года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№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48/177 "О внесении изменений в решение Совета Старолеушковского сельского поселения Павловского района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>»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 xml:space="preserve"> от 23 апреля 2009 года №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  <w:t>43/285 «Об утверждении Положения о проведении публичных слушаний в Старолеушковском сельском поселении Павловского района»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ru-RU"/>
        </w:rPr>
        <w:t>».</w:t>
      </w:r>
    </w:p>
    <w:p w14:paraId="3DE5D6B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Autospacing="0" w:line="24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en-US"/>
        </w:rPr>
        <w:t>3. 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Поручить администрации Старолеушковского сельского поселения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u w:val="none"/>
          <w:lang w:val="ru-RU"/>
        </w:rPr>
        <w:t xml:space="preserve">Павловского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муниципального райо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val="ru-RU"/>
        </w:rPr>
        <w:t>на Краснодарского края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(Денисенко) обнародовать настоящее решение путем его официального опубликования на официальном сайте администрации муниципального образования Павловский район в информационно - телекоммуникационной сети «Интернет» 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u w:val="none"/>
        </w:rPr>
        <w:t>www.pavl23.ru.</w:t>
      </w:r>
    </w:p>
    <w:p w14:paraId="51B4A462"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afterAutospacing="0" w:line="240" w:lineRule="auto"/>
        <w:ind w:firstLine="567"/>
        <w:jc w:val="both"/>
        <w:textAlignment w:val="auto"/>
        <w:outlineLvl w:val="0"/>
        <w:rPr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. Контроль за выполнением настоящего решения возложить на постоянную комиссию Совета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Старолеушковского </w:t>
      </w:r>
      <w:r>
        <w:rPr>
          <w:rFonts w:hint="default" w:ascii="Times New Roman" w:hAnsi="Times New Roman" w:cs="Times New Roman"/>
          <w:b w:val="0"/>
          <w:bCs w:val="0"/>
          <w:iCs/>
          <w:color w:val="000000"/>
          <w:sz w:val="28"/>
          <w:szCs w:val="28"/>
        </w:rPr>
        <w:t xml:space="preserve">сельского поселения  </w:t>
      </w:r>
      <w:r>
        <w:rPr>
          <w:iCs/>
          <w:color w:val="000000"/>
          <w:sz w:val="28"/>
          <w:szCs w:val="28"/>
        </w:rPr>
        <w:t>Павловского района</w:t>
      </w:r>
      <w:r>
        <w:rPr>
          <w:sz w:val="28"/>
          <w:szCs w:val="28"/>
        </w:rPr>
        <w:t xml:space="preserve"> по вопросам местного самоуправления (</w:t>
      </w:r>
      <w:r>
        <w:rPr>
          <w:sz w:val="28"/>
          <w:szCs w:val="28"/>
          <w:lang w:val="ru-RU"/>
        </w:rPr>
        <w:t>Скрипка</w:t>
      </w:r>
      <w:r>
        <w:rPr>
          <w:rFonts w:hint="default"/>
          <w:sz w:val="28"/>
          <w:szCs w:val="28"/>
          <w:lang w:val="ru-RU"/>
        </w:rPr>
        <w:t xml:space="preserve"> С.А.</w:t>
      </w:r>
      <w:r>
        <w:rPr>
          <w:sz w:val="28"/>
          <w:szCs w:val="28"/>
        </w:rPr>
        <w:t>).</w:t>
      </w:r>
    </w:p>
    <w:p w14:paraId="71E22F2E">
      <w:pPr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>. Решение вступает в силу после его официального обнародования.</w:t>
      </w:r>
    </w:p>
    <w:p w14:paraId="6B143A9A">
      <w:pPr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5EF6678B">
      <w:pPr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4EDB42D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Старолеушковского сельского </w:t>
      </w:r>
    </w:p>
    <w:p w14:paraId="4A96AA08">
      <w:pPr>
        <w:widowControl w:val="0"/>
        <w:suppressAutoHyphens w:val="0"/>
        <w:autoSpaceDN w:val="0"/>
        <w:adjustRightInd w:val="0"/>
        <w:spacing w:line="233" w:lineRule="auto"/>
        <w:jc w:val="both"/>
        <w:rPr>
          <w:rFonts w:hint="default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поселения Павловского </w:t>
      </w:r>
      <w:r>
        <w:rPr>
          <w:rFonts w:hint="default" w:cs="Times New Roman"/>
          <w:sz w:val="28"/>
          <w:szCs w:val="28"/>
          <w:lang w:val="ru-RU"/>
        </w:rPr>
        <w:t xml:space="preserve">муниципального </w:t>
      </w:r>
    </w:p>
    <w:p w14:paraId="414E91C3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cs="Times New Roman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sz w:val="28"/>
          <w:szCs w:val="28"/>
        </w:rPr>
        <w:t>айона</w:t>
      </w:r>
      <w:r>
        <w:rPr>
          <w:rFonts w:hint="default" w:cs="Times New Roman"/>
          <w:sz w:val="28"/>
          <w:szCs w:val="28"/>
          <w:lang w:val="ru-RU"/>
        </w:rPr>
        <w:t xml:space="preserve"> Краснодарского края       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А.Ф.Денисенко </w:t>
      </w:r>
    </w:p>
    <w:p w14:paraId="441406C0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6F8CE95D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07D9B6C8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76031862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5CF3520C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7D4DB1C2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75A211EC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0AFFFD5F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4F041250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562BABF3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2948CB50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3429DA49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6FA826CF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146E0463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2BC03D04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3FAE5136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7DB0EDA2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2AD2B6A6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080ECF67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5D658061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133F3480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46B6D7D4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4A0E00BA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17E77BB6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423C3123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56CBC363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1867A4C3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20A99474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6ED6C4C6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3DD559F3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77CBEBB9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083475A9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77B95EAF">
      <w:pPr>
        <w:ind w:left="5278" w:leftChars="2199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0B4CA5D5">
      <w:pPr>
        <w:ind w:left="5280" w:leftChars="2200" w:firstLine="0" w:firstLineChars="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к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решени</w:t>
      </w:r>
      <w:r>
        <w:rPr>
          <w:sz w:val="28"/>
          <w:szCs w:val="28"/>
          <w:lang w:val="ru-RU"/>
        </w:rPr>
        <w:t>ю</w:t>
      </w:r>
      <w:r>
        <w:rPr>
          <w:sz w:val="28"/>
          <w:szCs w:val="28"/>
        </w:rPr>
        <w:t xml:space="preserve"> Совета </w:t>
      </w:r>
      <w:r>
        <w:rPr>
          <w:sz w:val="28"/>
          <w:szCs w:val="28"/>
          <w:lang w:val="ru-RU"/>
        </w:rPr>
        <w:t>Старолеушк</w:t>
      </w:r>
      <w:r>
        <w:rPr>
          <w:sz w:val="28"/>
          <w:szCs w:val="28"/>
        </w:rPr>
        <w:t>овского</w:t>
      </w:r>
    </w:p>
    <w:p w14:paraId="21617109">
      <w:pPr>
        <w:ind w:left="5280" w:leftChars="220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Павловского </w:t>
      </w:r>
      <w:r>
        <w:rPr>
          <w:sz w:val="28"/>
          <w:szCs w:val="28"/>
          <w:lang w:val="ru-RU"/>
        </w:rPr>
        <w:t>муниципального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района </w:t>
      </w:r>
      <w:r>
        <w:rPr>
          <w:sz w:val="28"/>
          <w:szCs w:val="28"/>
          <w:lang w:val="ru-RU"/>
        </w:rPr>
        <w:t>Краснодарского</w:t>
      </w:r>
      <w:r>
        <w:rPr>
          <w:rFonts w:hint="default"/>
          <w:sz w:val="28"/>
          <w:szCs w:val="28"/>
          <w:lang w:val="ru-RU"/>
        </w:rPr>
        <w:t xml:space="preserve"> края</w:t>
      </w:r>
    </w:p>
    <w:p w14:paraId="579EFF4F">
      <w:pPr>
        <w:ind w:left="5280" w:leftChars="2200" w:firstLine="0" w:firstLineChars="0"/>
        <w:jc w:val="center"/>
        <w:rPr>
          <w:rFonts w:hint="default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</w:rPr>
        <w:t>от _____</w:t>
      </w:r>
      <w:r>
        <w:rPr>
          <w:rFonts w:hint="default"/>
          <w:color w:val="auto"/>
          <w:sz w:val="28"/>
          <w:szCs w:val="28"/>
          <w:lang w:val="ru-RU"/>
        </w:rPr>
        <w:t>___</w:t>
      </w:r>
      <w:r>
        <w:rPr>
          <w:color w:val="auto"/>
          <w:sz w:val="28"/>
          <w:szCs w:val="28"/>
        </w:rPr>
        <w:t>__</w:t>
      </w:r>
      <w:r>
        <w:rPr>
          <w:rFonts w:hint="default"/>
          <w:color w:val="auto"/>
          <w:sz w:val="28"/>
          <w:szCs w:val="28"/>
          <w:lang w:val="ru-RU"/>
        </w:rPr>
        <w:t>____</w:t>
      </w:r>
      <w:r>
        <w:rPr>
          <w:color w:val="auto"/>
          <w:sz w:val="28"/>
          <w:szCs w:val="28"/>
        </w:rPr>
        <w:t xml:space="preserve"> № __</w:t>
      </w:r>
      <w:r>
        <w:rPr>
          <w:rFonts w:hint="default"/>
          <w:color w:val="auto"/>
          <w:sz w:val="28"/>
          <w:szCs w:val="28"/>
          <w:lang w:val="ru-RU"/>
        </w:rPr>
        <w:t>__</w:t>
      </w:r>
    </w:p>
    <w:p w14:paraId="7C53C35F">
      <w:pPr>
        <w:jc w:val="right"/>
        <w:rPr>
          <w:color w:val="FF0000"/>
          <w:sz w:val="28"/>
          <w:szCs w:val="28"/>
        </w:rPr>
      </w:pPr>
    </w:p>
    <w:p w14:paraId="0D11BDA7">
      <w:pPr>
        <w:widowControl w:val="0"/>
        <w:suppressAutoHyphens w:val="0"/>
        <w:autoSpaceDN w:val="0"/>
        <w:adjustRightInd w:val="0"/>
        <w:spacing w:line="233" w:lineRule="auto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>Положение</w:t>
      </w:r>
    </w:p>
    <w:p w14:paraId="7218D571">
      <w:pPr>
        <w:widowControl w:val="0"/>
        <w:suppressAutoHyphens w:val="0"/>
        <w:autoSpaceDN w:val="0"/>
        <w:adjustRightInd w:val="0"/>
        <w:spacing w:line="233" w:lineRule="auto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 xml:space="preserve">о порядке назначения и проведения публичных слушаний </w:t>
      </w:r>
    </w:p>
    <w:p w14:paraId="65D34D66">
      <w:pPr>
        <w:widowControl w:val="0"/>
        <w:suppressAutoHyphens w:val="0"/>
        <w:autoSpaceDN w:val="0"/>
        <w:adjustRightInd w:val="0"/>
        <w:spacing w:line="233" w:lineRule="auto"/>
        <w:jc w:val="center"/>
        <w:outlineLvl w:val="0"/>
        <w:rPr>
          <w:b/>
          <w:bCs/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 xml:space="preserve">в Старолеушковском сельском поселении Павловского </w:t>
      </w:r>
      <w:r>
        <w:rPr>
          <w:b/>
          <w:bCs/>
          <w:sz w:val="28"/>
          <w:szCs w:val="28"/>
          <w:lang w:val="ru-RU"/>
        </w:rPr>
        <w:t>муниципального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района </w:t>
      </w:r>
      <w:r>
        <w:rPr>
          <w:b/>
          <w:bCs/>
          <w:sz w:val="28"/>
          <w:szCs w:val="28"/>
          <w:lang w:val="ru-RU"/>
        </w:rPr>
        <w:t>Краснодарского</w:t>
      </w:r>
      <w:r>
        <w:rPr>
          <w:rFonts w:hint="default"/>
          <w:b/>
          <w:bCs/>
          <w:sz w:val="28"/>
          <w:szCs w:val="28"/>
          <w:lang w:val="ru-RU"/>
        </w:rPr>
        <w:t xml:space="preserve"> края</w:t>
      </w:r>
    </w:p>
    <w:p w14:paraId="31C1AEFF">
      <w:pPr>
        <w:widowControl w:val="0"/>
        <w:suppressAutoHyphens w:val="0"/>
        <w:autoSpaceDN w:val="0"/>
        <w:adjustRightInd w:val="0"/>
        <w:spacing w:line="233" w:lineRule="auto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bookmarkStart w:id="0" w:name="sub_11"/>
    </w:p>
    <w:p w14:paraId="6E2E3178">
      <w:pPr>
        <w:widowControl w:val="0"/>
        <w:suppressAutoHyphens w:val="0"/>
        <w:autoSpaceDN w:val="0"/>
        <w:adjustRightInd w:val="0"/>
        <w:spacing w:line="233" w:lineRule="auto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>1. Общие положения</w:t>
      </w:r>
    </w:p>
    <w:bookmarkEnd w:id="0"/>
    <w:p w14:paraId="632E34F0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bookmarkStart w:id="1" w:name="sub_111"/>
      <w:r>
        <w:rPr>
          <w:sz w:val="28"/>
          <w:szCs w:val="28"/>
          <w:lang w:eastAsia="ru-RU"/>
        </w:rPr>
        <w:t>1.1. Положение о порядке назначения и проведения публичных слушаний в Старолеушковском сельском поселении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 (далее – Положение) разработано в соответствии с </w:t>
      </w:r>
      <w:r>
        <w:fldChar w:fldCharType="begin"/>
      </w:r>
      <w:r>
        <w:instrText xml:space="preserve"> HYPERLINK "http://mobileonline.garant.ru/document/redirect/10103000/0" </w:instrText>
      </w:r>
      <w:r>
        <w:fldChar w:fldCharType="separate"/>
      </w:r>
      <w:r>
        <w:rPr>
          <w:sz w:val="28"/>
          <w:szCs w:val="28"/>
          <w:lang w:eastAsia="ru-RU"/>
        </w:rPr>
        <w:t>Конституцией</w:t>
      </w:r>
      <w:r>
        <w:rPr>
          <w:sz w:val="28"/>
          <w:szCs w:val="28"/>
          <w:lang w:eastAsia="ru-RU"/>
        </w:rPr>
        <w:fldChar w:fldCharType="end"/>
      </w:r>
      <w:r>
        <w:rPr>
          <w:sz w:val="28"/>
          <w:szCs w:val="28"/>
          <w:lang w:eastAsia="ru-RU"/>
        </w:rPr>
        <w:t xml:space="preserve"> Российской Федерации, </w:t>
      </w:r>
      <w:r>
        <w:rPr>
          <w:rFonts w:eastAsia="Calibri"/>
          <w:sz w:val="28"/>
          <w:szCs w:val="28"/>
          <w:lang w:eastAsia="en-US"/>
        </w:rPr>
        <w:t xml:space="preserve">Федеральным законом от 20.03.2025 </w:t>
      </w:r>
      <w:r>
        <w:rPr>
          <w:rFonts w:hint="default" w:eastAsia="Calibri"/>
          <w:sz w:val="28"/>
          <w:szCs w:val="28"/>
          <w:lang w:val="ru-RU" w:eastAsia="en-US"/>
        </w:rPr>
        <w:t xml:space="preserve">             </w:t>
      </w:r>
      <w:r>
        <w:rPr>
          <w:rFonts w:eastAsia="Calibri"/>
          <w:sz w:val="28"/>
          <w:szCs w:val="28"/>
          <w:lang w:eastAsia="en-US"/>
        </w:rPr>
        <w:t>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lang w:eastAsia="ru-RU"/>
        </w:rPr>
        <w:t>,</w:t>
      </w:r>
      <w:r>
        <w:rPr>
          <w:rFonts w:ascii="Calibri" w:hAnsi="Calibri" w:eastAsia="Calibri"/>
          <w:sz w:val="22"/>
          <w:szCs w:val="22"/>
          <w:lang w:eastAsia="en-US"/>
        </w:rPr>
        <w:t xml:space="preserve"> </w:t>
      </w:r>
      <w:r>
        <w:rPr>
          <w:sz w:val="28"/>
          <w:szCs w:val="28"/>
          <w:lang w:eastAsia="ru-RU"/>
        </w:rPr>
        <w:t>Законом Краснодарского края от 12.12.2025 № 5458-КЗ «Об отдельных вопросах организации местного самоуправления в Краснодарском крае».</w:t>
      </w:r>
    </w:p>
    <w:bookmarkEnd w:id="1"/>
    <w:p w14:paraId="1DB002D4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1.2. Публичные слушания могут проводятся на всей территории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 для обсуждения с участием жителей Старолеушковского сельского поселения Павловского района Краснодарского края проектов муниципальных правовых актов по вопросам непосредственного обеспечения жизнедеятельности населения.</w:t>
      </w:r>
    </w:p>
    <w:p w14:paraId="14ACB2B8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1.3</w:t>
      </w:r>
      <w:bookmarkStart w:id="2" w:name="sub_114"/>
      <w:r>
        <w:rPr>
          <w:sz w:val="28"/>
          <w:szCs w:val="28"/>
          <w:lang w:eastAsia="ru-RU"/>
        </w:rPr>
        <w:t>. На публичные слушания должны выноситься:</w:t>
      </w:r>
    </w:p>
    <w:bookmarkEnd w:id="2"/>
    <w:p w14:paraId="04916D0B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проект устава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края, а также проект муниципального нормативного правового акта о внесении изменений и дополнений в данный устав, кроме случаев, когда в устав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 вносятся изменения в форме точного воспроизведения положений Конституции Российской Федерации, федеральных законов, Устава Краснодарского края или законов Краснодарского края в целях приведения данного Устава в соответствие с этими нормативными правовыми актами;  </w:t>
      </w:r>
    </w:p>
    <w:p w14:paraId="0A020783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проект бюджета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 и отчет о его исполнении; </w:t>
      </w:r>
    </w:p>
    <w:p w14:paraId="2CE40668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3) вопросы о преобразовании Старолеушковского сельского поселения Павловского района Краснодарского края. </w:t>
      </w:r>
    </w:p>
    <w:p w14:paraId="5B5D33A3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1.4. </w:t>
      </w:r>
      <w:bookmarkStart w:id="3" w:name="sub_118"/>
      <w:r>
        <w:rPr>
          <w:sz w:val="28"/>
          <w:szCs w:val="28"/>
          <w:lang w:eastAsia="ru-RU"/>
        </w:rPr>
        <w:t>Участниками публичных слушаний являются: жители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края, эксперты публичных слушаний, члены комиссии по подготовке и проведению публичных слушаний (далее - комиссия), члены рабочей группы по учету предложений по вынесенному на обсуждение проекту муниципального правового акта (далее – рабочая группа). </w:t>
      </w:r>
    </w:p>
    <w:bookmarkEnd w:id="3"/>
    <w:p w14:paraId="44174704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1.5. В публичных слушаниях имеют право участвовать жители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края, достигшие восемнадцатилетнего возраста.</w:t>
      </w:r>
    </w:p>
    <w:p w14:paraId="661B2538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1.6. Экспертом публичных слушаний признается лицо, обладающее специальными знаниями по вопросам публичных слушаний. В качестве экспертов также признаются представители органов местного самоуправления и иные лица, привлечённые инициатором публичных слушаний в таком качестве.</w:t>
      </w:r>
    </w:p>
    <w:p w14:paraId="187120B6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1.7. Комиссия и рабочая группа формируются органом, назначившим проведение публичных слушаний. В состав комиссии и рабочей группы могут включаться представители общественности, представители Совета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 и представители администрации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края.  </w:t>
      </w:r>
    </w:p>
    <w:p w14:paraId="5268D6E8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bookmarkStart w:id="4" w:name="sub_18303"/>
      <w:r>
        <w:rPr>
          <w:sz w:val="28"/>
          <w:szCs w:val="28"/>
          <w:lang w:eastAsia="ru-RU"/>
        </w:rPr>
        <w:t>В случае если инициатором проведения публичных слушаний являются жители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края, в состав комиссии включается представитель инициативной группы. </w:t>
      </w:r>
      <w:bookmarkEnd w:id="4"/>
    </w:p>
    <w:p w14:paraId="158F2FEE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</w:p>
    <w:p w14:paraId="23C755CB">
      <w:pPr>
        <w:widowControl w:val="0"/>
        <w:suppressAutoHyphens w:val="0"/>
        <w:autoSpaceDN w:val="0"/>
        <w:adjustRightInd w:val="0"/>
        <w:spacing w:line="233" w:lineRule="auto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 xml:space="preserve">2. Назначение публичных слушаний </w:t>
      </w:r>
    </w:p>
    <w:p w14:paraId="6876DD8B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2.1. Публичные слушания проводятся по инициативе:</w:t>
      </w:r>
    </w:p>
    <w:p w14:paraId="0E384C66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Совета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края;</w:t>
      </w:r>
    </w:p>
    <w:p w14:paraId="3819538C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главы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края;</w:t>
      </w:r>
    </w:p>
    <w:p w14:paraId="649BEF05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жителей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края.</w:t>
      </w:r>
    </w:p>
    <w:p w14:paraId="24B87DFA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2.2.</w:t>
      </w:r>
      <w:r>
        <w:rPr>
          <w:rFonts w:ascii="Calibri" w:hAnsi="Calibri" w:eastAsia="Calibri"/>
          <w:color w:val="22272F"/>
          <w:sz w:val="23"/>
          <w:szCs w:val="23"/>
          <w:shd w:val="clear" w:color="auto" w:fill="FFFFFF"/>
          <w:lang w:eastAsia="en-US"/>
        </w:rPr>
        <w:t xml:space="preserve"> </w:t>
      </w:r>
      <w:r>
        <w:rPr>
          <w:sz w:val="28"/>
          <w:szCs w:val="28"/>
          <w:lang w:eastAsia="ru-RU"/>
        </w:rPr>
        <w:t>Публичные слушания, проводимые по инициативе жителей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 или Совета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края, назначаются Советом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края, а публичные слушания, проводимые по инициативе главы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 - главой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края. </w:t>
      </w:r>
    </w:p>
    <w:p w14:paraId="3DE60AE4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2.3. Решение о назначении публичных слушаний (далее - Решение) должно быть принято Советом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 или главой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 в течение 10 дней с момента поступления инициативы проведения публичных слушаний, предусмотренной пунктом 2.1 раздела 2 настоящего Положения.</w:t>
      </w:r>
    </w:p>
    <w:p w14:paraId="65FB650D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2.4. Решение оформляется в виде соответствующего муниципального правового акта, в котором должна содержаться информация:</w:t>
      </w:r>
    </w:p>
    <w:p w14:paraId="53F389FA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 теме (вопросе) выносимом на публичные слушания; </w:t>
      </w:r>
    </w:p>
    <w:p w14:paraId="0C6BC3FC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 времени и месте проведения публичных слушаний, </w:t>
      </w:r>
    </w:p>
    <w:p w14:paraId="1F50E108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 составе комиссии;</w:t>
      </w:r>
    </w:p>
    <w:p w14:paraId="739CC8ED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 составе рабочей группы; </w:t>
      </w:r>
    </w:p>
    <w:p w14:paraId="7D6F79EB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 порядке учета предложений</w:t>
      </w:r>
      <w:r>
        <w:rPr>
          <w:rFonts w:eastAsia="Calibri"/>
          <w:sz w:val="28"/>
          <w:szCs w:val="28"/>
          <w:lang w:eastAsia="en-US"/>
        </w:rPr>
        <w:t xml:space="preserve"> и порядке </w:t>
      </w:r>
      <w:r>
        <w:rPr>
          <w:sz w:val="28"/>
          <w:szCs w:val="28"/>
          <w:lang w:eastAsia="ru-RU"/>
        </w:rPr>
        <w:t>участия граждан в обсуждении проекта муниципального правового акта;</w:t>
      </w:r>
    </w:p>
    <w:p w14:paraId="62BC5D93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адрес, по которому могут направляться замечания и предложения по проекту муниципального правового акта. </w:t>
      </w:r>
    </w:p>
    <w:p w14:paraId="44ED09A1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bookmarkStart w:id="5" w:name="sub_2303"/>
      <w:r>
        <w:rPr>
          <w:sz w:val="28"/>
          <w:szCs w:val="28"/>
          <w:lang w:eastAsia="ru-RU"/>
        </w:rPr>
        <w:t>2.5. В целях оповещения жителей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края, обеспечения их участия в публичных слушаниях и для предоставления возможности представления своих замечаний и предложений по вынесенному на обсуждение проекту муниципального правового акта, Решение и проект муниципального акта подлежат официальному опубликованию и размещению на официальном сайте администрации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eastAsia="ru-RU"/>
        </w:rPr>
        <w:t>в информационно-телекоммуникационной сети «Интернет», не менее чем за 10 дней до проведения публичных слушаний.</w:t>
      </w:r>
      <w:bookmarkEnd w:id="5"/>
    </w:p>
    <w:p w14:paraId="11F9C67D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</w:p>
    <w:p w14:paraId="43CDCCAE">
      <w:pPr>
        <w:suppressAutoHyphens w:val="0"/>
        <w:autoSpaceDE/>
        <w:ind w:firstLine="709"/>
        <w:jc w:val="center"/>
        <w:rPr>
          <w:rFonts w:eastAsia="Calibri"/>
          <w:b/>
          <w:snapToGrid w:val="0"/>
          <w:sz w:val="28"/>
          <w:szCs w:val="20"/>
          <w:lang w:eastAsia="ru-RU"/>
        </w:rPr>
      </w:pPr>
      <w:r>
        <w:rPr>
          <w:rFonts w:eastAsia="Calibri"/>
          <w:b/>
          <w:snapToGrid w:val="0"/>
          <w:sz w:val="28"/>
          <w:szCs w:val="20"/>
          <w:lang w:eastAsia="ru-RU"/>
        </w:rPr>
        <w:t>3. Порядок представления замечаний и предложений по</w:t>
      </w:r>
    </w:p>
    <w:p w14:paraId="292520EC">
      <w:pPr>
        <w:suppressAutoHyphens w:val="0"/>
        <w:autoSpaceDE/>
        <w:ind w:firstLine="709"/>
        <w:jc w:val="center"/>
        <w:rPr>
          <w:rFonts w:eastAsia="Calibri"/>
          <w:b/>
          <w:snapToGrid w:val="0"/>
          <w:sz w:val="28"/>
          <w:szCs w:val="20"/>
          <w:lang w:eastAsia="ru-RU"/>
        </w:rPr>
      </w:pPr>
      <w:r>
        <w:rPr>
          <w:rFonts w:eastAsia="Calibri"/>
          <w:b/>
          <w:snapToGrid w:val="0"/>
          <w:sz w:val="28"/>
          <w:szCs w:val="20"/>
          <w:lang w:eastAsia="ru-RU"/>
        </w:rPr>
        <w:t>проекту муниципального правового акта</w:t>
      </w:r>
    </w:p>
    <w:p w14:paraId="50C9D314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 xml:space="preserve">3.1. Жители Старолеушковского сельского поселения </w:t>
      </w:r>
      <w:r>
        <w:rPr>
          <w:sz w:val="28"/>
          <w:szCs w:val="28"/>
          <w:lang w:eastAsia="ru-RU"/>
        </w:rPr>
        <w:t>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</w:t>
      </w:r>
      <w:r>
        <w:rPr>
          <w:rFonts w:eastAsia="Calibri"/>
          <w:snapToGrid w:val="0"/>
          <w:sz w:val="28"/>
          <w:szCs w:val="20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(далее - жители) </w:t>
      </w:r>
      <w:r>
        <w:rPr>
          <w:rFonts w:eastAsia="Calibri"/>
          <w:snapToGrid w:val="0"/>
          <w:sz w:val="28"/>
          <w:szCs w:val="20"/>
          <w:lang w:eastAsia="ru-RU"/>
        </w:rPr>
        <w:t>вправе участвовать в обсуждении по вынесенному на публичные слушания проекту муниципального правового акта путем представления своих замечаний и предложений (далее - Предложения).</w:t>
      </w:r>
    </w:p>
    <w:p w14:paraId="708FB3ED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 xml:space="preserve">3.2. Предложения могут вноситься со дня опубликования Решения и вынесенного на публичные слушания проекта муниципального правового акта до дня проведения публичных слушаний в рабочую группу в письменном виде, в том числе посредством официального сайта администрации Старолеушковского сельского поселения </w:t>
      </w:r>
      <w:r>
        <w:rPr>
          <w:sz w:val="28"/>
          <w:szCs w:val="28"/>
          <w:lang w:eastAsia="ru-RU"/>
        </w:rPr>
        <w:t>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</w:t>
      </w:r>
      <w:r>
        <w:rPr>
          <w:rFonts w:eastAsia="Calibri"/>
          <w:snapToGrid w:val="0"/>
          <w:sz w:val="28"/>
          <w:szCs w:val="20"/>
          <w:lang w:eastAsia="ru-RU"/>
        </w:rPr>
        <w:t xml:space="preserve"> в информационно-телекоммуникационной сети «Интернет». </w:t>
      </w:r>
    </w:p>
    <w:p w14:paraId="02D626C1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Предложения, внесенные с нарушением указанного срока, по решению рабочей группы могут быть оставлены без рассмотрения.</w:t>
      </w:r>
    </w:p>
    <w:p w14:paraId="3CA87C6B">
      <w:pPr>
        <w:widowControl w:val="0"/>
        <w:suppressAutoHyphens w:val="0"/>
        <w:autoSpaceDN w:val="0"/>
        <w:adjustRightInd w:val="0"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3.3. Предложения должны соответствовать следующим требованиям:</w:t>
      </w:r>
    </w:p>
    <w:p w14:paraId="232CA67E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1) должны обеспечивать однозначное толкование положений проекта муниципального правового акта;</w:t>
      </w:r>
    </w:p>
    <w:p w14:paraId="28C60C0D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2) не допускать противоречие либо несогласованность с действующим законодательством.</w:t>
      </w:r>
    </w:p>
    <w:p w14:paraId="17ABDE54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 xml:space="preserve">Предложения, внесенные с нарушением указанных требований подлежат отклонению. </w:t>
      </w:r>
    </w:p>
    <w:p w14:paraId="6C70BE7B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3.4. Предложения, поступившие в рабочую группу, по итогам изучения, анализа и обобщения передаются в Комиссию в день проведения публичных слушаний.</w:t>
      </w:r>
    </w:p>
    <w:p w14:paraId="6677A820">
      <w:pPr>
        <w:widowControl w:val="0"/>
        <w:suppressAutoHyphens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napToGrid w:val="0"/>
          <w:sz w:val="28"/>
          <w:szCs w:val="20"/>
          <w:lang w:eastAsia="ru-RU"/>
        </w:rPr>
        <w:t>3.5. Д</w:t>
      </w:r>
      <w:r>
        <w:rPr>
          <w:rFonts w:eastAsia="Calibri"/>
          <w:sz w:val="28"/>
          <w:szCs w:val="28"/>
          <w:lang w:eastAsia="en-US"/>
        </w:rPr>
        <w:t xml:space="preserve">ля размещения материалов и информации, указанных в части 6 статьи 47 Федерального закона от 20.03.2025 № 33-ФЗ «Об общих принципах организации местного самоуправления в единой системе публичной власти», обеспечения возможности представления жителями </w:t>
      </w:r>
      <w:r>
        <w:rPr>
          <w:rFonts w:eastAsia="Calibri"/>
          <w:sz w:val="28"/>
          <w:szCs w:val="28"/>
          <w:lang w:val="ru-RU" w:eastAsia="en-US"/>
        </w:rPr>
        <w:t xml:space="preserve">Старолеушковского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</w:t>
      </w:r>
      <w:r>
        <w:rPr>
          <w:sz w:val="28"/>
          <w:szCs w:val="28"/>
          <w:lang w:eastAsia="ru-RU"/>
        </w:rPr>
        <w:t>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</w:t>
      </w:r>
      <w:r>
        <w:rPr>
          <w:rFonts w:eastAsia="Calibri"/>
          <w:sz w:val="28"/>
          <w:szCs w:val="28"/>
          <w:lang w:eastAsia="en-US"/>
        </w:rPr>
        <w:t xml:space="preserve"> своих замечаний и предложений по проекту муниципального правового акта, а также для участия жителей </w:t>
      </w:r>
      <w:r>
        <w:rPr>
          <w:rFonts w:eastAsia="Calibri"/>
          <w:sz w:val="28"/>
          <w:szCs w:val="28"/>
          <w:lang w:val="ru-RU" w:eastAsia="en-US"/>
        </w:rPr>
        <w:t xml:space="preserve">Старолеушковского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</w:t>
      </w:r>
      <w:r>
        <w:rPr>
          <w:sz w:val="28"/>
          <w:szCs w:val="28"/>
          <w:lang w:eastAsia="ru-RU"/>
        </w:rPr>
        <w:t>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</w:t>
      </w:r>
      <w:r>
        <w:rPr>
          <w:rFonts w:eastAsia="Calibri"/>
          <w:sz w:val="28"/>
          <w:szCs w:val="28"/>
          <w:lang w:eastAsia="en-US"/>
        </w:rPr>
        <w:t xml:space="preserve"> в публичных слушаниях с соблюдением требований об обязательном использовании для таких целей официального сайта администрации </w:t>
      </w:r>
      <w:r>
        <w:rPr>
          <w:rFonts w:eastAsia="Calibri"/>
          <w:sz w:val="28"/>
          <w:szCs w:val="28"/>
          <w:lang w:val="ru-RU" w:eastAsia="en-US"/>
        </w:rPr>
        <w:t xml:space="preserve">Старолеушковского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</w:t>
      </w:r>
      <w:r>
        <w:rPr>
          <w:sz w:val="28"/>
          <w:szCs w:val="28"/>
          <w:lang w:eastAsia="ru-RU"/>
        </w:rPr>
        <w:t>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</w:t>
      </w:r>
      <w:r>
        <w:rPr>
          <w:rFonts w:eastAsia="Calibri"/>
          <w:sz w:val="28"/>
          <w:szCs w:val="28"/>
          <w:lang w:eastAsia="en-US"/>
        </w:rPr>
        <w:t xml:space="preserve"> в информационно-телекоммуникационной сети «Интернет»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устанавливается Правительством Российской Федерации. </w:t>
      </w:r>
    </w:p>
    <w:p w14:paraId="60481C50">
      <w:pPr>
        <w:widowControl w:val="0"/>
        <w:suppressAutoHyphens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7C60743">
      <w:pPr>
        <w:widowControl w:val="0"/>
        <w:suppressAutoHyphens w:val="0"/>
        <w:autoSpaceDN w:val="0"/>
        <w:adjustRightInd w:val="0"/>
        <w:spacing w:line="233" w:lineRule="auto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 xml:space="preserve">4. Порядок проведения публичных слушаний </w:t>
      </w:r>
    </w:p>
    <w:p w14:paraId="4C9C2094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4.1. Публичные слушания проводятся в форме собрания участников публичных слушаний. </w:t>
      </w:r>
    </w:p>
    <w:p w14:paraId="2228A6D9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4.2. Перед началом публичных слушаний Комиссия:</w:t>
      </w:r>
    </w:p>
    <w:p w14:paraId="0507BD6E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из числа членов комиссии определяет председателя и секретаря собрания участников публичных слушаний в целях ведения собрания публичных слушаний и подготовки информации о ходе проведения собрания для оформления протокола публичных слушаний и заключения о результатах публичных слушаний;</w:t>
      </w:r>
    </w:p>
    <w:p w14:paraId="0C4D4927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ведет регистрацию участников публичных слушаний;</w:t>
      </w:r>
    </w:p>
    <w:p w14:paraId="2C6B0434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устанавливает порядок выступлений на публичных слушаниях;</w:t>
      </w:r>
    </w:p>
    <w:p w14:paraId="4AB81633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осуществляет иные необходимые для проведения публичных слушаний действия.</w:t>
      </w:r>
    </w:p>
    <w:p w14:paraId="0EB75108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4.3. Для принятия участия в публичных слушаниях жители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 представляют документ удостоверяющий личность и подтверждение проживания на территории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края.</w:t>
      </w:r>
    </w:p>
    <w:p w14:paraId="652427DF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4.4. Председательствующий открывает собрание участников публичных слушаний, оглашает вопрос (вопросы) публичных слушаний, инициатора их проведения, представляет себя и секретаря публичных слушаний.</w:t>
      </w:r>
    </w:p>
    <w:p w14:paraId="155921C6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4.5. Председательствующий озвучивает Предложения</w:t>
      </w:r>
      <w:r>
        <w:rPr>
          <w:rFonts w:eastAsia="Calibri"/>
          <w:snapToGrid w:val="0"/>
          <w:sz w:val="28"/>
          <w:szCs w:val="20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по проекту муниципального правового акта, поступившие в рабочую группу. </w:t>
      </w:r>
    </w:p>
    <w:p w14:paraId="79A1C645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4.6. Председательствующий предоставляет слово участникам публичных слушаний, представившим свои Предложения, после чего предоставляется возможность другим участникам публичных слушаний высказать свое обоснованное мнение по Предложению.</w:t>
      </w:r>
    </w:p>
    <w:p w14:paraId="37FA860D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4.7. Все участники публичных слушаний вправе высказывать свои замечания и предложения </w:t>
      </w:r>
      <w:r>
        <w:rPr>
          <w:rFonts w:eastAsia="Calibri"/>
          <w:snapToGrid w:val="0"/>
          <w:sz w:val="28"/>
          <w:szCs w:val="20"/>
          <w:lang w:eastAsia="ru-RU"/>
        </w:rPr>
        <w:t>по вынесенному на публичные слушания проекту муниципального правового акта.</w:t>
      </w:r>
    </w:p>
    <w:p w14:paraId="626C642E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4.8. После выступления всех участников публичных слушаний комиссия большинством голосов по каждому поступившему замечанию и предложению принимает мотивированное обоснованное решение - рекомендовать внесение в текст проекта муниципального правового акта предложенные изменения либо отклонить замечание и предложение, после чего публичные слушания объявляются закрытыми.</w:t>
      </w:r>
    </w:p>
    <w:p w14:paraId="156773BA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</w:p>
    <w:p w14:paraId="18EA4B9B">
      <w:pPr>
        <w:widowControl w:val="0"/>
        <w:suppressAutoHyphens w:val="0"/>
        <w:autoSpaceDN w:val="0"/>
        <w:adjustRightInd w:val="0"/>
        <w:spacing w:line="233" w:lineRule="auto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 xml:space="preserve">5. Результаты публичных слушаний </w:t>
      </w:r>
    </w:p>
    <w:p w14:paraId="6E3F27B8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bookmarkStart w:id="6" w:name="sub_511"/>
      <w:r>
        <w:rPr>
          <w:sz w:val="28"/>
          <w:szCs w:val="28"/>
          <w:lang w:eastAsia="ru-RU"/>
        </w:rPr>
        <w:t xml:space="preserve">5.1. По результатам проведения публичных слушаний в течение 5 рабочих дней составляется протокол публичных слушаний и заключение о результатах публичных слушаний по образцам согласно </w:t>
      </w:r>
      <w:r>
        <w:fldChar w:fldCharType="begin"/>
      </w:r>
      <w:r>
        <w:instrText xml:space="preserve"> HYPERLINK "file:///C:\\Лазутка%20АВ\\Desktop\\Решение%20о%20пров%20публ%20слуш%20НОВОЕ%202020.docx" \l "sub_3000" </w:instrText>
      </w:r>
      <w:r>
        <w:fldChar w:fldCharType="separate"/>
      </w:r>
      <w:r>
        <w:rPr>
          <w:sz w:val="28"/>
          <w:szCs w:val="28"/>
          <w:lang w:eastAsia="ru-RU"/>
        </w:rPr>
        <w:t>приложениям №</w:t>
      </w:r>
      <w:r>
        <w:rPr>
          <w:sz w:val="28"/>
          <w:szCs w:val="28"/>
          <w:lang w:eastAsia="ru-RU"/>
        </w:rPr>
        <w:fldChar w:fldCharType="end"/>
      </w:r>
      <w:r>
        <w:rPr>
          <w:sz w:val="28"/>
          <w:szCs w:val="28"/>
          <w:lang w:eastAsia="ru-RU"/>
        </w:rPr>
        <w:t xml:space="preserve"> 1, </w:t>
      </w:r>
      <w:r>
        <w:fldChar w:fldCharType="begin"/>
      </w:r>
      <w:r>
        <w:instrText xml:space="preserve"> HYPERLINK "file:///C:\\Лазутка%20АВ\\Desktop\\Решение%20о%20пров%20публ%20слуш%20НОВОЕ%202020.docx" \l "sub_4000" </w:instrText>
      </w:r>
      <w:r>
        <w:fldChar w:fldCharType="separate"/>
      </w:r>
      <w:r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fldChar w:fldCharType="end"/>
      </w:r>
      <w:r>
        <w:rPr>
          <w:sz w:val="28"/>
          <w:szCs w:val="28"/>
          <w:lang w:eastAsia="ru-RU"/>
        </w:rPr>
        <w:t xml:space="preserve"> к настоящему Положению. </w:t>
      </w:r>
      <w:bookmarkEnd w:id="6"/>
    </w:p>
    <w:p w14:paraId="241A2947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bookmarkStart w:id="7" w:name="sub_152"/>
      <w:r>
        <w:rPr>
          <w:sz w:val="28"/>
          <w:szCs w:val="28"/>
          <w:lang w:eastAsia="ru-RU"/>
        </w:rPr>
        <w:t xml:space="preserve">5.2. </w:t>
      </w:r>
      <w:bookmarkEnd w:id="7"/>
      <w:bookmarkStart w:id="8" w:name="sub_153"/>
      <w:r>
        <w:rPr>
          <w:sz w:val="28"/>
          <w:szCs w:val="28"/>
          <w:lang w:eastAsia="ru-RU"/>
        </w:rPr>
        <w:t>З</w:t>
      </w:r>
      <w:r>
        <w:rPr>
          <w:rFonts w:eastAsia="Calibri"/>
          <w:snapToGrid w:val="0"/>
          <w:sz w:val="28"/>
          <w:szCs w:val="20"/>
          <w:lang w:eastAsia="ru-RU"/>
        </w:rPr>
        <w:t>аключение о результатах публичных слушаний должно содержать следующие положения:</w:t>
      </w:r>
    </w:p>
    <w:p w14:paraId="2B78F69E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1) общее количество поступивших предложений;</w:t>
      </w:r>
    </w:p>
    <w:p w14:paraId="25D9CC2C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2) количество поступивших предложений, оставленных без рассмотрения;</w:t>
      </w:r>
    </w:p>
    <w:p w14:paraId="0FED27F1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3) количество отклоненных предложений;</w:t>
      </w:r>
    </w:p>
    <w:p w14:paraId="27658C04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4) количество предложений, рекомендуемых комиссией для внесения в текст проекта муниципального правового акта;</w:t>
      </w:r>
    </w:p>
    <w:p w14:paraId="2E064892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5) мотивированное обоснование принятых решений;</w:t>
      </w:r>
    </w:p>
    <w:p w14:paraId="1FDEA188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6) рекомендации комиссии по рассматриваемому проекту муниципального правового акта.</w:t>
      </w:r>
    </w:p>
    <w:p w14:paraId="75E25627">
      <w:pPr>
        <w:suppressAutoHyphens w:val="0"/>
        <w:autoSpaceDE/>
        <w:ind w:firstLine="709"/>
        <w:jc w:val="both"/>
        <w:rPr>
          <w:rFonts w:eastAsia="Calibri"/>
          <w:snapToGrid w:val="0"/>
          <w:sz w:val="28"/>
          <w:szCs w:val="20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5.3. Протокол публичных слушаний и заключение о результатах публичных слушаний, общественных обсуждений, включая мотивированное обоснование принятых решений, подлежат обнародованию (официальному опубликованию).</w:t>
      </w:r>
    </w:p>
    <w:p w14:paraId="17EED356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5.4. Заключение о результатах публичных слушаний и протокол публичных слушаний передаётся в орган, назначивший проведение публичных слушаний. </w:t>
      </w:r>
    </w:p>
    <w:bookmarkEnd w:id="8"/>
    <w:p w14:paraId="445EECF9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bookmarkStart w:id="9" w:name="sub_154"/>
      <w:r>
        <w:rPr>
          <w:sz w:val="28"/>
          <w:szCs w:val="28"/>
          <w:lang w:eastAsia="ru-RU"/>
        </w:rPr>
        <w:t>5.5. Заключение о результатах публичных слушаний и протокол публичных слушаний</w:t>
      </w:r>
      <w:r>
        <w:rPr>
          <w:rFonts w:ascii="Calibri" w:hAnsi="Calibri" w:eastAsia="Calibri"/>
          <w:sz w:val="22"/>
          <w:szCs w:val="22"/>
          <w:lang w:eastAsia="en-US"/>
        </w:rPr>
        <w:t xml:space="preserve"> </w:t>
      </w:r>
      <w:r>
        <w:rPr>
          <w:sz w:val="28"/>
          <w:szCs w:val="28"/>
          <w:lang w:eastAsia="ru-RU"/>
        </w:rPr>
        <w:t>подлежат обязательному рассмотрению Советом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 при рассмотрении проектов муниципальных правовых актов Старолеушковского сельского поселения 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края. </w:t>
      </w:r>
    </w:p>
    <w:p w14:paraId="79006783">
      <w:pPr>
        <w:widowControl w:val="0"/>
        <w:suppressAutoHyphens w:val="0"/>
        <w:autoSpaceDN w:val="0"/>
        <w:adjustRightInd w:val="0"/>
        <w:spacing w:line="233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5.6. Результаты публичных слушаний, общественных обсуждений носят рекомендательный характер.</w:t>
      </w:r>
    </w:p>
    <w:p w14:paraId="35D352C5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6109E127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Старолеушковского сельского </w:t>
      </w:r>
    </w:p>
    <w:p w14:paraId="572D8EE2">
      <w:pPr>
        <w:widowControl w:val="0"/>
        <w:suppressAutoHyphens w:val="0"/>
        <w:autoSpaceDN w:val="0"/>
        <w:adjustRightInd w:val="0"/>
        <w:spacing w:line="233" w:lineRule="auto"/>
        <w:jc w:val="both"/>
        <w:rPr>
          <w:rFonts w:hint="default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поселения Павловского </w:t>
      </w:r>
      <w:r>
        <w:rPr>
          <w:rFonts w:hint="default" w:cs="Times New Roman"/>
          <w:sz w:val="28"/>
          <w:szCs w:val="28"/>
          <w:lang w:val="ru-RU"/>
        </w:rPr>
        <w:t xml:space="preserve">муниципального </w:t>
      </w:r>
    </w:p>
    <w:p w14:paraId="49D2F5EF">
      <w:pPr>
        <w:widowControl w:val="0"/>
        <w:suppressAutoHyphens w:val="0"/>
        <w:autoSpaceDN w:val="0"/>
        <w:adjustRightInd w:val="0"/>
        <w:spacing w:line="233" w:lineRule="auto"/>
        <w:jc w:val="both"/>
        <w:rPr>
          <w:sz w:val="28"/>
          <w:szCs w:val="28"/>
          <w:lang w:eastAsia="ru-RU"/>
        </w:rPr>
      </w:pPr>
      <w:r>
        <w:rPr>
          <w:rFonts w:hint="default" w:cs="Times New Roman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sz w:val="28"/>
          <w:szCs w:val="28"/>
        </w:rPr>
        <w:t>айона</w:t>
      </w:r>
      <w:r>
        <w:rPr>
          <w:rFonts w:hint="default" w:cs="Times New Roman"/>
          <w:sz w:val="28"/>
          <w:szCs w:val="28"/>
          <w:lang w:val="ru-RU"/>
        </w:rPr>
        <w:t xml:space="preserve"> Краснодарского края       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А.Ф.Денисенко  </w:t>
      </w:r>
    </w:p>
    <w:bookmarkEnd w:id="9"/>
    <w:p w14:paraId="5083F068">
      <w:pPr>
        <w:widowControl w:val="0"/>
        <w:suppressAutoHyphens w:val="0"/>
        <w:autoSpaceDN w:val="0"/>
        <w:adjustRightInd w:val="0"/>
        <w:spacing w:line="233" w:lineRule="auto"/>
        <w:jc w:val="center"/>
        <w:rPr>
          <w:b/>
          <w:sz w:val="28"/>
          <w:szCs w:val="28"/>
          <w:lang w:eastAsia="ru-RU"/>
        </w:rPr>
      </w:pPr>
    </w:p>
    <w:p w14:paraId="15588958">
      <w:pPr>
        <w:widowControl w:val="0"/>
        <w:suppressAutoHyphens w:val="0"/>
        <w:autoSpaceDN w:val="0"/>
        <w:adjustRightInd w:val="0"/>
        <w:ind w:left="524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ru-RU" w:eastAsia="en-US"/>
        </w:rPr>
        <w:t>П</w:t>
      </w:r>
      <w:r>
        <w:rPr>
          <w:rFonts w:eastAsia="Calibri"/>
          <w:sz w:val="28"/>
          <w:szCs w:val="28"/>
          <w:lang w:eastAsia="en-US"/>
        </w:rPr>
        <w:t>риложение № 1</w:t>
      </w:r>
    </w:p>
    <w:p w14:paraId="7DEF3DAC">
      <w:pPr>
        <w:widowControl w:val="0"/>
        <w:suppressAutoHyphens w:val="0"/>
        <w:autoSpaceDN w:val="0"/>
        <w:adjustRightInd w:val="0"/>
        <w:ind w:left="524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</w:t>
      </w:r>
    </w:p>
    <w:p w14:paraId="5BA7AE3D">
      <w:pPr>
        <w:widowControl w:val="0"/>
        <w:suppressAutoHyphens w:val="0"/>
        <w:autoSpaceDN w:val="0"/>
        <w:adjustRightInd w:val="0"/>
        <w:ind w:left="524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порядке назначения и проведения публичных слушаний</w:t>
      </w:r>
    </w:p>
    <w:p w14:paraId="67296200">
      <w:pPr>
        <w:widowControl w:val="0"/>
        <w:suppressAutoHyphens w:val="0"/>
        <w:autoSpaceDN w:val="0"/>
        <w:adjustRightInd w:val="0"/>
        <w:ind w:left="524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</w:t>
      </w:r>
      <w:r>
        <w:rPr>
          <w:rFonts w:eastAsia="Calibri"/>
          <w:sz w:val="28"/>
          <w:szCs w:val="28"/>
          <w:lang w:val="ru-RU" w:eastAsia="en-US"/>
        </w:rPr>
        <w:t xml:space="preserve">Старолеушковского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</w:t>
      </w:r>
      <w:r>
        <w:rPr>
          <w:sz w:val="28"/>
          <w:szCs w:val="28"/>
          <w:lang w:eastAsia="ru-RU"/>
        </w:rPr>
        <w:t>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</w:t>
      </w:r>
    </w:p>
    <w:p w14:paraId="1D76D66D">
      <w:pPr>
        <w:widowControl w:val="0"/>
        <w:suppressAutoHyphens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3C718958">
      <w:pPr>
        <w:widowControl w:val="0"/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>Заключение</w:t>
      </w:r>
    </w:p>
    <w:p w14:paraId="40C94928">
      <w:pPr>
        <w:widowControl w:val="0"/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>о результатах публичных слушаний</w:t>
      </w:r>
    </w:p>
    <w:p w14:paraId="45CEDDED">
      <w:pPr>
        <w:widowControl w:val="0"/>
        <w:suppressAutoHyphens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14:paraId="466D0F86">
      <w:pPr>
        <w:widowControl w:val="0"/>
        <w:suppressAutoHyphens w:val="0"/>
        <w:autoSpaceDN w:val="0"/>
        <w:adjustRightInd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Публичные слушания назначены ___________________________________</w:t>
      </w:r>
    </w:p>
    <w:p w14:paraId="72D14EFB">
      <w:pPr>
        <w:widowControl w:val="0"/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____________________________________________________________________</w:t>
      </w:r>
    </w:p>
    <w:p w14:paraId="0C45F17D">
      <w:pPr>
        <w:widowControl w:val="0"/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_________________________________________________ от ___________ № __.</w:t>
      </w:r>
    </w:p>
    <w:p w14:paraId="1C9E3FAF">
      <w:pPr>
        <w:widowControl w:val="0"/>
        <w:suppressAutoHyphens w:val="0"/>
        <w:autoSpaceDN w:val="0"/>
        <w:adjustRightInd w:val="0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(указать муниципальный правовой акт)</w:t>
      </w:r>
    </w:p>
    <w:p w14:paraId="3C0A23AB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Тема, вопросы, вынесенные на публичные слушания:_________________.</w:t>
      </w:r>
    </w:p>
    <w:p w14:paraId="3F6E0CD4">
      <w:pPr>
        <w:widowControl w:val="0"/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____________________________________________________________________</w:t>
      </w:r>
    </w:p>
    <w:p w14:paraId="45D95ED6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Форма проведения публичных слушаний:___________________________.</w:t>
      </w:r>
    </w:p>
    <w:p w14:paraId="48D2D800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Место проведения публичных слушаний:___________________________</w:t>
      </w:r>
    </w:p>
    <w:p w14:paraId="3D057C68">
      <w:pPr>
        <w:widowControl w:val="0"/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_________________________________________________________________.</w:t>
      </w:r>
    </w:p>
    <w:p w14:paraId="3EC7C5F2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Дата проведения публичных слушаний "___" __________ 20__ г.</w:t>
      </w:r>
    </w:p>
    <w:p w14:paraId="449008AF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слушаниях внесено замечаний и предложений:</w:t>
      </w:r>
    </w:p>
    <w:p w14:paraId="33424AA1">
      <w:pPr>
        <w:widowControl w:val="0"/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всего _______________________________________________________________, </w:t>
      </w:r>
    </w:p>
    <w:p w14:paraId="7FFAAA31">
      <w:pPr>
        <w:widowControl w:val="0"/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количество поступивших предложений, оставленных без рассмотрения______,</w:t>
      </w:r>
    </w:p>
    <w:p w14:paraId="1D740B90">
      <w:pPr>
        <w:widowControl w:val="0"/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количество отклоненных предложений_________________________________, </w:t>
      </w:r>
    </w:p>
    <w:p w14:paraId="56780560">
      <w:pPr>
        <w:widowControl w:val="0"/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rFonts w:eastAsia="Calibri"/>
          <w:snapToGrid w:val="0"/>
          <w:sz w:val="28"/>
          <w:szCs w:val="20"/>
          <w:lang w:eastAsia="ru-RU"/>
        </w:rPr>
        <w:t>количество предложений, рекомендуемых комиссией для внесения в текст проекта муниципального правового акта ______________________________________________________________,</w:t>
      </w:r>
    </w:p>
    <w:p w14:paraId="65339A3A">
      <w:pPr>
        <w:widowControl w:val="0"/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tbl>
      <w:tblPr>
        <w:tblStyle w:val="6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362"/>
        <w:gridCol w:w="2381"/>
        <w:gridCol w:w="3056"/>
      </w:tblGrid>
      <w:tr w14:paraId="1977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C0C09">
            <w:pPr>
              <w:widowControl w:val="0"/>
              <w:suppressAutoHyphens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  <w:r>
              <w:rPr>
                <w:sz w:val="28"/>
                <w:szCs w:val="28"/>
                <w:lang w:eastAsia="ru-RU"/>
              </w:rPr>
              <w:br w:type="textWrapping"/>
            </w:r>
            <w:r>
              <w:rPr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06681">
            <w:pPr>
              <w:widowControl w:val="0"/>
              <w:suppressAutoHyphens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Замечания и предложения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BF10C">
            <w:pPr>
              <w:widowControl w:val="0"/>
              <w:suppressAutoHyphens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Решение </w:t>
            </w:r>
          </w:p>
          <w:p w14:paraId="16D32F17">
            <w:pPr>
              <w:widowControl w:val="0"/>
              <w:suppressAutoHyphens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комиссии</w:t>
            </w:r>
          </w:p>
        </w:tc>
        <w:tc>
          <w:tcPr>
            <w:tcW w:w="3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A8E1A">
            <w:pPr>
              <w:widowControl w:val="0"/>
              <w:suppressAutoHyphens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Мотивированное обоснование принятого решения</w:t>
            </w:r>
          </w:p>
        </w:tc>
      </w:tr>
      <w:tr w14:paraId="06EE6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BF344">
            <w:pPr>
              <w:widowControl w:val="0"/>
              <w:suppressAutoHyphens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D05A5">
            <w:pPr>
              <w:widowControl w:val="0"/>
              <w:suppressAutoHyphens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CA0F7">
            <w:pPr>
              <w:widowControl w:val="0"/>
              <w:suppressAutoHyphens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CAF3A">
            <w:pPr>
              <w:widowControl w:val="0"/>
              <w:suppressAutoHyphens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21F07189">
      <w:pPr>
        <w:widowControl w:val="0"/>
        <w:suppressAutoHyphens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14:paraId="2C9F2976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Комиссией по подготовке и проведению публичных слушаний формируется обоснованный вариант рекомендаций по проекту муниципального правового акта.</w:t>
      </w:r>
    </w:p>
    <w:p w14:paraId="70357C85">
      <w:pPr>
        <w:widowControl w:val="0"/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14:paraId="21810872">
      <w:pPr>
        <w:widowControl w:val="0"/>
        <w:suppressAutoHyphens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Подписи председателя и секретаря комиссии</w:t>
      </w:r>
    </w:p>
    <w:p w14:paraId="6F7C9A71">
      <w:pPr>
        <w:widowControl w:val="0"/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14:paraId="29711F0A">
      <w:pPr>
        <w:widowControl w:val="0"/>
        <w:suppressAutoHyphens w:val="0"/>
        <w:autoSpaceDN w:val="0"/>
        <w:adjustRightInd w:val="0"/>
        <w:ind w:left="4998"/>
        <w:jc w:val="center"/>
        <w:rPr>
          <w:sz w:val="28"/>
          <w:szCs w:val="28"/>
          <w:lang w:eastAsia="ru-RU"/>
        </w:rPr>
      </w:pPr>
    </w:p>
    <w:p w14:paraId="4E697A4C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Старолеушковского сельского </w:t>
      </w:r>
    </w:p>
    <w:p w14:paraId="37B501CE">
      <w:pPr>
        <w:widowControl w:val="0"/>
        <w:suppressAutoHyphens w:val="0"/>
        <w:autoSpaceDN w:val="0"/>
        <w:adjustRightInd w:val="0"/>
        <w:spacing w:line="233" w:lineRule="auto"/>
        <w:jc w:val="both"/>
        <w:rPr>
          <w:rFonts w:hint="default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поселения Павловского </w:t>
      </w:r>
      <w:r>
        <w:rPr>
          <w:rFonts w:hint="default" w:cs="Times New Roman"/>
          <w:sz w:val="28"/>
          <w:szCs w:val="28"/>
          <w:lang w:val="ru-RU"/>
        </w:rPr>
        <w:t xml:space="preserve">муниципального </w:t>
      </w:r>
    </w:p>
    <w:p w14:paraId="1F1575A9">
      <w:pPr>
        <w:widowControl w:val="0"/>
        <w:suppressAutoHyphens w:val="0"/>
        <w:autoSpaceDN w:val="0"/>
        <w:adjustRightInd w:val="0"/>
        <w:spacing w:line="233" w:lineRule="auto"/>
        <w:jc w:val="both"/>
        <w:rPr>
          <w:sz w:val="28"/>
          <w:szCs w:val="28"/>
          <w:lang w:eastAsia="ru-RU"/>
        </w:rPr>
      </w:pPr>
      <w:r>
        <w:rPr>
          <w:rFonts w:hint="default" w:cs="Times New Roman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sz w:val="28"/>
          <w:szCs w:val="28"/>
        </w:rPr>
        <w:t>айона</w:t>
      </w:r>
      <w:r>
        <w:rPr>
          <w:rFonts w:hint="default" w:cs="Times New Roman"/>
          <w:sz w:val="28"/>
          <w:szCs w:val="28"/>
          <w:lang w:val="ru-RU"/>
        </w:rPr>
        <w:t xml:space="preserve"> Краснодарского края       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А.Ф.Денисенко  </w:t>
      </w:r>
    </w:p>
    <w:p w14:paraId="41E8E40B">
      <w:pPr>
        <w:widowControl w:val="0"/>
        <w:suppressAutoHyphens w:val="0"/>
        <w:autoSpaceDN w:val="0"/>
        <w:adjustRightInd w:val="0"/>
        <w:ind w:left="524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Приложение № 2</w:t>
      </w:r>
    </w:p>
    <w:p w14:paraId="15D2696B">
      <w:pPr>
        <w:widowControl w:val="0"/>
        <w:suppressAutoHyphens w:val="0"/>
        <w:autoSpaceDN w:val="0"/>
        <w:adjustRightInd w:val="0"/>
        <w:ind w:left="524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</w:t>
      </w:r>
    </w:p>
    <w:p w14:paraId="2C0B4BE9">
      <w:pPr>
        <w:widowControl w:val="0"/>
        <w:suppressAutoHyphens w:val="0"/>
        <w:autoSpaceDN w:val="0"/>
        <w:adjustRightInd w:val="0"/>
        <w:ind w:left="524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порядке назначения и проведения публичных слушаний</w:t>
      </w:r>
    </w:p>
    <w:p w14:paraId="757CB8B9">
      <w:pPr>
        <w:widowControl w:val="0"/>
        <w:suppressAutoHyphens w:val="0"/>
        <w:autoSpaceDN w:val="0"/>
        <w:adjustRightInd w:val="0"/>
        <w:ind w:left="524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</w:t>
      </w:r>
      <w:r>
        <w:rPr>
          <w:rFonts w:eastAsia="Calibri"/>
          <w:sz w:val="28"/>
          <w:szCs w:val="28"/>
          <w:lang w:val="ru-RU" w:eastAsia="en-US"/>
        </w:rPr>
        <w:t xml:space="preserve">Старолеушковского </w:t>
      </w:r>
      <w:r>
        <w:rPr>
          <w:rFonts w:eastAsia="Calibri"/>
          <w:sz w:val="28"/>
          <w:szCs w:val="28"/>
          <w:lang w:eastAsia="en-US"/>
        </w:rPr>
        <w:t xml:space="preserve">сельского поселения </w:t>
      </w:r>
      <w:r>
        <w:rPr>
          <w:sz w:val="28"/>
          <w:szCs w:val="28"/>
          <w:lang w:eastAsia="ru-RU"/>
        </w:rPr>
        <w:t>Павловского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sz w:val="28"/>
          <w:szCs w:val="28"/>
          <w:lang w:val="ru-RU"/>
        </w:rPr>
        <w:t>муниципального</w:t>
      </w:r>
      <w:r>
        <w:rPr>
          <w:sz w:val="28"/>
          <w:szCs w:val="28"/>
          <w:lang w:eastAsia="ru-RU"/>
        </w:rPr>
        <w:t xml:space="preserve"> района Краснодарского края</w:t>
      </w:r>
    </w:p>
    <w:p w14:paraId="4333F348">
      <w:pPr>
        <w:widowControl w:val="0"/>
        <w:suppressAutoHyphens w:val="0"/>
        <w:autoSpaceDN w:val="0"/>
        <w:adjustRightInd w:val="0"/>
        <w:ind w:left="5245"/>
        <w:jc w:val="center"/>
        <w:rPr>
          <w:rFonts w:eastAsia="Calibri"/>
          <w:sz w:val="28"/>
          <w:szCs w:val="28"/>
          <w:lang w:eastAsia="en-US"/>
        </w:rPr>
      </w:pPr>
    </w:p>
    <w:p w14:paraId="3BCF52F8">
      <w:pPr>
        <w:widowControl w:val="0"/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14:paraId="35BB762B">
      <w:pPr>
        <w:widowControl w:val="0"/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>Протокол</w:t>
      </w:r>
    </w:p>
    <w:p w14:paraId="6834D451">
      <w:pPr>
        <w:widowControl w:val="0"/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b/>
          <w:bCs/>
          <w:color w:val="26282F"/>
          <w:sz w:val="28"/>
          <w:szCs w:val="28"/>
          <w:lang w:eastAsia="ru-RU"/>
        </w:rPr>
        <w:t>публичных слушаний</w:t>
      </w:r>
    </w:p>
    <w:p w14:paraId="09E4600B">
      <w:pPr>
        <w:widowControl w:val="0"/>
        <w:suppressAutoHyphens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14:paraId="4718454D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протоколе публичных слушаний указывается:</w:t>
      </w:r>
    </w:p>
    <w:p w14:paraId="34BAE74E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 Кем и когда назначены публичные слушания.</w:t>
      </w:r>
    </w:p>
    <w:p w14:paraId="4FBABD42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 Место и дата проведения публичных слушаний.</w:t>
      </w:r>
    </w:p>
    <w:p w14:paraId="1EBE5902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 Форма проведения публичных слушаний.</w:t>
      </w:r>
    </w:p>
    <w:p w14:paraId="6BCB583B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 Тема, вопросы, рассматриваемые на публичных слушаниях.</w:t>
      </w:r>
    </w:p>
    <w:p w14:paraId="43623213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 Где публиковалось (обнародовалось) информационное сообщение о проведении слушаний.</w:t>
      </w:r>
    </w:p>
    <w:p w14:paraId="6C761FA4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6. Состав информационных и иных материалов и документов.</w:t>
      </w:r>
    </w:p>
    <w:p w14:paraId="12B214A7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 Количество участников публичных слушаний ___________________.</w:t>
      </w:r>
    </w:p>
    <w:p w14:paraId="49EDA487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8. Количество внесённых замечаний, заявлений и  предложений в устной и письменной форме _________________________.</w:t>
      </w:r>
    </w:p>
    <w:p w14:paraId="7792A3F7">
      <w:pPr>
        <w:widowControl w:val="0"/>
        <w:suppressAutoHyphens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4760"/>
        <w:gridCol w:w="3220"/>
      </w:tblGrid>
      <w:tr w14:paraId="5B2AD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75418">
            <w:pPr>
              <w:widowControl w:val="0"/>
              <w:suppressAutoHyphens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  <w:r>
              <w:rPr>
                <w:sz w:val="28"/>
                <w:szCs w:val="28"/>
                <w:lang w:eastAsia="ru-RU"/>
              </w:rPr>
              <w:br w:type="textWrapping"/>
            </w:r>
            <w:r>
              <w:rPr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09B9C">
            <w:pPr>
              <w:widowControl w:val="0"/>
              <w:suppressAutoHyphens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Замечания, заявления и предложения</w:t>
            </w: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B62DD9">
            <w:pPr>
              <w:widowControl w:val="0"/>
              <w:suppressAutoHyphens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Заявитель</w:t>
            </w:r>
          </w:p>
        </w:tc>
      </w:tr>
      <w:tr w14:paraId="600C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BCC02">
            <w:pPr>
              <w:widowControl w:val="0"/>
              <w:suppressAutoHyphens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E0524">
            <w:pPr>
              <w:widowControl w:val="0"/>
              <w:suppressAutoHyphens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565CC">
            <w:pPr>
              <w:widowControl w:val="0"/>
              <w:suppressAutoHyphens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14:paraId="3DD1E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91B87">
            <w:pPr>
              <w:widowControl w:val="0"/>
              <w:suppressAutoHyphens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DFC36">
            <w:pPr>
              <w:widowControl w:val="0"/>
              <w:suppressAutoHyphens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EF482">
            <w:pPr>
              <w:widowControl w:val="0"/>
              <w:suppressAutoHyphens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0CFD0ED3">
      <w:pPr>
        <w:widowControl w:val="0"/>
        <w:suppressAutoHyphens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14:paraId="2E9B86FF">
      <w:pPr>
        <w:widowControl w:val="0"/>
        <w:suppressAutoHyphens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9. Сведения об одобренных большинством участников публичных слушаний рекомендациях. </w:t>
      </w:r>
    </w:p>
    <w:p w14:paraId="4199FDC6">
      <w:pPr>
        <w:widowControl w:val="0"/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14:paraId="6593C185">
      <w:pPr>
        <w:widowControl w:val="0"/>
        <w:suppressAutoHyphens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Подписи председателя и секретаря комиссии.</w:t>
      </w:r>
    </w:p>
    <w:p w14:paraId="5AD4BDFD">
      <w:pPr>
        <w:widowControl w:val="0"/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14:paraId="436D2B82">
      <w:pPr>
        <w:widowControl w:val="0"/>
        <w:suppressAutoHyphens w:val="0"/>
        <w:autoSpaceDN w:val="0"/>
        <w:adjustRightInd w:val="0"/>
        <w:rPr>
          <w:sz w:val="28"/>
          <w:szCs w:val="28"/>
          <w:lang w:eastAsia="ru-RU"/>
        </w:rPr>
      </w:pPr>
    </w:p>
    <w:p w14:paraId="1E72F403">
      <w:pPr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Старолеушковского сельского </w:t>
      </w:r>
    </w:p>
    <w:p w14:paraId="00B929A0">
      <w:pPr>
        <w:widowControl w:val="0"/>
        <w:suppressAutoHyphens w:val="0"/>
        <w:autoSpaceDN w:val="0"/>
        <w:adjustRightInd w:val="0"/>
        <w:spacing w:line="233" w:lineRule="auto"/>
        <w:jc w:val="both"/>
        <w:rPr>
          <w:rFonts w:hint="default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поселения Павловского </w:t>
      </w:r>
      <w:r>
        <w:rPr>
          <w:rFonts w:hint="default" w:cs="Times New Roman"/>
          <w:sz w:val="28"/>
          <w:szCs w:val="28"/>
          <w:lang w:val="ru-RU"/>
        </w:rPr>
        <w:t xml:space="preserve">муниципального </w:t>
      </w:r>
    </w:p>
    <w:p w14:paraId="2D890C00">
      <w:pPr>
        <w:widowControl w:val="0"/>
        <w:suppressAutoHyphens w:val="0"/>
        <w:autoSpaceDN w:val="0"/>
        <w:adjustRightInd w:val="0"/>
        <w:spacing w:line="233" w:lineRule="auto"/>
        <w:jc w:val="both"/>
        <w:rPr>
          <w:sz w:val="28"/>
          <w:szCs w:val="28"/>
          <w:lang w:eastAsia="ru-RU"/>
        </w:rPr>
      </w:pPr>
      <w:r>
        <w:rPr>
          <w:rFonts w:hint="default" w:cs="Times New Roman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sz w:val="28"/>
          <w:szCs w:val="28"/>
        </w:rPr>
        <w:t>айона</w:t>
      </w:r>
      <w:r>
        <w:rPr>
          <w:rFonts w:hint="default" w:cs="Times New Roman"/>
          <w:sz w:val="28"/>
          <w:szCs w:val="28"/>
          <w:lang w:val="ru-RU"/>
        </w:rPr>
        <w:t xml:space="preserve"> Краснодарского края       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А.Ф.Денисенко  </w:t>
      </w:r>
    </w:p>
    <w:p w14:paraId="2F90715B">
      <w:pPr>
        <w:suppressAutoHyphens w:val="0"/>
        <w:autoSpaceDE/>
        <w:rPr>
          <w:rFonts w:eastAsia="Calibri"/>
          <w:sz w:val="28"/>
          <w:szCs w:val="28"/>
          <w:lang w:eastAsia="en-US"/>
        </w:rPr>
      </w:pPr>
    </w:p>
    <w:p w14:paraId="231F37E1">
      <w:pPr>
        <w:suppressAutoHyphens w:val="0"/>
        <w:autoSpaceDE/>
        <w:rPr>
          <w:rFonts w:eastAsia="Calibri"/>
          <w:sz w:val="28"/>
          <w:szCs w:val="28"/>
          <w:lang w:eastAsia="en-US"/>
        </w:rPr>
      </w:pPr>
    </w:p>
    <w:p w14:paraId="07C9ACAD">
      <w:pPr>
        <w:suppressAutoHyphens w:val="0"/>
        <w:autoSpaceDE/>
        <w:rPr>
          <w:rFonts w:eastAsia="Calibri"/>
          <w:sz w:val="28"/>
          <w:szCs w:val="28"/>
          <w:lang w:eastAsia="en-US"/>
        </w:rPr>
      </w:pPr>
    </w:p>
    <w:p w14:paraId="437F4C21">
      <w:pPr>
        <w:suppressAutoHyphens w:val="0"/>
        <w:autoSpaceDE/>
        <w:rPr>
          <w:rFonts w:eastAsia="Calibri"/>
          <w:sz w:val="28"/>
          <w:szCs w:val="28"/>
          <w:lang w:eastAsia="en-US"/>
        </w:rPr>
      </w:pPr>
    </w:p>
    <w:p w14:paraId="689D1DAD">
      <w:pPr>
        <w:suppressAutoHyphens w:val="0"/>
        <w:autoSpaceDE/>
        <w:jc w:val="center"/>
        <w:rPr>
          <w:sz w:val="28"/>
          <w:szCs w:val="28"/>
          <w:lang w:eastAsia="ru-RU"/>
        </w:rPr>
      </w:pPr>
    </w:p>
    <w:p w14:paraId="4186B478">
      <w:pPr>
        <w:jc w:val="both"/>
        <w:rPr>
          <w:color w:val="FF0000"/>
          <w:sz w:val="28"/>
          <w:szCs w:val="28"/>
        </w:rPr>
      </w:pPr>
    </w:p>
    <w:sectPr>
      <w:pgSz w:w="11906" w:h="16838"/>
      <w:pgMar w:top="1134" w:right="567" w:bottom="1134" w:left="1701" w:header="709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Mangal">
    <w:altName w:val="Linux Libertine G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UI Symbol">
    <w:panose1 w:val="020B0502040204020203"/>
    <w:charset w:val="01"/>
    <w:family w:val="auto"/>
    <w:pitch w:val="default"/>
    <w:sig w:usb0="800001E3" w:usb1="1200FFEF" w:usb2="00040000" w:usb3="04000000" w:csb0="00000001" w:csb1="40000000"/>
  </w:font>
  <w:font w:name="Linux Libertine G">
    <w:panose1 w:val="02000503000000000000"/>
    <w:charset w:val="00"/>
    <w:family w:val="auto"/>
    <w:pitch w:val="default"/>
    <w:sig w:usb0="E0000AFF" w:usb1="5200E5FB" w:usb2="02000020" w:usb3="00000000" w:csb0="600001BF" w:csb1="00000000"/>
  </w:font>
  <w:font w:name="sans-serif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5D9"/>
    <w:rsid w:val="00074054"/>
    <w:rsid w:val="000C486A"/>
    <w:rsid w:val="00223689"/>
    <w:rsid w:val="002F4A28"/>
    <w:rsid w:val="0031713F"/>
    <w:rsid w:val="0040367C"/>
    <w:rsid w:val="00447A17"/>
    <w:rsid w:val="00455547"/>
    <w:rsid w:val="00462AE8"/>
    <w:rsid w:val="004928A5"/>
    <w:rsid w:val="004C154D"/>
    <w:rsid w:val="005342D6"/>
    <w:rsid w:val="00587916"/>
    <w:rsid w:val="005B4486"/>
    <w:rsid w:val="005C272C"/>
    <w:rsid w:val="007024F8"/>
    <w:rsid w:val="007048FD"/>
    <w:rsid w:val="00832659"/>
    <w:rsid w:val="008478A7"/>
    <w:rsid w:val="008645AB"/>
    <w:rsid w:val="008B3951"/>
    <w:rsid w:val="00A1435E"/>
    <w:rsid w:val="00A923D8"/>
    <w:rsid w:val="00AC281A"/>
    <w:rsid w:val="00AC3236"/>
    <w:rsid w:val="00AE35D9"/>
    <w:rsid w:val="00B33B48"/>
    <w:rsid w:val="00BF644F"/>
    <w:rsid w:val="00C15060"/>
    <w:rsid w:val="00C57090"/>
    <w:rsid w:val="00CB7A75"/>
    <w:rsid w:val="00CC24F2"/>
    <w:rsid w:val="00E67CE4"/>
    <w:rsid w:val="00E701E1"/>
    <w:rsid w:val="00E70805"/>
    <w:rsid w:val="00E76C5B"/>
    <w:rsid w:val="00EB0382"/>
    <w:rsid w:val="00EE44DB"/>
    <w:rsid w:val="00F03DDC"/>
    <w:rsid w:val="00F72905"/>
    <w:rsid w:val="00F805D4"/>
    <w:rsid w:val="08E20120"/>
    <w:rsid w:val="0AEB17FA"/>
    <w:rsid w:val="100221B9"/>
    <w:rsid w:val="17DB3CA0"/>
    <w:rsid w:val="1C104F9C"/>
    <w:rsid w:val="2ECA1071"/>
    <w:rsid w:val="30874DDE"/>
    <w:rsid w:val="42932CBE"/>
    <w:rsid w:val="57E63845"/>
    <w:rsid w:val="610B5810"/>
    <w:rsid w:val="6A411E12"/>
    <w:rsid w:val="746D2622"/>
    <w:rsid w:val="7E22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paragraph" w:styleId="2">
    <w:name w:val="heading 1"/>
    <w:basedOn w:val="1"/>
    <w:next w:val="1"/>
    <w:link w:val="13"/>
    <w:qFormat/>
    <w:uiPriority w:val="0"/>
    <w:pPr>
      <w:widowControl w:val="0"/>
      <w:numPr>
        <w:ilvl w:val="0"/>
        <w:numId w:val="1"/>
      </w:numPr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3">
    <w:name w:val="heading 2"/>
    <w:basedOn w:val="1"/>
    <w:next w:val="1"/>
    <w:link w:val="14"/>
    <w:qFormat/>
    <w:uiPriority w:val="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uiPriority w:val="99"/>
    <w:rPr>
      <w:color w:val="0000FF"/>
      <w:u w:val="single"/>
    </w:rPr>
  </w:style>
  <w:style w:type="character" w:styleId="8">
    <w:name w:val="page number"/>
    <w:basedOn w:val="5"/>
    <w:uiPriority w:val="0"/>
  </w:style>
  <w:style w:type="paragraph" w:styleId="9">
    <w:name w:val="Balloon Text"/>
    <w:basedOn w:val="1"/>
    <w:link w:val="15"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Plain Text"/>
    <w:basedOn w:val="1"/>
    <w:link w:val="16"/>
    <w:qFormat/>
    <w:uiPriority w:val="0"/>
    <w:pPr>
      <w:suppressAutoHyphens w:val="0"/>
      <w:autoSpaceDE/>
    </w:pPr>
    <w:rPr>
      <w:rFonts w:ascii="Courier New" w:hAnsi="Courier New"/>
      <w:sz w:val="20"/>
      <w:szCs w:val="20"/>
    </w:rPr>
  </w:style>
  <w:style w:type="paragraph" w:styleId="11">
    <w:name w:val="header"/>
    <w:basedOn w:val="1"/>
    <w:uiPriority w:val="0"/>
    <w:pPr>
      <w:tabs>
        <w:tab w:val="center" w:pos="4677"/>
        <w:tab w:val="right" w:pos="9355"/>
      </w:tabs>
    </w:pPr>
  </w:style>
  <w:style w:type="paragraph" w:styleId="12">
    <w:name w:val="footer"/>
    <w:basedOn w:val="1"/>
    <w:link w:val="17"/>
    <w:qFormat/>
    <w:uiPriority w:val="0"/>
    <w:pPr>
      <w:tabs>
        <w:tab w:val="center" w:pos="4677"/>
        <w:tab w:val="right" w:pos="9355"/>
      </w:tabs>
      <w:suppressAutoHyphens w:val="0"/>
      <w:autoSpaceDE/>
    </w:pPr>
    <w:rPr>
      <w:lang w:eastAsia="ru-RU"/>
    </w:rPr>
  </w:style>
  <w:style w:type="character" w:customStyle="1" w:styleId="13">
    <w:name w:val="Заголовок 1 Знак"/>
    <w:link w:val="2"/>
    <w:qFormat/>
    <w:uiPriority w:val="0"/>
    <w:rPr>
      <w:rFonts w:ascii="Arial" w:hAnsi="Arial" w:eastAsia="Times New Roman" w:cs="Times New Roman"/>
      <w:b/>
      <w:bCs/>
      <w:color w:val="000080"/>
      <w:sz w:val="24"/>
      <w:szCs w:val="24"/>
      <w:lang w:eastAsia="ar-SA"/>
    </w:rPr>
  </w:style>
  <w:style w:type="character" w:customStyle="1" w:styleId="14">
    <w:name w:val="Заголовок 2 Знак"/>
    <w:link w:val="3"/>
    <w:semiHidden/>
    <w:qFormat/>
    <w:uiPriority w:val="9"/>
    <w:rPr>
      <w:rFonts w:ascii="Cambria" w:hAnsi="Cambria" w:eastAsia="Times New Roman" w:cs="Times New Roman"/>
      <w:b/>
      <w:bCs/>
      <w:i/>
      <w:iCs/>
      <w:sz w:val="28"/>
      <w:szCs w:val="28"/>
      <w:lang w:eastAsia="ar-SA"/>
    </w:rPr>
  </w:style>
  <w:style w:type="character" w:customStyle="1" w:styleId="15">
    <w:name w:val="Текст выноски Знак"/>
    <w:link w:val="9"/>
    <w:semiHidden/>
    <w:qFormat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6">
    <w:name w:val="Текст Знак"/>
    <w:link w:val="10"/>
    <w:qFormat/>
    <w:uiPriority w:val="0"/>
    <w:rPr>
      <w:rFonts w:ascii="Courier New" w:hAnsi="Courier New" w:eastAsia="Times New Roman"/>
    </w:rPr>
  </w:style>
  <w:style w:type="character" w:customStyle="1" w:styleId="17">
    <w:name w:val="Нижний колонтитул Знак"/>
    <w:link w:val="12"/>
    <w:qFormat/>
    <w:uiPriority w:val="0"/>
    <w:rPr>
      <w:rFonts w:ascii="Times New Roman" w:hAnsi="Times New Roman" w:eastAsia="Times New Roman"/>
      <w:sz w:val="24"/>
      <w:szCs w:val="24"/>
    </w:rPr>
  </w:style>
  <w:style w:type="paragraph" w:customStyle="1" w:styleId="18">
    <w:name w:val="Текст1"/>
    <w:basedOn w:val="1"/>
    <w:qFormat/>
    <w:uiPriority w:val="0"/>
    <w:rPr>
      <w:rFonts w:ascii="Courier New" w:hAnsi="Courier New"/>
      <w:sz w:val="20"/>
      <w:szCs w:val="20"/>
    </w:rPr>
  </w:style>
  <w:style w:type="paragraph" w:customStyle="1" w:styleId="19">
    <w:name w:val="ConsNormal"/>
    <w:qFormat/>
    <w:uiPriority w:val="0"/>
    <w:pPr>
      <w:widowControl w:val="0"/>
      <w:autoSpaceDE w:val="0"/>
      <w:autoSpaceDN w:val="0"/>
      <w:adjustRightInd w:val="0"/>
      <w:ind w:right="19772" w:firstLine="720"/>
    </w:pPr>
    <w:rPr>
      <w:rFonts w:ascii="Arial" w:hAnsi="Arial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9</Pages>
  <Words>2360</Words>
  <Characters>13455</Characters>
  <Lines>112</Lines>
  <Paragraphs>31</Paragraphs>
  <TotalTime>12</TotalTime>
  <ScaleCrop>false</ScaleCrop>
  <LinksUpToDate>false</LinksUpToDate>
  <CharactersWithSpaces>15784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2026-10-06T12:19:00Z</dcterms:created>
  <dc:creator>Наталья</dc:creator>
  <cp:lastModifiedBy>Zam</cp:lastModifiedBy>
  <cp:lastPrinted>2026-10-20T11:57:18Z</cp:lastPrinted>
  <dcterms:modified xsi:type="dcterms:W3CDTF">2026-10-20T12:15:22Z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327249A6FD6B44A59555ED40BC3DC83D</vt:lpwstr>
  </property>
</Properties>
</file>