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BB" w:rsidRPr="00A17FBB" w:rsidRDefault="00A17FBB" w:rsidP="00A17FBB">
      <w:pPr>
        <w:shd w:val="clear" w:color="auto" w:fill="FFFFFF"/>
        <w:spacing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004F64"/>
          <w:sz w:val="30"/>
          <w:szCs w:val="30"/>
          <w:lang w:eastAsia="ru-RU"/>
        </w:rPr>
      </w:pPr>
      <w:r w:rsidRPr="00A17FBB">
        <w:rPr>
          <w:rFonts w:ascii="Arial" w:eastAsia="Times New Roman" w:hAnsi="Arial" w:cs="Arial"/>
          <w:b/>
          <w:bCs/>
          <w:color w:val="004F64"/>
          <w:sz w:val="30"/>
          <w:szCs w:val="30"/>
          <w:lang w:eastAsia="ru-RU"/>
        </w:rPr>
        <w:t>О развитии малого и среднего предпринимательства в Российской Федерации</w:t>
      </w:r>
    </w:p>
    <w:p w:rsidR="00A17FBB" w:rsidRDefault="00A17FBB" w:rsidP="00A17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7FBB" w:rsidRPr="00A17FBB" w:rsidRDefault="00A17FBB" w:rsidP="00A1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статьей статья 25.1. Федеральный закон от 24 июля 2007 г. N 209-ФЗ "О развитии малого и среднего предпринимательства в Российской Федерации" существует форма поддержки малого и среднего предпринимательства в форме Корпораций развития малого и среднего предпринимательства:</w:t>
      </w:r>
    </w:p>
    <w:p w:rsidR="00A17FBB" w:rsidRPr="00A17FBB" w:rsidRDefault="00A17FBB" w:rsidP="00A17FBB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предусмотренной настоящим Федеральным законом.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корпорации развития малого и среднего предпринимательства являются: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оказание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привлечение денежных средств российских, иностранных и международных организаций в целях поддержки субъектов малого и среднего предпринимательства;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организация системы мер информационной, маркетинговой, финансовой и юридической поддержки субъектов малого и среднего предпринимательства;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организация мероприятий, направленных на увеличение доли закупки товаров, работ, услуг заказчиками, определяемыми Правительством Российской Федерации, у субъектов малого и среднего предпринимательства в годовом объеме закупки товаров, работ, услуг, в годовом объеме закупки инновационной продукции, высокотехнологичной продукции;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обеспечение информационного взаимодействия корпорации развития малого и среднего предпринимательства с органами государственной власти, органами местного самоуправления, иными органами, организациями в целях оказания поддержки субъектам малого и среднего предпринимательства;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подготовка предложений о совершенствовании мер поддержки субъектов малого и среднего предпринимательства, в том числе предложений о совершенствовании нормативно-правового регулирования в этой сфере.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Корпорация развития малого и среднего предпринимательства для достижения задач, установленных </w:t>
      </w:r>
      <w:hyperlink r:id="rId4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частью 2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осуществляет следующие функции: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участвует в реализации </w:t>
      </w:r>
      <w:hyperlink r:id="rId5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пунктов 2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4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6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8 - 10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11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13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14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2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16 статьи 9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 в порядке, предусмотренном советом директоров корпорации развития малого и среднего предпринимательства;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организует и проводит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 Федеральным законом 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организует и проводит в установленном Правительством Российской Федерации порядке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Федерации в соответствии с Федеральным законом 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организует и проводит в установленном Правительством Российской Федерации порядке мониторинг осуществления органами исполнительной власти субъектов Российской Федерации и (или) созданными ими организациями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 Федеральным законом 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организует и проводит в установленном Правительством Российской Федерации порядке мониторинг осуществления органами исполнительной власти субъектов Российской Федерации и (или) созданными ими организациями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 Федеральным законом 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обращается в антимонопольный орган в случаях, установленных частью 10 статьи 3 и статьей 5.1 Федерального закона от 18 июля 2011 года N 223-ФЗ "О закупках товаров, работ, услуг отдельными видами юридических лиц";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7) обжалует в судебном порядке действия (бездействие) заказчиков, определенных в соответствии с Федеральным законом от 18 июля 2011 года N 223-ФЗ "О закупках товаров, работ, услуг отдельными видами юридических лиц", в отношении субъектов малого и среднего предпринимательства;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8) организует систему мер информационной, маркетинговой,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8.1) оказывает в порядке и на условиях, которые предусмотрены советом директоров корпорации развития малого и среднего предпринимательства, финансовую и иную поддержку субъектам малого и среднего предпринимательства в целях стимулирования их развития в качестве потенциальных поставщиков (исполнителей, подрядчиков) при осуществлении закупок товаров, работ, услуг отдельными заказчиками, определенными Правительством Российской Федерации;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8.2) разрабатывает с учетом предложений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методические рекомендации и иные материалы по вопросам оказания финансовой (включая кредитную, 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гарантийную), имущественной, информационной, маркетинговой и иной поддержки субъектам малого и среднего предпринимательства (в том числе в целях стимулирования их развития в качестве потенциальных поставщиков (исполнителей, подрядчиков) при осуществлении закупок товаров, работ, услуг отдельными заказчиками, определенными Правительством Российской Федерации в соответствии с Федеральным законом от 18 июля 2011 года N 223-ФЗ "О закупках товаров, работ, услуг отдельными видами юридических лиц"), которые утверждаются советом директоров корпорации развития малого и среднего предпринимательства, и предоставляет их органам государственной власти и органам местного самоуправления,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банкам, иным организациям, осуществляющим поддержку субъектов малого и среднего предпринимательства;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9)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организаций, </w:t>
      </w:r>
      <w:proofErr w:type="spell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микрофинансовых</w:t>
      </w:r>
      <w:proofErr w:type="spell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предпринимательского финансирования, иных юридических лиц, оказывающих финансовую поддержку субъектам малого и среднего предпринимательства в соответствии с требованиями, утвержденными советом д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иректоров корпорации развития малого и среднего предпринимательства;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индивидуальным предпринимателям;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11) оказывает в порядке, установленном советом директоров корпорации развития малого и среднего предпринимательства, имущественную поддержку субъектам малого и среднего предпринимательства, в том числе в виде передачи в собственность, во владение и (или) в пользование объектов недвижимого имущества (включая земельные участки, в том числе с расположенными на них объектами недвижимого имущества);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организует и проводит в установленном Правительством Российской Федерации порядке мониторинг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12.1) организует и проводит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оценку соблюдения региональными гарантийными организациями предусмотренных статьей 15.2настоящего Федерального закона требований;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направляет предложения в Правительственную комиссию по вопросам конкуренции и развития малого и среднего предпринимательства для принятия решений, в том числе по вопросам координации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субъектов малого и среднего предпринимательства, иных организаций, в части оказания поддержки субъектам малого и среднего предпринимательства;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организует разработку информационно-аналитических систем для решения задач, предусмотренных </w:t>
      </w:r>
      <w:hyperlink r:id="rId13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частью 2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статьи;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15) осуществляет в установленном законодательством Российской Федерации порядке 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работы, связанные с использованием информации, составляющей государственную тайну, иной информации ограниченного доступа, обеспечивает защиту такой информации;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16) осуществляет иные функции для решения задач, предусмотренных </w:t>
      </w:r>
      <w:hyperlink r:id="rId14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частью 2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другими федеральными законами, решениями или поручениями Президента Российской Федерации, решениями Правительства Российской Федерации.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законом, другими федеральными законами и принятыми на их основе иными нормативными правовыми актами Российской Федерации.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 и иных юридических лиц, осуществляющих финансовую поддержку субъектов малого и среднего предпринимательства, в рамках деятельности акционерного общества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"Российский банк поддержки малого и среднего предпринимательства", основной 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является реализация программ финансовой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основании приоритетных направлений деятельности корпорации развития малого и среднего предпринимательства, определяемых в соответствии с </w:t>
      </w:r>
      <w:hyperlink r:id="rId15" w:tgtFrame="_blank" w:history="1">
        <w:r w:rsidRPr="00A17FBB">
          <w:rPr>
            <w:rFonts w:ascii="Times New Roman" w:eastAsia="Times New Roman" w:hAnsi="Times New Roman" w:cs="Times New Roman"/>
            <w:color w:val="004F64"/>
            <w:sz w:val="24"/>
            <w:szCs w:val="24"/>
            <w:u w:val="single"/>
            <w:lang w:eastAsia="ru-RU"/>
          </w:rPr>
          <w:t>частью 3</w:t>
        </w:r>
      </w:hyperlink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 Федеральным законом от 27 июля 2010 года N 210-ФЗ "Об организации предоставления государственных и муниципальных услуг" многофункциональные центры предоставления государственных и муниципальных услуг (на основании соглашений о взаимодействии, заключенных между корпорацией развития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предпринимательства и высшими исполнительными органами государственной власти субъектов Российской Федерации и (или) многофункциональными центрами предоставления государственных и муниципальных услуг, и в соответствии с утвержденными корпорацией развития малого и среднего предпринимательства требованиями предоставления таких услуг), а также с использованием единого портала государственных и муниципальных услуг, региональных порталов государственных и муниципальных услуг, других средств информационно-телекоммуникационных технологий, созданных для предоставления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и муниципальных услуг в электронной форме.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информацию, в том числе в электронной форме, от органов государственной власти, органов местного самоуправления в порядке межведомственного информационного взаимодействия. Правила использования информационно-технологической и коммуникационной инфраструктуры, созданной для предоставления государственных и муниципальных услуг в электронной форме,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</w:t>
      </w:r>
      <w:proofErr w:type="gramStart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создавать филиалы и открывать представительства, коммерческие и некоммерческие организации, участвовать в уставных (складочных) 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капиталах юридических лиц, в том числе организаций, образующих инфраструктуру поддержки субъектов малого и среднего предпринимательства, а также участвовать в некоммерческих организациях, которые создаются (созданы) на территории Российской Федерации и</w:t>
      </w:r>
      <w:proofErr w:type="gramEnd"/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рубежом.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заключать с органами исполнительной власти Российской Федерации, органами исполнительной власти субъектов Российской Федерации, органами местного самоуправления соглашения, предусматривающие реализацию мер по развитию малого и среднего предпринимательства и условия их реализации.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Корпорации развития малого и среднего предпринимательства для решения задач и осуществления функций, предусмотренных настоящей статьей,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корпорации, ее дочерних обществ и в иных предусмотренных законодательством Российской Федерации формах.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11.1. Корпорация развития малого и среднего предпринимательства в порядке и на условиях, которые предусмотрены советом директоров корпорации развития малого и среднего предпринимательства, вправе осуществлять инвестирование и (или) размещение временно свободных средств.</w:t>
      </w: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Доля обыкновенных акций корпорации развития малого и среднего предпринимательства, находящихся в собственности Российской Федерации,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предпринимательства.</w:t>
      </w:r>
    </w:p>
    <w:p w:rsidR="00A17FBB" w:rsidRPr="00A17FBB" w:rsidRDefault="00A17FBB" w:rsidP="00A17FBB">
      <w:pPr>
        <w:shd w:val="clear" w:color="auto" w:fill="FFFFFF"/>
        <w:spacing w:after="9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Корпорация развития малого и среднего предпринимательства может быть реорганизована или ликвидирована на основании федерального закона, определяющего цели, порядок и сроки реорганизации или ликвидации корпорации развития малого и среднего предпринимательства и судьбу имущества, находящегося в ее собственности.</w:t>
      </w:r>
    </w:p>
    <w:p w:rsidR="00686087" w:rsidRPr="00A17FBB" w:rsidRDefault="00686087" w:rsidP="00A17F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6087" w:rsidRPr="00A17FBB" w:rsidSect="0068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FBB"/>
    <w:rsid w:val="00686087"/>
    <w:rsid w:val="00A1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87"/>
  </w:style>
  <w:style w:type="paragraph" w:styleId="2">
    <w:name w:val="heading 2"/>
    <w:basedOn w:val="a"/>
    <w:link w:val="20"/>
    <w:uiPriority w:val="9"/>
    <w:qFormat/>
    <w:rsid w:val="00A17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7FB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7F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Jr_aWqgiu41erJrsjNSPJw&amp;l=aHR0cDovL3podXJhdnNrYWphLnJ1L3ByZWRwcmluaW1hdGVsc3R2by9pbmZvcm1hdHNpeWEvMjAxNC8yODA0LW8tcmF6dml0aWktbWFsb2dvLWktc3JlZG5lZ28tcHJlZHByaW5pbWF0ZWxzdHZhLXYtcm9zc2lqc2tvai1mZWRlcmF0c2lpLmh0bWwjc3ViXzk4" TargetMode="External"/><Relationship Id="rId13" Type="http://schemas.openxmlformats.org/officeDocument/2006/relationships/hyperlink" Target="https://mail.yandex.ru/re.jsx?h=a,AWvpUhBpR1mTlIP-b9HAqQ&amp;l=aHR0cDovL3podXJhdnNrYWphLnJ1L3ByZWRwcmluaW1hdGVsc3R2by9pbmZvcm1hdHNpeWEvMjAxNC8yODA0LW8tcmF6dml0aWktbWFsb2dvLWktc3JlZG5lZ28tcHJlZHByaW5pbWF0ZWxzdHZhLXYtcm9zc2lqc2tvai1mZWRlcmF0c2lpLmh0bWwjc3ViXzI1MT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re.jsx?h=a,wXlZeH7i6BJM9eLnUQaZiA&amp;l=aHR0cDovL3podXJhdnNrYWphLnJ1L3ByZWRwcmluaW1hdGVsc3R2by9pbmZvcm1hdHNpeWEvMjAxNC8yODA0LW8tcmF6dml0aWktbWFsb2dvLWktc3JlZG5lZ28tcHJlZHByaW5pbWF0ZWxzdHZhLXYtcm9zc2lqc2tvai1mZWRlcmF0c2lpLmh0bWwjc3ViXzk2" TargetMode="External"/><Relationship Id="rId12" Type="http://schemas.openxmlformats.org/officeDocument/2006/relationships/hyperlink" Target="https://mail.yandex.ru/re.jsx?h=a,-eWXbz9O0Y1lFs9bTXCRjQ&amp;l=aHR0cDovL3podXJhdnNrYWphLnJ1L3ByZWRwcmluaW1hdGVsc3R2by9pbmZvcm1hdHNpeWEvMjAxNC8yODA0LW8tcmF6dml0aWktbWFsb2dvLWktc3JlZG5lZ28tcHJlZHByaW5pbWF0ZWxzdHZhLXYtcm9zc2lqc2tvai1mZWRlcmF0c2lpLmh0bWwjc3ViXzkx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cZvwgHHdrYN3xLDRQSPpFA&amp;l=aHR0cDovL3podXJhdnNrYWphLnJ1L3ByZWRwcmluaW1hdGVsc3R2by9pbmZvcm1hdHNpeWEvMjAxNC8yODA0LW8tcmF6dml0aWktbWFsb2dvLWktc3JlZG5lZ28tcHJlZHByaW5pbWF0ZWxzdHZhLXYtcm9zc2lqc2tvai1mZWRlcmF0c2lpLmh0bWwjc3ViXzk0" TargetMode="External"/><Relationship Id="rId11" Type="http://schemas.openxmlformats.org/officeDocument/2006/relationships/hyperlink" Target="https://mail.yandex.ru/re.jsx?h=a,aQnGYpIsBF_qcVWnZ5ukyw&amp;l=aHR0cDovL3podXJhdnNrYWphLnJ1L3ByZWRwcmluaW1hdGVsc3R2by9pbmZvcm1hdHNpeWEvMjAxNC8yODA0LW8tcmF6dml0aWktbWFsb2dvLWktc3JlZG5lZ28tcHJlZHByaW5pbWF0ZWxzdHZhLXYtcm9zc2lqc2tvai1mZWRlcmF0c2lpLmh0bWwjc3ViXzkxNA" TargetMode="External"/><Relationship Id="rId5" Type="http://schemas.openxmlformats.org/officeDocument/2006/relationships/hyperlink" Target="https://mail.yandex.ru/re.jsx?h=a,oJuANB-Y68ilDcndqW-gpQ&amp;l=aHR0cDovL3podXJhdnNrYWphLnJ1L3ByZWRwcmluaW1hdGVsc3R2by9pbmZvcm1hdHNpeWEvMjAxNC8yODA0LW8tcmF6dml0aWktbWFsb2dvLWktc3JlZG5lZ28tcHJlZHByaW5pbWF0ZWxzdHZhLXYtcm9zc2lqc2tvai1mZWRlcmF0c2lpLmh0bWwjc3ViXzky" TargetMode="External"/><Relationship Id="rId15" Type="http://schemas.openxmlformats.org/officeDocument/2006/relationships/hyperlink" Target="https://mail.yandex.ru/re.jsx?h=a,1r_n_aWlaV-0rfGbxwVecA&amp;l=aHR0cDovL3podXJhdnNrYWphLnJ1L3ByZWRwcmluaW1hdGVsc3R2by9pbmZvcm1hdHNpeWEvMjAxNC8yODA0LW8tcmF6dml0aWktbWFsb2dvLWktc3JlZG5lZ28tcHJlZHByaW5pbWF0ZWxzdHZhLXYtcm9zc2lqc2tvai1mZWRlcmF0c2lpLmh0bWwjc3ViXzI1MTAz" TargetMode="External"/><Relationship Id="rId10" Type="http://schemas.openxmlformats.org/officeDocument/2006/relationships/hyperlink" Target="https://mail.yandex.ru/re.jsx?h=a,tQJdVXFvAfCm2gmsrumK5g&amp;l=aHR0cDovL3podXJhdnNrYWphLnJ1L3ByZWRwcmluaW1hdGVsc3R2by9pbmZvcm1hdHNpeWEvMjAxNC8yODA0LW8tcmF6dml0aWktbWFsb2dvLWktc3JlZG5lZ28tcHJlZHByaW5pbWF0ZWxzdHZhLXYtcm9zc2lqc2tvai1mZWRlcmF0c2lpLmh0bWwjc3ViXzkxMw" TargetMode="External"/><Relationship Id="rId4" Type="http://schemas.openxmlformats.org/officeDocument/2006/relationships/hyperlink" Target="https://mail.yandex.ru/re.jsx?h=a,AWvpUhBpR1mTlIP-b9HAqQ&amp;l=aHR0cDovL3podXJhdnNrYWphLnJ1L3ByZWRwcmluaW1hdGVsc3R2by9pbmZvcm1hdHNpeWEvMjAxNC8yODA0LW8tcmF6dml0aWktbWFsb2dvLWktc3JlZG5lZ28tcHJlZHByaW5pbWF0ZWxzdHZhLXYtcm9zc2lqc2tvai1mZWRlcmF0c2lpLmh0bWwjc3ViXzI1MTAy" TargetMode="External"/><Relationship Id="rId9" Type="http://schemas.openxmlformats.org/officeDocument/2006/relationships/hyperlink" Target="https://mail.yandex.ru/re.jsx?h=a,FrGm4jzmw9b5WC1oMRtOiA&amp;l=aHR0cDovL3podXJhdnNrYWphLnJ1L3ByZWRwcmluaW1hdGVsc3R2by9pbmZvcm1hdHNpeWEvMjAxNC8yODA0LW8tcmF6dml0aWktbWFsb2dvLWktc3JlZG5lZ28tcHJlZHByaW5pbWF0ZWxzdHZhLXYtcm9zc2lqc2tvai1mZWRlcmF0c2lpLmh0bWwjc3ViXzkxMQ" TargetMode="External"/><Relationship Id="rId14" Type="http://schemas.openxmlformats.org/officeDocument/2006/relationships/hyperlink" Target="https://mail.yandex.ru/re.jsx?h=a,AWvpUhBpR1mTlIP-b9HAqQ&amp;l=aHR0cDovL3podXJhdnNrYWphLnJ1L3ByZWRwcmluaW1hdGVsc3R2by9pbmZvcm1hdHNpeWEvMjAxNC8yODA0LW8tcmF6dml0aWktbWFsb2dvLWktc3JlZG5lZ28tcHJlZHByaW5pbWF0ZWxzdHZhLXYtcm9zc2lqc2tvai1mZWRlcmF0c2lpLmh0bWwjc3ViXzI1MT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3075</Words>
  <Characters>17533</Characters>
  <Application>Microsoft Office Word</Application>
  <DocSecurity>0</DocSecurity>
  <Lines>146</Lines>
  <Paragraphs>41</Paragraphs>
  <ScaleCrop>false</ScaleCrop>
  <Company/>
  <LinksUpToDate>false</LinksUpToDate>
  <CharactersWithSpaces>20567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2018-05-25T10:12:00Z</dcterms:created>
  <dcterms:modified xsi:type="dcterms:W3CDTF">2018-05-25T10:19:00Z</dcterms:modified>
</cp:coreProperties>
</file>