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83" w:rsidRPr="009F2B9E" w:rsidRDefault="004310C3" w:rsidP="009F2B9E">
      <w:pPr>
        <w:tabs>
          <w:tab w:val="left" w:pos="7447"/>
        </w:tabs>
        <w:jc w:val="center"/>
        <w:rPr>
          <w:sz w:val="28"/>
          <w:szCs w:val="28"/>
        </w:rPr>
      </w:pPr>
      <w:r w:rsidRPr="004310C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таролеушковское Сп Павловского р-на одн" style="width:50.85pt;height:62.6pt;visibility:visible">
            <v:imagedata r:id="rId5" o:title=""/>
          </v:shape>
        </w:pict>
      </w:r>
    </w:p>
    <w:p w:rsidR="00512F83" w:rsidRPr="009F2B9E" w:rsidRDefault="00512F83" w:rsidP="009F2B9E">
      <w:pPr>
        <w:tabs>
          <w:tab w:val="left" w:pos="7447"/>
        </w:tabs>
        <w:jc w:val="center"/>
        <w:rPr>
          <w:sz w:val="28"/>
          <w:szCs w:val="28"/>
        </w:rPr>
      </w:pP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СОВЕТ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СТАРОЛЕУШКОВСКОГО СЕЛЬСКОГО ПОСЕЛЕНИЯ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ПАВЛОВСКОГО РАЙОНА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pStyle w:val="1"/>
        <w:jc w:val="center"/>
        <w:rPr>
          <w:rFonts w:ascii="Times New Roman" w:hAnsi="Times New Roman" w:cs="Times New Roman"/>
          <w:b/>
          <w:bCs/>
          <w:u w:val="none"/>
        </w:rPr>
      </w:pPr>
      <w:proofErr w:type="gramStart"/>
      <w:r w:rsidRPr="009F2B9E">
        <w:rPr>
          <w:rFonts w:ascii="Times New Roman" w:hAnsi="Times New Roman" w:cs="Times New Roman"/>
          <w:b/>
          <w:bCs/>
          <w:u w:val="none"/>
        </w:rPr>
        <w:t>Р</w:t>
      </w:r>
      <w:proofErr w:type="gramEnd"/>
      <w:r w:rsidRPr="009F2B9E">
        <w:rPr>
          <w:rFonts w:ascii="Times New Roman" w:hAnsi="Times New Roman" w:cs="Times New Roman"/>
          <w:b/>
          <w:bCs/>
          <w:u w:val="none"/>
        </w:rPr>
        <w:t xml:space="preserve"> Е Ш Е Н И Е</w:t>
      </w: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C41CB3" w:rsidP="009F2B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747B" w:rsidRPr="009F2B9E">
        <w:rPr>
          <w:sz w:val="28"/>
          <w:szCs w:val="28"/>
        </w:rPr>
        <w:t>о</w:t>
      </w:r>
      <w:r w:rsidR="00512F83" w:rsidRPr="009F2B9E">
        <w:rPr>
          <w:sz w:val="28"/>
          <w:szCs w:val="28"/>
        </w:rPr>
        <w:t>т</w:t>
      </w:r>
      <w:r w:rsidR="005F747B" w:rsidRPr="009F2B9E">
        <w:rPr>
          <w:sz w:val="28"/>
          <w:szCs w:val="28"/>
        </w:rPr>
        <w:t xml:space="preserve"> </w:t>
      </w:r>
      <w:r w:rsidR="00076DC2">
        <w:rPr>
          <w:sz w:val="28"/>
          <w:szCs w:val="28"/>
        </w:rPr>
        <w:t>24.12.2020 г.</w:t>
      </w:r>
      <w:r w:rsidR="00512F83" w:rsidRPr="009F2B9E">
        <w:rPr>
          <w:sz w:val="28"/>
          <w:szCs w:val="28"/>
        </w:rPr>
        <w:tab/>
      </w:r>
      <w:r w:rsidR="00512F83" w:rsidRPr="009F2B9E">
        <w:rPr>
          <w:sz w:val="28"/>
          <w:szCs w:val="28"/>
        </w:rPr>
        <w:tab/>
        <w:t xml:space="preserve">     </w:t>
      </w:r>
      <w:r w:rsidR="005F747B" w:rsidRPr="009F2B9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5F747B" w:rsidRPr="009F2B9E">
        <w:rPr>
          <w:sz w:val="28"/>
          <w:szCs w:val="28"/>
        </w:rPr>
        <w:t xml:space="preserve">    </w:t>
      </w:r>
      <w:r w:rsidR="005F747B" w:rsidRPr="009F2B9E">
        <w:rPr>
          <w:sz w:val="28"/>
          <w:szCs w:val="28"/>
        </w:rPr>
        <w:tab/>
        <w:t xml:space="preserve">   </w:t>
      </w:r>
      <w:r w:rsidR="00AE4B63">
        <w:rPr>
          <w:sz w:val="28"/>
          <w:szCs w:val="28"/>
        </w:rPr>
        <w:t xml:space="preserve">          </w:t>
      </w:r>
      <w:r w:rsidR="00076DC2">
        <w:rPr>
          <w:sz w:val="28"/>
          <w:szCs w:val="28"/>
        </w:rPr>
        <w:t xml:space="preserve">          </w:t>
      </w:r>
      <w:r w:rsidR="00AE4B63">
        <w:rPr>
          <w:sz w:val="28"/>
          <w:szCs w:val="28"/>
        </w:rPr>
        <w:t xml:space="preserve"> </w:t>
      </w:r>
      <w:r w:rsidR="005F747B" w:rsidRPr="009F2B9E">
        <w:rPr>
          <w:sz w:val="28"/>
          <w:szCs w:val="28"/>
        </w:rPr>
        <w:t xml:space="preserve">         № </w:t>
      </w:r>
      <w:r w:rsidR="00076DC2">
        <w:rPr>
          <w:sz w:val="28"/>
          <w:szCs w:val="28"/>
        </w:rPr>
        <w:t>22/69</w:t>
      </w:r>
    </w:p>
    <w:p w:rsidR="00512F83" w:rsidRPr="009F2B9E" w:rsidRDefault="00512F83" w:rsidP="009F2B9E">
      <w:pPr>
        <w:tabs>
          <w:tab w:val="left" w:pos="8610"/>
        </w:tabs>
        <w:rPr>
          <w:sz w:val="28"/>
          <w:szCs w:val="28"/>
        </w:rPr>
      </w:pPr>
      <w:r w:rsidRPr="009F2B9E">
        <w:rPr>
          <w:sz w:val="28"/>
          <w:szCs w:val="28"/>
        </w:rPr>
        <w:tab/>
      </w:r>
    </w:p>
    <w:p w:rsidR="00512F83" w:rsidRPr="009F2B9E" w:rsidRDefault="00512F83" w:rsidP="009F2B9E">
      <w:pPr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ст-ца Старолеушковская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F747B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>в</w:t>
      </w:r>
      <w:r w:rsidR="005F747B" w:rsidRPr="009F2B9E">
        <w:rPr>
          <w:b/>
          <w:bCs/>
          <w:sz w:val="28"/>
          <w:szCs w:val="28"/>
        </w:rPr>
        <w:t xml:space="preserve"> 20</w:t>
      </w:r>
      <w:r w:rsidR="006F6DD0">
        <w:rPr>
          <w:b/>
          <w:bCs/>
          <w:sz w:val="28"/>
          <w:szCs w:val="28"/>
        </w:rPr>
        <w:t>20</w:t>
      </w:r>
      <w:r w:rsidR="005F747B" w:rsidRPr="009F2B9E">
        <w:rPr>
          <w:b/>
          <w:bCs/>
          <w:sz w:val="28"/>
          <w:szCs w:val="28"/>
        </w:rPr>
        <w:t xml:space="preserve"> год</w:t>
      </w:r>
      <w:r w:rsidR="00575985" w:rsidRPr="009F2B9E">
        <w:rPr>
          <w:b/>
          <w:bCs/>
          <w:sz w:val="28"/>
          <w:szCs w:val="28"/>
        </w:rPr>
        <w:t>у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ind w:firstLine="851"/>
        <w:jc w:val="both"/>
        <w:rPr>
          <w:b/>
          <w:bCs/>
          <w:sz w:val="28"/>
          <w:szCs w:val="28"/>
        </w:rPr>
      </w:pPr>
      <w:r w:rsidRPr="009F2B9E">
        <w:rPr>
          <w:sz w:val="28"/>
          <w:szCs w:val="28"/>
        </w:rPr>
        <w:t xml:space="preserve">Заслушав и обсудив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sz w:val="28"/>
          <w:szCs w:val="28"/>
        </w:rPr>
        <w:t>в</w:t>
      </w:r>
      <w:r w:rsidR="005F747B" w:rsidRPr="009F2B9E">
        <w:rPr>
          <w:bCs/>
          <w:sz w:val="28"/>
          <w:szCs w:val="28"/>
        </w:rPr>
        <w:t xml:space="preserve"> 20</w:t>
      </w:r>
      <w:r w:rsidR="006F6DD0">
        <w:rPr>
          <w:bCs/>
          <w:sz w:val="28"/>
          <w:szCs w:val="28"/>
        </w:rPr>
        <w:t>20</w:t>
      </w:r>
      <w:r w:rsidR="005F747B"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Pr="009F2B9E">
        <w:rPr>
          <w:sz w:val="28"/>
          <w:szCs w:val="28"/>
        </w:rPr>
        <w:t xml:space="preserve">, Совет Старолеушковского сельского поселения Павловского района </w:t>
      </w:r>
      <w:proofErr w:type="spellStart"/>
      <w:proofErr w:type="gramStart"/>
      <w:r w:rsidRPr="009F2B9E">
        <w:rPr>
          <w:sz w:val="28"/>
          <w:szCs w:val="28"/>
        </w:rPr>
        <w:t>р</w:t>
      </w:r>
      <w:proofErr w:type="spellEnd"/>
      <w:proofErr w:type="gramEnd"/>
      <w:r w:rsidRPr="009F2B9E">
        <w:rPr>
          <w:sz w:val="28"/>
          <w:szCs w:val="28"/>
        </w:rPr>
        <w:t xml:space="preserve"> е </w:t>
      </w:r>
      <w:proofErr w:type="spellStart"/>
      <w:r w:rsidRPr="009F2B9E">
        <w:rPr>
          <w:sz w:val="28"/>
          <w:szCs w:val="28"/>
        </w:rPr>
        <w:t>ш</w:t>
      </w:r>
      <w:proofErr w:type="spellEnd"/>
      <w:r w:rsidRPr="009F2B9E">
        <w:rPr>
          <w:sz w:val="28"/>
          <w:szCs w:val="28"/>
        </w:rPr>
        <w:t xml:space="preserve"> и л:</w:t>
      </w:r>
    </w:p>
    <w:p w:rsidR="00512F83" w:rsidRPr="009F2B9E" w:rsidRDefault="005F747B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1. Принять к сведению</w:t>
      </w:r>
      <w:r w:rsidR="00512F83" w:rsidRPr="009F2B9E">
        <w:rPr>
          <w:sz w:val="28"/>
          <w:szCs w:val="28"/>
        </w:rPr>
        <w:t xml:space="preserve">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sz w:val="28"/>
          <w:szCs w:val="28"/>
        </w:rPr>
        <w:t>в</w:t>
      </w:r>
      <w:r w:rsidRPr="009F2B9E">
        <w:rPr>
          <w:bCs/>
          <w:sz w:val="28"/>
          <w:szCs w:val="28"/>
        </w:rPr>
        <w:t xml:space="preserve"> 20</w:t>
      </w:r>
      <w:r w:rsidR="006F6DD0">
        <w:rPr>
          <w:bCs/>
          <w:sz w:val="28"/>
          <w:szCs w:val="28"/>
        </w:rPr>
        <w:t>20</w:t>
      </w:r>
      <w:r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Pr="009F2B9E">
        <w:rPr>
          <w:bCs/>
          <w:sz w:val="28"/>
          <w:szCs w:val="28"/>
        </w:rPr>
        <w:t xml:space="preserve"> </w:t>
      </w:r>
      <w:r w:rsidRPr="009F2B9E">
        <w:rPr>
          <w:sz w:val="28"/>
          <w:szCs w:val="28"/>
        </w:rPr>
        <w:t xml:space="preserve"> </w:t>
      </w:r>
      <w:r w:rsidR="00512F83" w:rsidRPr="009F2B9E">
        <w:rPr>
          <w:sz w:val="28"/>
          <w:szCs w:val="28"/>
        </w:rPr>
        <w:t>(прилагается).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2.   </w:t>
      </w:r>
      <w:proofErr w:type="gramStart"/>
      <w:r w:rsidRPr="009F2B9E">
        <w:rPr>
          <w:sz w:val="28"/>
          <w:szCs w:val="28"/>
        </w:rPr>
        <w:t>Контроль за</w:t>
      </w:r>
      <w:proofErr w:type="gramEnd"/>
      <w:r w:rsidRPr="009F2B9E">
        <w:rPr>
          <w:sz w:val="28"/>
          <w:szCs w:val="28"/>
        </w:rPr>
        <w:t xml:space="preserve"> выполнением решения возложить на постоянную  комиссию по социальной политике, делам молодежи, охране здоровья, образованию, культуре и спорту (</w:t>
      </w:r>
      <w:proofErr w:type="spellStart"/>
      <w:r w:rsidR="00C41CB3">
        <w:rPr>
          <w:sz w:val="28"/>
          <w:szCs w:val="28"/>
        </w:rPr>
        <w:t>О.В.Онипченко</w:t>
      </w:r>
      <w:proofErr w:type="spellEnd"/>
      <w:r w:rsidRPr="009F2B9E">
        <w:rPr>
          <w:sz w:val="28"/>
          <w:szCs w:val="28"/>
        </w:rPr>
        <w:t>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3. Решение вступает в силу со дня принятия.</w:t>
      </w: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512F83" w:rsidRPr="009F2B9E" w:rsidRDefault="00C41CB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Г</w:t>
      </w:r>
      <w:r w:rsidR="005F747B" w:rsidRPr="009F2B9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512F83" w:rsidRPr="009F2B9E">
        <w:rPr>
          <w:sz w:val="28"/>
          <w:szCs w:val="28"/>
        </w:rPr>
        <w:t xml:space="preserve">Старолеушковского </w:t>
      </w:r>
      <w:proofErr w:type="gramStart"/>
      <w:r w:rsidR="00512F83" w:rsidRPr="009F2B9E">
        <w:rPr>
          <w:sz w:val="28"/>
          <w:szCs w:val="28"/>
        </w:rPr>
        <w:t>сельского</w:t>
      </w:r>
      <w:proofErr w:type="gramEnd"/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 xml:space="preserve">поселения  Павловского района                                                   </w:t>
      </w:r>
      <w:r w:rsidR="004F2AA3" w:rsidRPr="009F2B9E">
        <w:rPr>
          <w:sz w:val="28"/>
          <w:szCs w:val="28"/>
        </w:rPr>
        <w:t xml:space="preserve">   </w:t>
      </w:r>
      <w:r w:rsidRPr="009F2B9E">
        <w:rPr>
          <w:sz w:val="28"/>
          <w:szCs w:val="28"/>
        </w:rPr>
        <w:t xml:space="preserve">      </w:t>
      </w:r>
      <w:proofErr w:type="spellStart"/>
      <w:r w:rsidR="005F747B" w:rsidRPr="009F2B9E">
        <w:rPr>
          <w:sz w:val="28"/>
          <w:szCs w:val="28"/>
        </w:rPr>
        <w:t>Р.</w:t>
      </w:r>
      <w:r w:rsidR="004F2AA3" w:rsidRPr="009F2B9E">
        <w:rPr>
          <w:sz w:val="28"/>
          <w:szCs w:val="28"/>
        </w:rPr>
        <w:t>М.Чепилов</w:t>
      </w:r>
      <w:proofErr w:type="spellEnd"/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CA4C8E" w:rsidRPr="009F2B9E" w:rsidRDefault="00CA4C8E" w:rsidP="009F2B9E">
      <w:pPr>
        <w:rPr>
          <w:sz w:val="28"/>
          <w:szCs w:val="28"/>
        </w:rPr>
      </w:pPr>
    </w:p>
    <w:p w:rsidR="00CA4C8E" w:rsidRDefault="00CA4C8E" w:rsidP="009F2B9E">
      <w:pPr>
        <w:rPr>
          <w:sz w:val="28"/>
          <w:szCs w:val="28"/>
        </w:rPr>
      </w:pPr>
    </w:p>
    <w:p w:rsidR="00C41CB3" w:rsidRDefault="00C41CB3" w:rsidP="009F2B9E">
      <w:pPr>
        <w:rPr>
          <w:sz w:val="28"/>
          <w:szCs w:val="28"/>
        </w:rPr>
      </w:pPr>
    </w:p>
    <w:p w:rsidR="00C41CB3" w:rsidRPr="009F2B9E" w:rsidRDefault="00C41CB3" w:rsidP="009F2B9E">
      <w:pPr>
        <w:rPr>
          <w:sz w:val="28"/>
          <w:szCs w:val="28"/>
        </w:rPr>
      </w:pPr>
    </w:p>
    <w:p w:rsidR="005F747B" w:rsidRPr="009F2B9E" w:rsidRDefault="005F747B" w:rsidP="009F2B9E">
      <w:pPr>
        <w:rPr>
          <w:sz w:val="28"/>
          <w:szCs w:val="28"/>
        </w:rPr>
      </w:pP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lastRenderedPageBreak/>
        <w:t>ПРИЛОЖЕНИЕ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к решению Совета 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Старолеушковского сельского поселения Павловского района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от  </w:t>
      </w:r>
      <w:r w:rsidR="00B43BA6">
        <w:rPr>
          <w:sz w:val="28"/>
          <w:szCs w:val="28"/>
        </w:rPr>
        <w:t>24.12.2020 г.</w:t>
      </w:r>
      <w:r w:rsidR="008D1BC5">
        <w:rPr>
          <w:sz w:val="28"/>
          <w:szCs w:val="28"/>
        </w:rPr>
        <w:t xml:space="preserve"> </w:t>
      </w:r>
      <w:r w:rsidRPr="009F2B9E">
        <w:rPr>
          <w:sz w:val="28"/>
          <w:szCs w:val="28"/>
        </w:rPr>
        <w:t xml:space="preserve">№ </w:t>
      </w:r>
      <w:r w:rsidR="00B43BA6">
        <w:rPr>
          <w:sz w:val="28"/>
          <w:szCs w:val="28"/>
        </w:rPr>
        <w:t>22/69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75985" w:rsidRPr="009F2B9E" w:rsidRDefault="00575985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 xml:space="preserve">в </w:t>
      </w:r>
      <w:r w:rsidRPr="009F2B9E">
        <w:rPr>
          <w:b/>
          <w:bCs/>
          <w:sz w:val="28"/>
          <w:szCs w:val="28"/>
        </w:rPr>
        <w:t>20</w:t>
      </w:r>
      <w:r w:rsidR="006F6DD0">
        <w:rPr>
          <w:b/>
          <w:bCs/>
          <w:sz w:val="28"/>
          <w:szCs w:val="28"/>
        </w:rPr>
        <w:t>20</w:t>
      </w:r>
      <w:r w:rsidR="00575985" w:rsidRPr="009F2B9E">
        <w:rPr>
          <w:b/>
          <w:bCs/>
          <w:sz w:val="28"/>
          <w:szCs w:val="28"/>
        </w:rPr>
        <w:t xml:space="preserve"> году</w:t>
      </w:r>
    </w:p>
    <w:p w:rsidR="009F2B9E" w:rsidRPr="009F2B9E" w:rsidRDefault="009F2B9E" w:rsidP="009F2B9E">
      <w:pPr>
        <w:jc w:val="right"/>
        <w:rPr>
          <w:b/>
          <w:sz w:val="28"/>
          <w:szCs w:val="28"/>
        </w:rPr>
      </w:pPr>
      <w:r w:rsidRPr="009F2B9E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F2B9E" w:rsidRPr="009F2B9E" w:rsidRDefault="009F2B9E" w:rsidP="009F2B9E">
      <w:pPr>
        <w:jc w:val="center"/>
        <w:rPr>
          <w:b/>
          <w:sz w:val="28"/>
          <w:szCs w:val="28"/>
        </w:rPr>
      </w:pP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В Муниципальное бюджетное учреждение «Социально – культурный центр муниципального образования Старолеушковское сельское поселение» Павловского района входят 3 учреждения культуры: Социально – культурный центр станицы Старолеушковской, в который входит Дом танца «Тополёк» и клуб станицы Украинской.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В 2020 году  Социально-культурным центром станицы Старолеушковской было проведено 32 мероприятий, с количеством посетивших 2002 человек, из них мероприятий для детей 8 (670)и молодежи 16 (324 человека), из них 8 дискотек (60 человек).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На отчетный период в СКЦ работают следующие клубные формирования, занимаются в них 383 человека.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proofErr w:type="gramStart"/>
      <w:r w:rsidRPr="00B43BA6">
        <w:rPr>
          <w:sz w:val="28"/>
          <w:szCs w:val="28"/>
        </w:rPr>
        <w:t>В Социально-культурном центре работают 7 кружков и коллективов художественной самодеятельности: это хореографический ансамбль «Тополек», рок-группа «Лабиринт», Детский шахматно-шашечный кружок «Эврика», кружок эстрадного пения «Ритм», студия раннего развития «Лукоморье» и 2 клубных любительских объединения: молодежный клуб «Спектр» и клуб любителей инструментальной музыки «Бемоль», работающих с детьми и молодежью.</w:t>
      </w:r>
      <w:proofErr w:type="gramEnd"/>
      <w:r w:rsidRPr="00B43BA6">
        <w:rPr>
          <w:sz w:val="28"/>
          <w:szCs w:val="28"/>
        </w:rPr>
        <w:t xml:space="preserve"> Всего они охватывают 233 человека.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Деятельность СКЦ направлена на выполнение следующих программ: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3BA6">
        <w:rPr>
          <w:sz w:val="28"/>
          <w:szCs w:val="28"/>
        </w:rPr>
        <w:t>Районная муниципальная программа «Профилактика незаконного потребления и оборота наркотических средств в муниципальном образовании Павловский район».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  <w:u w:val="single"/>
        </w:rPr>
      </w:pPr>
      <w:r w:rsidRPr="00B43BA6">
        <w:rPr>
          <w:sz w:val="28"/>
          <w:szCs w:val="28"/>
        </w:rPr>
        <w:t>За отчётный период в СКЦ станицы Старолеушковской было проведено 5 мероприятий, на которых присутствовало 130 человек, в возрасте от 12 до 22 лет.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43BA6">
        <w:rPr>
          <w:sz w:val="28"/>
          <w:szCs w:val="28"/>
        </w:rPr>
        <w:t>Государственная программа Краснодарского края: «Доступная среда»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По программе за отчетный период  для людей с ограниченными возможностями было проведено 4 мероприятия, на которых  присутствовало 115 человек. 1 мероприятие для детей (40 человек) и 3 для взрослых (75). В СКЦ действуют 3 клубных любительских объединения, в которых занимаются люди данной категории, они охватывают 106 человек.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  <w:u w:val="single"/>
        </w:rPr>
      </w:pP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lastRenderedPageBreak/>
        <w:t>3.Программа: «Формирование условий для духовно-нравственного развития граждан».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По данной программе  было проведено 5 мероприятий, на которых присутствовало 250 человек.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В условиях реформирования общественно-политического и экономического устройства страны, одним из важнейших направлений деятельности культуры является духовно-нравственное воспитание. Ведь человек только тогда идет в своем развитии вперед, когда в нем возвышаются нравственные силы и духовные приоритеты.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4. Программа: «Об основах системы профилактики безнадзорности и правонарушений несовершеннолетних».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 xml:space="preserve">Дети группы риска – это та категория детей, подростков, которая в силу определенных обстоятельств более других категорий подвержена негативным внешним воздействиям со стороны общества и его криминальных элементов, ставших причиной их </w:t>
      </w:r>
      <w:proofErr w:type="spellStart"/>
      <w:r w:rsidRPr="00B43BA6">
        <w:rPr>
          <w:sz w:val="28"/>
          <w:szCs w:val="28"/>
        </w:rPr>
        <w:t>дезадаптации</w:t>
      </w:r>
      <w:proofErr w:type="spellEnd"/>
      <w:r w:rsidRPr="00B43BA6">
        <w:rPr>
          <w:sz w:val="28"/>
          <w:szCs w:val="28"/>
        </w:rPr>
        <w:t>. Им необходима действенная эффективная помощь и поддержка в современном мире.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На отчетный период на учете состоят 1 подросток.  С ними ведется работа согласно составленным планам.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Реализация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Сохранение традиционной народной культуры является важным направлением в работе учреждений культуры.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Народный хор казачьей песни и ансамбль «Тополек»– являются надежный оплотом для сохранения  и пропаганды народных традиций.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Народный хор казачьей песни Социально-культурного центра ст. Старолеушковской активно пополняет свой репертуар и является непременным участником всех мероприятий СКЦ.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Важным направлением является привлечение детей к изучению и познаванию традиционной культуры.  По традиции, в Доме культуры прошло мероприятие для начальных классов «Масленица».  За отчетный период было проведено 10 мероприятий, их посетило 1033 человека  Приятно отметить, что у населения растет интерес к традиционной народной культуре и эти тенденции вселяют надежду на её сохранение.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Поисково-собирательная деятельность в области традиционной народной культуры.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После капитального ремонта здания музейная комната при ДК находится на реконструкции. Предполагается изменение и дополнение экспозиций.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Развитие различных жанров самодеятельного художественного творчества было и остается приоритетным направлением в работе СКЦ. На данный период в нашем ДК существуют самодеятельные коллективы всех жанров: хореография, хоровые народного плана, современной эстрадной песни, рок-группа «Лабиринт».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lastRenderedPageBreak/>
        <w:t>На базе СКЦ работает клуб пожилых людей и инвалидов «Пульс». И женский клуб «Мастерицы». Их  участники занимают активную жизненную позицию и ведут активную работу среди этой группы населения. Поздравительно-музыкальные открытки к праздничным датам, выставки декоративно-прикладного творчества, активное участие во всех мероприятиях, проводимых СКЦ, разнообразит досуг старшего поколения, позволяет ощутить свою значимость в жизнедеятельности поселения.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>Социально-культурным центром для этой группы населения проведено 4 целевых мероприятия, которые посетили 125 человек.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 xml:space="preserve">С середины марта в связи с введением в крае режима повышенной готовности по </w:t>
      </w:r>
      <w:proofErr w:type="spellStart"/>
      <w:r w:rsidRPr="00B43BA6">
        <w:rPr>
          <w:sz w:val="28"/>
          <w:szCs w:val="28"/>
        </w:rPr>
        <w:t>коронавирусной</w:t>
      </w:r>
      <w:proofErr w:type="spellEnd"/>
      <w:r w:rsidRPr="00B43BA6">
        <w:rPr>
          <w:sz w:val="28"/>
          <w:szCs w:val="28"/>
        </w:rPr>
        <w:t xml:space="preserve"> инфекции и введенного впоследствии карантина работа Дома культуры была переведена в </w:t>
      </w:r>
      <w:proofErr w:type="spellStart"/>
      <w:r w:rsidRPr="00B43BA6">
        <w:rPr>
          <w:sz w:val="28"/>
          <w:szCs w:val="28"/>
        </w:rPr>
        <w:t>онлайн</w:t>
      </w:r>
      <w:proofErr w:type="spellEnd"/>
      <w:r w:rsidRPr="00B43BA6">
        <w:rPr>
          <w:sz w:val="28"/>
          <w:szCs w:val="28"/>
        </w:rPr>
        <w:t xml:space="preserve"> формат. Материалы размещались на сайтах в Одноклассниках и </w:t>
      </w:r>
      <w:proofErr w:type="spellStart"/>
      <w:r w:rsidRPr="00B43BA6">
        <w:rPr>
          <w:sz w:val="28"/>
          <w:szCs w:val="28"/>
        </w:rPr>
        <w:t>Инстаграмм</w:t>
      </w:r>
      <w:proofErr w:type="spellEnd"/>
      <w:r w:rsidRPr="00B43BA6">
        <w:rPr>
          <w:sz w:val="28"/>
          <w:szCs w:val="28"/>
        </w:rPr>
        <w:t xml:space="preserve">.  В этом формате было проведено 635 мероприятий, из них 25 концертных программ и поздравительных музыкальных открыток, 158 презентаций, 35 мастер-классов, 4 театрализованных программы для детей.  В </w:t>
      </w:r>
      <w:proofErr w:type="spellStart"/>
      <w:r w:rsidRPr="00B43BA6">
        <w:rPr>
          <w:sz w:val="28"/>
          <w:szCs w:val="28"/>
        </w:rPr>
        <w:t>оффлайн</w:t>
      </w:r>
      <w:proofErr w:type="spellEnd"/>
      <w:r w:rsidRPr="00B43BA6">
        <w:rPr>
          <w:sz w:val="28"/>
          <w:szCs w:val="28"/>
        </w:rPr>
        <w:t xml:space="preserve"> были проведены 5 мероприятий с возложением цветов к обелиску, поздравление ветерана и вдов ветеранов  9 мая, открытие памятного знака пограничникам всех времен, концерты во дворах на День России.</w:t>
      </w:r>
    </w:p>
    <w:p w:rsidR="00B43BA6" w:rsidRPr="00B43BA6" w:rsidRDefault="00B43BA6" w:rsidP="00B43BA6">
      <w:pPr>
        <w:ind w:firstLine="851"/>
        <w:jc w:val="both"/>
        <w:rPr>
          <w:sz w:val="28"/>
          <w:szCs w:val="28"/>
        </w:rPr>
      </w:pPr>
      <w:r w:rsidRPr="00B43BA6">
        <w:rPr>
          <w:sz w:val="28"/>
          <w:szCs w:val="28"/>
        </w:rPr>
        <w:t xml:space="preserve">В 2020 году коллективы самодеятельного творчества принимали участие в </w:t>
      </w:r>
      <w:proofErr w:type="spellStart"/>
      <w:r w:rsidRPr="00B43BA6">
        <w:rPr>
          <w:sz w:val="28"/>
          <w:szCs w:val="28"/>
        </w:rPr>
        <w:t>он</w:t>
      </w:r>
      <w:r>
        <w:rPr>
          <w:sz w:val="28"/>
          <w:szCs w:val="28"/>
        </w:rPr>
        <w:t>-</w:t>
      </w:r>
      <w:r w:rsidRPr="00B43BA6">
        <w:rPr>
          <w:sz w:val="28"/>
          <w:szCs w:val="28"/>
        </w:rPr>
        <w:t>лайн</w:t>
      </w:r>
      <w:proofErr w:type="spellEnd"/>
      <w:r w:rsidRPr="00B43BA6">
        <w:rPr>
          <w:sz w:val="28"/>
          <w:szCs w:val="28"/>
        </w:rPr>
        <w:t xml:space="preserve"> фестивалях. Ансамбль «Тополек»  получил диплом лауреата </w:t>
      </w:r>
      <w:r w:rsidRPr="00B43BA6">
        <w:rPr>
          <w:sz w:val="28"/>
          <w:szCs w:val="28"/>
          <w:lang w:val="en-US"/>
        </w:rPr>
        <w:t>III</w:t>
      </w:r>
      <w:r w:rsidRPr="00B43BA6">
        <w:rPr>
          <w:sz w:val="28"/>
          <w:szCs w:val="28"/>
        </w:rPr>
        <w:t xml:space="preserve"> степени Международного закрытого </w:t>
      </w:r>
      <w:proofErr w:type="spellStart"/>
      <w:r w:rsidRPr="00B43BA6">
        <w:rPr>
          <w:sz w:val="28"/>
          <w:szCs w:val="28"/>
        </w:rPr>
        <w:t>грантового</w:t>
      </w:r>
      <w:proofErr w:type="spellEnd"/>
      <w:r w:rsidRPr="00B43BA6">
        <w:rPr>
          <w:sz w:val="28"/>
          <w:szCs w:val="28"/>
        </w:rPr>
        <w:t xml:space="preserve"> проекта «Культурное достояние», диплом лауреата </w:t>
      </w:r>
      <w:r w:rsidRPr="00B43BA6">
        <w:rPr>
          <w:sz w:val="28"/>
          <w:szCs w:val="28"/>
          <w:lang w:val="en-US"/>
        </w:rPr>
        <w:t>III</w:t>
      </w:r>
      <w:r w:rsidRPr="00B43BA6">
        <w:rPr>
          <w:sz w:val="28"/>
          <w:szCs w:val="28"/>
        </w:rPr>
        <w:t xml:space="preserve"> степени Международной </w:t>
      </w:r>
      <w:proofErr w:type="spellStart"/>
      <w:proofErr w:type="gramStart"/>
      <w:r w:rsidRPr="00B43BA6">
        <w:rPr>
          <w:sz w:val="28"/>
          <w:szCs w:val="28"/>
        </w:rPr>
        <w:t>гранд-ассамблеи</w:t>
      </w:r>
      <w:proofErr w:type="spellEnd"/>
      <w:proofErr w:type="gramEnd"/>
      <w:r w:rsidRPr="00B43BA6">
        <w:rPr>
          <w:sz w:val="28"/>
          <w:szCs w:val="28"/>
        </w:rPr>
        <w:t xml:space="preserve"> в области современного искусства «</w:t>
      </w:r>
      <w:r w:rsidRPr="00B43BA6">
        <w:rPr>
          <w:sz w:val="28"/>
          <w:szCs w:val="28"/>
          <w:lang w:val="en-US"/>
        </w:rPr>
        <w:t>ART</w:t>
      </w:r>
      <w:r w:rsidRPr="00B43BA6">
        <w:rPr>
          <w:sz w:val="28"/>
          <w:szCs w:val="28"/>
        </w:rPr>
        <w:t>-</w:t>
      </w:r>
      <w:r w:rsidRPr="00B43BA6">
        <w:rPr>
          <w:sz w:val="28"/>
          <w:szCs w:val="28"/>
          <w:lang w:val="en-US"/>
        </w:rPr>
        <w:t>FEST</w:t>
      </w:r>
      <w:r w:rsidRPr="00B43BA6">
        <w:rPr>
          <w:sz w:val="28"/>
          <w:szCs w:val="28"/>
        </w:rPr>
        <w:t xml:space="preserve">-ТЕРРИТОРИЯ», диплом лауреата </w:t>
      </w:r>
      <w:r w:rsidRPr="00B43BA6">
        <w:rPr>
          <w:sz w:val="28"/>
          <w:szCs w:val="28"/>
          <w:lang w:val="en-US"/>
        </w:rPr>
        <w:t>I</w:t>
      </w:r>
      <w:r w:rsidRPr="00B43BA6">
        <w:rPr>
          <w:sz w:val="28"/>
          <w:szCs w:val="28"/>
        </w:rPr>
        <w:t xml:space="preserve"> степени Международного конкурса музыкальных и танцевальных жанров «Сердце осени»,  диплом лауреата </w:t>
      </w:r>
      <w:r w:rsidRPr="00B43BA6">
        <w:rPr>
          <w:sz w:val="28"/>
          <w:szCs w:val="28"/>
          <w:lang w:val="en-US"/>
        </w:rPr>
        <w:t>II</w:t>
      </w:r>
      <w:r w:rsidRPr="00B43BA6">
        <w:rPr>
          <w:sz w:val="28"/>
          <w:szCs w:val="28"/>
        </w:rPr>
        <w:t xml:space="preserve"> степени Всероссийского конкурса молодых дарований «</w:t>
      </w:r>
      <w:r w:rsidRPr="00B43BA6">
        <w:rPr>
          <w:sz w:val="28"/>
          <w:szCs w:val="28"/>
          <w:lang w:val="en-US"/>
        </w:rPr>
        <w:t>Golden</w:t>
      </w:r>
      <w:r w:rsidRPr="00B43BA6">
        <w:rPr>
          <w:sz w:val="28"/>
          <w:szCs w:val="28"/>
        </w:rPr>
        <w:t xml:space="preserve"> </w:t>
      </w:r>
      <w:r w:rsidRPr="00B43BA6">
        <w:rPr>
          <w:sz w:val="28"/>
          <w:szCs w:val="28"/>
          <w:lang w:val="en-US"/>
        </w:rPr>
        <w:t>ART</w:t>
      </w:r>
      <w:r w:rsidRPr="00B43BA6">
        <w:rPr>
          <w:sz w:val="28"/>
          <w:szCs w:val="28"/>
        </w:rPr>
        <w:t>». Ансамбль «Тополек» и Народный хор казачьей песни приняли участие в Краевом фестивале казачьих традиций «Казачий стан».</w:t>
      </w:r>
    </w:p>
    <w:p w:rsidR="00B43BA6" w:rsidRPr="00C44F98" w:rsidRDefault="00B43BA6" w:rsidP="00B43BA6">
      <w:pPr>
        <w:ind w:firstLine="709"/>
        <w:jc w:val="both"/>
        <w:rPr>
          <w:sz w:val="28"/>
          <w:szCs w:val="28"/>
        </w:rPr>
      </w:pPr>
    </w:p>
    <w:p w:rsidR="00C41CB3" w:rsidRPr="0040190C" w:rsidRDefault="00C41CB3" w:rsidP="00C41CB3">
      <w:pPr>
        <w:pStyle w:val="a3"/>
        <w:ind w:firstLine="851"/>
        <w:jc w:val="both"/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 xml:space="preserve">Директор </w:t>
      </w:r>
      <w:proofErr w:type="gramStart"/>
      <w:r w:rsidRPr="009F2B9E">
        <w:rPr>
          <w:sz w:val="28"/>
          <w:szCs w:val="28"/>
        </w:rPr>
        <w:t>муниципального</w:t>
      </w:r>
      <w:proofErr w:type="gramEnd"/>
      <w:r w:rsidRPr="009F2B9E">
        <w:rPr>
          <w:sz w:val="28"/>
          <w:szCs w:val="28"/>
        </w:rPr>
        <w:t xml:space="preserve"> бюджетного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учреждения «Социально- культурный центр»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муниципального образования Старолеушковское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сельское поселение Павловского района                                            И.В.Черненко</w:t>
      </w:r>
    </w:p>
    <w:sectPr w:rsidR="00512F83" w:rsidRPr="009F2B9E" w:rsidSect="00411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790"/>
    <w:multiLevelType w:val="hybridMultilevel"/>
    <w:tmpl w:val="F7F401F4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348F7E93"/>
    <w:multiLevelType w:val="hybridMultilevel"/>
    <w:tmpl w:val="2F8C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E42"/>
    <w:rsid w:val="000753E9"/>
    <w:rsid w:val="00076DC2"/>
    <w:rsid w:val="00097856"/>
    <w:rsid w:val="00100971"/>
    <w:rsid w:val="00103A51"/>
    <w:rsid w:val="001B3708"/>
    <w:rsid w:val="002053F9"/>
    <w:rsid w:val="002247AE"/>
    <w:rsid w:val="00236821"/>
    <w:rsid w:val="00276066"/>
    <w:rsid w:val="002C21F3"/>
    <w:rsid w:val="00340A12"/>
    <w:rsid w:val="003626D6"/>
    <w:rsid w:val="00391D93"/>
    <w:rsid w:val="003B07C0"/>
    <w:rsid w:val="004119EE"/>
    <w:rsid w:val="004310C3"/>
    <w:rsid w:val="00480602"/>
    <w:rsid w:val="004844A2"/>
    <w:rsid w:val="004F2AA3"/>
    <w:rsid w:val="00512F83"/>
    <w:rsid w:val="00575985"/>
    <w:rsid w:val="005D3EBB"/>
    <w:rsid w:val="005F747B"/>
    <w:rsid w:val="006047CC"/>
    <w:rsid w:val="006211BC"/>
    <w:rsid w:val="006459B9"/>
    <w:rsid w:val="00665980"/>
    <w:rsid w:val="00680353"/>
    <w:rsid w:val="006965BD"/>
    <w:rsid w:val="006C4A47"/>
    <w:rsid w:val="006F6DD0"/>
    <w:rsid w:val="00710139"/>
    <w:rsid w:val="0076598C"/>
    <w:rsid w:val="007C484E"/>
    <w:rsid w:val="00843148"/>
    <w:rsid w:val="008919FB"/>
    <w:rsid w:val="008A167B"/>
    <w:rsid w:val="008A411D"/>
    <w:rsid w:val="008D1BC5"/>
    <w:rsid w:val="008E3182"/>
    <w:rsid w:val="008F2F46"/>
    <w:rsid w:val="00967437"/>
    <w:rsid w:val="0097693D"/>
    <w:rsid w:val="009F2B9E"/>
    <w:rsid w:val="00A07774"/>
    <w:rsid w:val="00A4339F"/>
    <w:rsid w:val="00A626EE"/>
    <w:rsid w:val="00AE4B63"/>
    <w:rsid w:val="00B11A57"/>
    <w:rsid w:val="00B43BA6"/>
    <w:rsid w:val="00B564AA"/>
    <w:rsid w:val="00B74815"/>
    <w:rsid w:val="00BD4609"/>
    <w:rsid w:val="00C40498"/>
    <w:rsid w:val="00C41CB3"/>
    <w:rsid w:val="00C606AE"/>
    <w:rsid w:val="00C61C39"/>
    <w:rsid w:val="00C7002C"/>
    <w:rsid w:val="00CA4C8E"/>
    <w:rsid w:val="00D75898"/>
    <w:rsid w:val="00D929F6"/>
    <w:rsid w:val="00D9392C"/>
    <w:rsid w:val="00E15E42"/>
    <w:rsid w:val="00E201F5"/>
    <w:rsid w:val="00E745FD"/>
    <w:rsid w:val="00E7511C"/>
    <w:rsid w:val="00EC507C"/>
    <w:rsid w:val="00EE6B6D"/>
    <w:rsid w:val="00F83CC6"/>
    <w:rsid w:val="00FA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0971"/>
    <w:pPr>
      <w:keepNext/>
      <w:tabs>
        <w:tab w:val="num" w:pos="0"/>
      </w:tabs>
      <w:jc w:val="both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0A39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E15E42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4119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A3927"/>
    <w:rPr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locked/>
    <w:rsid w:val="00100971"/>
    <w:rPr>
      <w:rFonts w:ascii="Arial" w:hAnsi="Arial" w:cs="Arial"/>
      <w:sz w:val="28"/>
      <w:szCs w:val="28"/>
      <w:u w:val="single"/>
      <w:lang w:val="ru-RU" w:eastAsia="ru-RU"/>
    </w:rPr>
  </w:style>
  <w:style w:type="paragraph" w:styleId="a6">
    <w:name w:val="Body Text"/>
    <w:basedOn w:val="a"/>
    <w:link w:val="a7"/>
    <w:uiPriority w:val="99"/>
    <w:rsid w:val="00100971"/>
    <w:pPr>
      <w:ind w:right="5386"/>
    </w:pPr>
    <w:rPr>
      <w:sz w:val="28"/>
      <w:szCs w:val="28"/>
    </w:rPr>
  </w:style>
  <w:style w:type="character" w:customStyle="1" w:styleId="BodyTextChar">
    <w:name w:val="Body Text Char"/>
    <w:basedOn w:val="a0"/>
    <w:link w:val="a6"/>
    <w:uiPriority w:val="99"/>
    <w:semiHidden/>
    <w:rsid w:val="000A3927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00971"/>
    <w:rPr>
      <w:sz w:val="28"/>
      <w:szCs w:val="28"/>
      <w:lang w:val="ru-RU" w:eastAsia="ru-RU"/>
    </w:rPr>
  </w:style>
  <w:style w:type="paragraph" w:styleId="a8">
    <w:name w:val="Title"/>
    <w:basedOn w:val="a"/>
    <w:link w:val="a9"/>
    <w:uiPriority w:val="99"/>
    <w:qFormat/>
    <w:locked/>
    <w:rsid w:val="00100971"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8"/>
    <w:uiPriority w:val="10"/>
    <w:rsid w:val="000A39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100971"/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locked/>
    <w:rsid w:val="008E318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928</Words>
  <Characters>7087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23</cp:revision>
  <cp:lastPrinted>2020-12-24T11:23:00Z</cp:lastPrinted>
  <dcterms:created xsi:type="dcterms:W3CDTF">2015-06-25T04:59:00Z</dcterms:created>
  <dcterms:modified xsi:type="dcterms:W3CDTF">2020-12-24T11:26:00Z</dcterms:modified>
</cp:coreProperties>
</file>