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FC6F3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drawing>
          <wp:inline distT="0" distB="0" distL="114300" distR="114300">
            <wp:extent cx="636905" cy="794385"/>
            <wp:effectExtent l="0" t="0" r="10795" b="57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rcRect l="-3636" t="-2951" r="-3636" b="-2951"/>
                    <a:stretch>
                      <a:fillRect/>
                    </a:stretch>
                  </pic:blipFill>
                  <pic:spPr>
                    <a:xfrm>
                      <a:off x="0" y="0"/>
                      <a:ext cx="636905" cy="794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0D9E2">
      <w:pPr>
        <w:jc w:val="center"/>
      </w:pPr>
      <w:r>
        <w:rPr>
          <w:b/>
          <w:sz w:val="28"/>
          <w:szCs w:val="28"/>
        </w:rPr>
        <w:t xml:space="preserve">АДМИНИСТРАЦИЯ СТАРОЛЕУШКОВСКОГО СЕЛЬСКОГО ПОСЕЛЕНИЯ ПАВЛОВСКОГО РАЙОНА </w:t>
      </w:r>
    </w:p>
    <w:p w14:paraId="595FEF41">
      <w:pPr>
        <w:jc w:val="center"/>
        <w:rPr>
          <w:b/>
          <w:sz w:val="28"/>
          <w:szCs w:val="28"/>
          <w:lang w:val="ru-RU"/>
        </w:rPr>
      </w:pPr>
    </w:p>
    <w:p w14:paraId="02ED6493">
      <w:pPr>
        <w:pStyle w:val="5"/>
        <w:rPr>
          <w:szCs w:val="28"/>
        </w:rPr>
      </w:pPr>
      <w:r>
        <w:rPr>
          <w:szCs w:val="28"/>
        </w:rPr>
        <w:t xml:space="preserve">   РАСПОРЯЖЕНИ</w:t>
      </w:r>
    </w:p>
    <w:p w14:paraId="2F110FFE">
      <w:pPr>
        <w:pStyle w:val="5"/>
      </w:pPr>
      <w:r>
        <w:rPr>
          <w:sz w:val="28"/>
        </w:rPr>
        <w:t xml:space="preserve">  </w:t>
      </w:r>
      <w:r>
        <w:rPr>
          <w:b w:val="0"/>
          <w:bCs w:val="0"/>
          <w:sz w:val="28"/>
        </w:rPr>
        <w:t xml:space="preserve">от </w:t>
      </w:r>
      <w:r>
        <w:rPr>
          <w:rFonts w:hint="default"/>
          <w:b w:val="0"/>
          <w:bCs w:val="0"/>
          <w:sz w:val="28"/>
          <w:lang w:val="ru-RU"/>
        </w:rPr>
        <w:t>16.06.2026 г.</w:t>
      </w:r>
      <w:r>
        <w:rPr>
          <w:b w:val="0"/>
          <w:bCs w:val="0"/>
          <w:sz w:val="28"/>
          <w:lang w:val="ru-RU"/>
        </w:rPr>
        <w:t xml:space="preserve">                                                                   </w:t>
      </w:r>
      <w:r>
        <w:rPr>
          <w:b w:val="0"/>
          <w:bCs w:val="0"/>
          <w:sz w:val="28"/>
          <w:szCs w:val="28"/>
        </w:rPr>
        <w:t>№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hint="default"/>
          <w:b w:val="0"/>
          <w:bCs w:val="0"/>
          <w:sz w:val="28"/>
          <w:szCs w:val="28"/>
          <w:lang w:val="ru-RU"/>
        </w:rPr>
        <w:t>45</w:t>
      </w:r>
      <w:r>
        <w:rPr>
          <w:b w:val="0"/>
          <w:bCs w:val="0"/>
          <w:sz w:val="28"/>
          <w:szCs w:val="28"/>
          <w:lang w:val="ru-RU"/>
        </w:rPr>
        <w:t xml:space="preserve"> - р</w:t>
      </w:r>
    </w:p>
    <w:p w14:paraId="55B8C990">
      <w:pPr>
        <w:jc w:val="center"/>
        <w:rPr>
          <w:b w:val="0"/>
          <w:bCs w:val="0"/>
          <w:sz w:val="28"/>
          <w:szCs w:val="28"/>
        </w:rPr>
      </w:pPr>
    </w:p>
    <w:p w14:paraId="2B0F8BD4">
      <w:pPr>
        <w:jc w:val="center"/>
        <w:rPr>
          <w:b w:val="0"/>
          <w:bCs w:val="0"/>
          <w:sz w:val="28"/>
          <w:szCs w:val="28"/>
        </w:rPr>
      </w:pPr>
    </w:p>
    <w:p w14:paraId="1F935146">
      <w:pPr>
        <w:jc w:val="center"/>
      </w:pPr>
      <w:r>
        <w:rPr>
          <w:b w:val="0"/>
          <w:bCs w:val="0"/>
          <w:sz w:val="28"/>
          <w:szCs w:val="28"/>
        </w:rPr>
        <w:t>ст-ца Старолеушковская</w:t>
      </w:r>
    </w:p>
    <w:p w14:paraId="2EE896FB">
      <w:pPr>
        <w:jc w:val="center"/>
        <w:rPr>
          <w:sz w:val="28"/>
          <w:szCs w:val="28"/>
          <w:lang w:val="ru-RU"/>
        </w:rPr>
      </w:pPr>
    </w:p>
    <w:p w14:paraId="29E04593">
      <w:pPr>
        <w:jc w:val="center"/>
        <w:rPr>
          <w:b/>
          <w:kern w:val="2"/>
          <w:sz w:val="28"/>
          <w:szCs w:val="28"/>
          <w:lang w:val="ru-RU"/>
        </w:rPr>
      </w:pPr>
    </w:p>
    <w:p w14:paraId="5E8FBB26">
      <w:pPr>
        <w:ind w:left="0" w:right="0" w:firstLine="709"/>
        <w:jc w:val="center"/>
      </w:pPr>
      <w:r>
        <w:rPr>
          <w:b/>
          <w:sz w:val="28"/>
          <w:szCs w:val="28"/>
          <w:shd w:val="clear" w:color="auto" w:fill="auto"/>
        </w:rPr>
        <w:t>О бронировании работников администрации Старолеушковского сельского поселения  Павловского района</w:t>
      </w:r>
    </w:p>
    <w:p w14:paraId="47145121">
      <w:pPr>
        <w:ind w:left="0" w:right="0" w:firstLine="709"/>
        <w:jc w:val="center"/>
        <w:rPr>
          <w:b/>
          <w:sz w:val="28"/>
          <w:szCs w:val="28"/>
          <w:shd w:val="clear" w:color="auto" w:fill="FFFF00"/>
          <w:lang w:val="ru-RU"/>
        </w:rPr>
      </w:pPr>
    </w:p>
    <w:p w14:paraId="1E015FAA">
      <w:pPr>
        <w:ind w:left="0" w:right="0" w:firstLine="709"/>
        <w:jc w:val="both"/>
        <w:rPr>
          <w:b/>
          <w:sz w:val="28"/>
          <w:szCs w:val="28"/>
          <w:shd w:val="clear" w:color="auto" w:fill="FFFF00"/>
          <w:lang w:val="ru-RU"/>
        </w:rPr>
      </w:pPr>
    </w:p>
    <w:p w14:paraId="60089DC7">
      <w:pPr>
        <w:ind w:left="0" w:right="0" w:firstLine="709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 xml:space="preserve">Для обеспечения деятельности функционирования органов местного самоуправления и, принимая во внимание то, что для исполнения установленного задания, численность трудовых ресурсов (руководителей, специалистов), обеспечивающих выполнение задания в военное время, в количестве </w:t>
      </w:r>
      <w:r>
        <w:rPr>
          <w:b w:val="0"/>
          <w:bCs w:val="0"/>
          <w:sz w:val="28"/>
          <w:szCs w:val="28"/>
          <w:u w:val="none"/>
          <w:shd w:val="clear" w:color="auto" w:fill="auto"/>
          <w:lang w:val="ru-RU"/>
        </w:rPr>
        <w:t>9</w:t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 xml:space="preserve"> работников при общем количестве забронированных работников </w:t>
      </w:r>
      <w:r>
        <w:rPr>
          <w:rFonts w:hint="default"/>
          <w:b w:val="0"/>
          <w:bCs w:val="0"/>
          <w:sz w:val="28"/>
          <w:szCs w:val="28"/>
          <w:shd w:val="clear" w:color="auto" w:fill="auto"/>
          <w:lang w:val="ru-RU"/>
        </w:rPr>
        <w:t>1</w:t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 xml:space="preserve"> человек с учетом перечня военно-учетных специальностей, по которым не бронируются граждане Российской Федерации, пребывающие в запасе Вооруженных Сил Российской Федерации, от 31 июля 2024</w:t>
      </w:r>
      <w:r>
        <w:rPr>
          <w:rFonts w:hint="default"/>
          <w:b w:val="0"/>
          <w:bCs w:val="0"/>
          <w:sz w:val="28"/>
          <w:szCs w:val="28"/>
          <w:shd w:val="clear" w:color="auto" w:fill="auto"/>
          <w:lang w:val="ru-RU"/>
        </w:rPr>
        <w:t xml:space="preserve"> </w:t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г. и, в соответствии с требованиями п.17 Правил бронирования на период мобилизации и на военное время граждан Российской Федерации, 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организациях, утвержденных постановлением Правительства Российской Федерации от 5 июня 2024</w:t>
      </w:r>
      <w:r>
        <w:rPr>
          <w:rFonts w:hint="default"/>
          <w:b w:val="0"/>
          <w:bCs w:val="0"/>
          <w:sz w:val="28"/>
          <w:szCs w:val="28"/>
          <w:shd w:val="clear" w:color="auto" w:fill="auto"/>
          <w:lang w:val="ru-RU"/>
        </w:rPr>
        <w:t xml:space="preserve"> </w:t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г. № 766:</w:t>
      </w:r>
    </w:p>
    <w:p w14:paraId="781D6AC5">
      <w:pPr>
        <w:ind w:left="0" w:right="0" w:firstLine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ab/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1.Утвердить список забронированных работников администрации Старолеушковского сельского поселения  Павловского района — граждан  Российской Федерации, пребывающих в запасе Вооруженных Сил Российской Федерации (приложение).</w:t>
      </w:r>
    </w:p>
    <w:p w14:paraId="58EF07B2">
      <w:pPr>
        <w:ind w:left="0" w:right="0" w:firstLine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ab/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2. Инспектору по воинскому учету администрации Старолеушковского сельского поселения О</w:t>
      </w:r>
      <w:r>
        <w:rPr>
          <w:rFonts w:hint="default"/>
          <w:b w:val="0"/>
          <w:bCs w:val="0"/>
          <w:sz w:val="28"/>
          <w:szCs w:val="28"/>
          <w:shd w:val="clear" w:color="auto" w:fill="auto"/>
          <w:lang w:val="ru-RU"/>
        </w:rPr>
        <w:t>.Ю. Половинка</w:t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 xml:space="preserve"> в срок до </w:t>
      </w:r>
      <w:r>
        <w:rPr>
          <w:rFonts w:hint="default"/>
          <w:b w:val="0"/>
          <w:bCs w:val="0"/>
          <w:sz w:val="28"/>
          <w:szCs w:val="28"/>
          <w:shd w:val="clear" w:color="auto" w:fill="auto"/>
          <w:lang w:val="ru-RU"/>
        </w:rPr>
        <w:t>19 июня 2026 года</w:t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:</w:t>
      </w:r>
    </w:p>
    <w:p w14:paraId="5BDD1C68">
      <w:pPr>
        <w:ind w:left="0" w:right="0" w:firstLine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ab/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обеспечить ознакомление с настоящим распоряжением забронированных работников администрации Старолеушковского сельского поселения Павловского района;</w:t>
      </w:r>
    </w:p>
    <w:p w14:paraId="698F1560">
      <w:pPr>
        <w:ind w:left="0" w:right="0" w:firstLine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ab/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подготовить и направить в течение трех рабочих дней в военный комиссариат Павловского и Крыловского районов Краснодарского края, в котором состоят на учете забронированные работники администрации Старолеушковского сельского поселения, выписки из настоящего распоряжения.</w:t>
      </w:r>
    </w:p>
    <w:p w14:paraId="432F6C35">
      <w:pPr>
        <w:ind w:left="0" w:right="0" w:firstLine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ab/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3. Контроль за выполнением настоящего распоряжения оставляю за собой.</w:t>
      </w:r>
    </w:p>
    <w:p w14:paraId="32DBA522">
      <w:pPr>
        <w:ind w:left="0" w:right="0" w:firstLine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ab/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4.  Распоряжение вступает в силу со дня подписания.</w:t>
      </w:r>
    </w:p>
    <w:p w14:paraId="1CEBAC54">
      <w:pPr>
        <w:ind w:left="0" w:right="0" w:firstLine="708" w:firstLineChars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>Приложение: список забронированных работников администрации                   Старолеушковского сельского поселения Павловского района -  граждан  Российской Федерации, пребывающих в запасе Вооруженных Сил Российской Федерации, на 1 л., в 1 экз..</w:t>
      </w:r>
    </w:p>
    <w:p w14:paraId="79A48906">
      <w:pPr>
        <w:ind w:left="0" w:right="0" w:firstLine="0"/>
        <w:jc w:val="both"/>
        <w:rPr>
          <w:shd w:val="clear" w:color="auto" w:fill="auto"/>
        </w:rPr>
      </w:pPr>
    </w:p>
    <w:p w14:paraId="5197B7BF">
      <w:pPr>
        <w:ind w:left="0" w:right="0" w:firstLine="0"/>
        <w:jc w:val="both"/>
        <w:rPr>
          <w:shd w:val="clear" w:color="auto" w:fill="auto"/>
        </w:rPr>
      </w:pPr>
    </w:p>
    <w:p w14:paraId="7DB76906">
      <w:pPr>
        <w:ind w:left="0" w:right="0" w:firstLine="0"/>
        <w:jc w:val="both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>Глава Старолеушковского сельского</w:t>
      </w:r>
    </w:p>
    <w:p w14:paraId="4A6F6F54">
      <w:pPr>
        <w:ind w:left="0" w:right="0" w:firstLine="0"/>
        <w:jc w:val="left"/>
      </w:pPr>
      <w:r>
        <w:rPr>
          <w:b w:val="0"/>
          <w:bCs w:val="0"/>
          <w:sz w:val="28"/>
          <w:szCs w:val="28"/>
          <w:shd w:val="clear" w:color="auto" w:fill="auto"/>
          <w:lang w:val="ru-RU"/>
        </w:rPr>
        <w:t>поселения  Павловского района                                                        А.Ф.</w:t>
      </w:r>
      <w:r>
        <w:rPr>
          <w:rFonts w:hint="default"/>
          <w:b w:val="0"/>
          <w:bCs w:val="0"/>
          <w:sz w:val="28"/>
          <w:szCs w:val="28"/>
          <w:shd w:val="clear" w:color="auto" w:fill="auto"/>
          <w:lang w:val="ru-RU"/>
        </w:rPr>
        <w:t xml:space="preserve"> </w:t>
      </w:r>
      <w:r>
        <w:rPr>
          <w:b w:val="0"/>
          <w:bCs w:val="0"/>
          <w:sz w:val="28"/>
          <w:szCs w:val="28"/>
          <w:shd w:val="clear" w:color="auto" w:fill="auto"/>
          <w:lang w:val="ru-RU"/>
        </w:rPr>
        <w:t>Денисенко</w:t>
      </w:r>
    </w:p>
    <w:p w14:paraId="1E6240B4">
      <w:pPr>
        <w:ind w:left="0" w:right="0" w:firstLine="0"/>
        <w:jc w:val="both"/>
        <w:rPr>
          <w:shd w:val="clear" w:color="auto" w:fill="auto"/>
        </w:rPr>
      </w:pPr>
    </w:p>
    <w:p w14:paraId="7E8873B4">
      <w:pPr>
        <w:pStyle w:val="6"/>
        <w:shd w:val="clear" w:color="auto" w:fill="FFFFFF"/>
        <w:spacing w:before="0" w:after="0" w:line="240" w:lineRule="auto"/>
        <w:ind w:left="7" w:right="-1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auto"/>
          <w:lang w:val="ru-RU"/>
        </w:rPr>
      </w:pPr>
    </w:p>
    <w:p w14:paraId="244E88C3">
      <w:pPr>
        <w:rPr>
          <w:rFonts w:cs="Times New Roman"/>
          <w:b/>
          <w:color w:val="000000"/>
          <w:sz w:val="28"/>
          <w:szCs w:val="28"/>
          <w:shd w:val="clear" w:color="auto" w:fill="FFFF00"/>
          <w:lang w:val="ru-RU"/>
        </w:rPr>
      </w:pPr>
    </w:p>
    <w:p w14:paraId="4D1992E7">
      <w:pPr>
        <w:rPr>
          <w:rFonts w:cs="Times New Roman"/>
          <w:b/>
          <w:color w:val="000000"/>
          <w:sz w:val="28"/>
          <w:szCs w:val="28"/>
          <w:shd w:val="clear" w:color="auto" w:fill="FFFF00"/>
          <w:lang w:val="ru-RU"/>
        </w:rPr>
      </w:pPr>
    </w:p>
    <w:p w14:paraId="6EB85383">
      <w:pPr>
        <w:rPr>
          <w:rFonts w:cs="Times New Roman"/>
          <w:b/>
          <w:color w:val="000000"/>
          <w:sz w:val="28"/>
          <w:szCs w:val="28"/>
          <w:shd w:val="clear" w:color="auto" w:fill="FFFF00"/>
          <w:lang w:val="ru-RU"/>
        </w:rPr>
      </w:pPr>
    </w:p>
    <w:p w14:paraId="6516325E"/>
    <w:sectPr>
      <w:pgSz w:w="11906" w:h="16838"/>
      <w:pgMar w:top="1134" w:right="567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B11F5"/>
    <w:rsid w:val="602C3BD5"/>
    <w:rsid w:val="61DF7047"/>
    <w:rsid w:val="7A8A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6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r-Cyrl-C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67"/>
    <w:pPr>
      <w:spacing w:before="0" w:after="140" w:line="276" w:lineRule="auto"/>
    </w:pPr>
  </w:style>
  <w:style w:type="paragraph" w:styleId="5">
    <w:name w:val="Subtitle"/>
    <w:basedOn w:val="1"/>
    <w:next w:val="4"/>
    <w:qFormat/>
    <w:uiPriority w:val="67"/>
    <w:pPr>
      <w:jc w:val="center"/>
    </w:pPr>
    <w:rPr>
      <w:b/>
      <w:bCs/>
      <w:sz w:val="28"/>
      <w:lang w:val="ru-RU"/>
    </w:rPr>
  </w:style>
  <w:style w:type="paragraph" w:customStyle="1" w:styleId="6">
    <w:name w:val="Block Text"/>
    <w:basedOn w:val="1"/>
    <w:qFormat/>
    <w:uiPriority w:val="6"/>
    <w:pPr>
      <w:widowControl w:val="0"/>
      <w:shd w:val="clear" w:color="auto" w:fill="FFFFFF"/>
      <w:spacing w:before="7" w:after="0" w:line="234" w:lineRule="exact"/>
      <w:ind w:left="7" w:right="3370" w:firstLine="0"/>
    </w:pPr>
    <w:rPr>
      <w:rFonts w:ascii="Courier New" w:hAnsi="Courier New" w:cs="Courier New"/>
      <w:color w:val="000000"/>
      <w:szCs w:val="20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2106</Characters>
  <Lines>0</Lines>
  <Paragraphs>0</Paragraphs>
  <TotalTime>12</TotalTime>
  <ScaleCrop>false</ScaleCrop>
  <LinksUpToDate>false</LinksUpToDate>
  <CharactersWithSpaces>2528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2026-06-18T12:50:00Z</dcterms:created>
  <dc:creator>ВУС</dc:creator>
  <cp:lastModifiedBy>WPS_1778672453</cp:lastModifiedBy>
  <cp:lastPrinted>2026-06-19T06:24:00Z</cp:lastPrinted>
  <dcterms:modified xsi:type="dcterms:W3CDTF">2026-06-22T12:34:38Z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eyJoZGlkIjoiNWVmMTRiMjM2N2JjZTdlNGYxMTIzMDI4YTAzNDhhN2IiLCJ1c2VySWQiOiI4MjQ2MzUyMTM3MzUifQ==</vt:lpwstr>
  </property>
  <property fmtid="{D5CDD505-2E9C-101B-9397-08002B2CF9AE}" pid="4" name="ICV">
    <vt:lpwstr>01F670BCC587401A8E8D4E2E95D99E38_12</vt:lpwstr>
  </property>
</Properties>
</file>