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7F" w:rsidRDefault="002A357F" w:rsidP="002A357F">
      <w:pPr>
        <w:pStyle w:val="a3"/>
        <w:spacing w:before="0" w:before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Памятка гражданам Донецкой и Луганской Народных Республик, гражданам Украины и лицам без гражданства, постоянно проживающим на территориях Донецкой и Луганской Народных Республик, гражданам Украины и лицам без гражданства, постоянно проживающим на территориях Херсонской и Запорожской областей.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2A357F" w:rsidRDefault="002A357F" w:rsidP="002A357F">
      <w:pPr>
        <w:pStyle w:val="a3"/>
        <w:spacing w:before="0" w:beforeAutospacing="0"/>
        <w:ind w:firstLine="708"/>
        <w:jc w:val="both"/>
        <w:rPr>
          <w:rFonts w:ascii="Arial" w:hAnsi="Arial" w:cs="Arial"/>
          <w:color w:val="303133"/>
          <w:sz w:val="22"/>
          <w:szCs w:val="22"/>
        </w:rPr>
      </w:pPr>
      <w:bookmarkStart w:id="0" w:name="_GoBack"/>
      <w:bookmarkEnd w:id="0"/>
      <w:r>
        <w:rPr>
          <w:color w:val="222222"/>
          <w:sz w:val="28"/>
          <w:szCs w:val="28"/>
          <w:shd w:val="clear" w:color="auto" w:fill="FFFFFF"/>
        </w:rPr>
        <w:t>Российская </w:t>
      </w:r>
      <w:hyperlink r:id="rId4" w:tooltip="Федерация" w:history="1">
        <w:r>
          <w:rPr>
            <w:rStyle w:val="a4"/>
            <w:color w:val="007BFF"/>
            <w:sz w:val="28"/>
            <w:szCs w:val="28"/>
          </w:rPr>
          <w:t>Федерация</w:t>
        </w:r>
      </w:hyperlink>
      <w:r>
        <w:rPr>
          <w:color w:val="222222"/>
          <w:sz w:val="28"/>
          <w:szCs w:val="28"/>
          <w:shd w:val="clear" w:color="auto" w:fill="FFFFFF"/>
        </w:rPr>
        <w:t> является одним из крупнейших многонациональных государств мира. Исторически Российское государство создавалось как единение народов, системообразующим звеном которого являлся русский народ. Благодаря объединяющей роли русского народа,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народов, приверженных единым принципам и ценностям, таким как патриотизм, служение Отечеству, семья, созидательный труд, гуманизм, социальная справедливость, взаимопомощь и коллективизм.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Российская Федерация является светским государством.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Вместе с тем христианство, ислам, буддизм, иудаизм и другие религии составляют неотъемлемую часть исторического наследия народов России. При этом государство признает особую роль православия в истории России, в становлении и развитии ее духовности и культуры.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  <w:r>
        <w:rPr>
          <w:color w:val="222222"/>
          <w:sz w:val="28"/>
          <w:szCs w:val="28"/>
          <w:shd w:val="clear" w:color="auto" w:fill="FFFFFF"/>
        </w:rPr>
        <w:br/>
        <w:t>Лица, пребывающие в Российскую Федерацию с территории Украины и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r>
        <w:rPr>
          <w:color w:val="222222"/>
          <w:sz w:val="28"/>
          <w:szCs w:val="28"/>
          <w:shd w:val="clear" w:color="auto" w:fill="FFFFFF"/>
        </w:rPr>
        <w:br/>
      </w:r>
      <w:r>
        <w:rPr>
          <w:color w:val="222222"/>
          <w:sz w:val="28"/>
          <w:szCs w:val="28"/>
          <w:shd w:val="clear" w:color="auto" w:fill="FFFFFF"/>
        </w:rPr>
        <w:br/>
        <w:t>Запрещаются любые формы ограничения прав граждан по признакам социальной, </w:t>
      </w:r>
      <w:hyperlink r:id="rId5" w:tooltip="расовой" w:history="1">
        <w:r>
          <w:rPr>
            <w:rStyle w:val="a4"/>
            <w:color w:val="C61212"/>
            <w:sz w:val="28"/>
            <w:szCs w:val="28"/>
          </w:rPr>
          <w:t>расовой</w:t>
        </w:r>
      </w:hyperlink>
      <w:r>
        <w:rPr>
          <w:color w:val="222222"/>
          <w:sz w:val="28"/>
          <w:szCs w:val="28"/>
          <w:shd w:val="clear" w:color="auto" w:fill="FFFFFF"/>
        </w:rPr>
        <w:t xml:space="preserve">, национальной, языковой или религиозной </w:t>
      </w:r>
      <w:r>
        <w:rPr>
          <w:color w:val="222222"/>
          <w:sz w:val="28"/>
          <w:szCs w:val="28"/>
          <w:shd w:val="clear" w:color="auto" w:fill="FFFFFF"/>
        </w:rPr>
        <w:lastRenderedPageBreak/>
        <w:t>принадлежности. За совершение деяний,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</w:t>
      </w:r>
      <w:hyperlink r:id="rId6" w:tooltip="Интернет" w:history="1">
        <w:r>
          <w:rPr>
            <w:rStyle w:val="a4"/>
            <w:color w:val="C61212"/>
            <w:sz w:val="28"/>
            <w:szCs w:val="28"/>
          </w:rPr>
          <w:t>Интернет</w:t>
        </w:r>
      </w:hyperlink>
      <w:r>
        <w:rPr>
          <w:color w:val="222222"/>
          <w:sz w:val="28"/>
          <w:szCs w:val="28"/>
          <w:shd w:val="clear" w:color="auto" w:fill="FFFFFF"/>
        </w:rPr>
        <w:t>» в Российской Федерации предусмотрена уголовная ответственность (ст. 282 Уголовного кодекса Российской Федерации).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Преступление экстремистской направленности</w:t>
      </w:r>
      <w:r>
        <w:rPr>
          <w:color w:val="222222"/>
          <w:sz w:val="28"/>
          <w:szCs w:val="28"/>
          <w:shd w:val="clear" w:color="auto" w:fill="FFFFFF"/>
        </w:rPr>
        <w:t xml:space="preserve"> – это деяния, совершенные по мотивам политической, идеологической, расовой, национальной или религиозной </w:t>
      </w:r>
      <w:proofErr w:type="gramStart"/>
      <w:r>
        <w:rPr>
          <w:color w:val="222222"/>
          <w:sz w:val="28"/>
          <w:szCs w:val="28"/>
          <w:shd w:val="clear" w:color="auto" w:fill="FFFFFF"/>
        </w:rPr>
        <w:t>ненависти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или вражды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Российской Федерации.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Уголовная ответственность предусмотрена за совершение таких преступлений, как:</w:t>
      </w:r>
      <w:r>
        <w:rPr>
          <w:color w:val="222222"/>
          <w:sz w:val="28"/>
          <w:szCs w:val="28"/>
          <w:shd w:val="clear" w:color="auto" w:fill="FFFFFF"/>
        </w:rPr>
        <w:br/>
        <w:t>- создание экстремистского сообщества (ст. 282.1 УК РФ);</w:t>
      </w:r>
      <w:r>
        <w:rPr>
          <w:color w:val="222222"/>
          <w:sz w:val="28"/>
          <w:szCs w:val="28"/>
          <w:shd w:val="clear" w:color="auto" w:fill="FFFFFF"/>
        </w:rPr>
        <w:br/>
        <w:t>- склонение, вербовка или иное вовлечение лица в деятельность</w:t>
      </w:r>
      <w:r>
        <w:rPr>
          <w:color w:val="222222"/>
          <w:sz w:val="28"/>
          <w:szCs w:val="28"/>
          <w:shd w:val="clear" w:color="auto" w:fill="FFFFFF"/>
        </w:rPr>
        <w:br/>
        <w:t>экстремистского сообщества (ст. 282.1 УК РФ);</w:t>
      </w:r>
      <w:r>
        <w:rPr>
          <w:color w:val="222222"/>
          <w:sz w:val="28"/>
          <w:szCs w:val="28"/>
          <w:shd w:val="clear" w:color="auto" w:fill="FFFFFF"/>
        </w:rPr>
        <w:br/>
        <w:t>- участие в экстремистском сообществе (ст. 282.1 УК РФ);</w:t>
      </w:r>
      <w:r>
        <w:rPr>
          <w:color w:val="222222"/>
          <w:sz w:val="28"/>
          <w:szCs w:val="28"/>
          <w:shd w:val="clear" w:color="auto" w:fill="FFFFFF"/>
        </w:rPr>
        <w:br/>
        <w:t>- организация либо участие в деятельности общественного или религиозного</w:t>
      </w:r>
      <w:r>
        <w:rPr>
          <w:color w:val="222222"/>
          <w:sz w:val="28"/>
          <w:szCs w:val="28"/>
          <w:shd w:val="clear" w:color="auto" w:fill="FFFFFF"/>
        </w:rPr>
        <w:br/>
        <w:t>объединения либо иной организации, в отношении которых судом принято</w:t>
      </w:r>
      <w:r>
        <w:rPr>
          <w:color w:val="222222"/>
          <w:sz w:val="28"/>
          <w:szCs w:val="28"/>
          <w:shd w:val="clear" w:color="auto" w:fill="FFFFFF"/>
        </w:rPr>
        <w:br/>
        <w:t>вступившее в законную силу решение о ликвидации или запрете деятельности</w:t>
      </w:r>
      <w:r>
        <w:rPr>
          <w:color w:val="222222"/>
          <w:sz w:val="28"/>
          <w:szCs w:val="28"/>
          <w:shd w:val="clear" w:color="auto" w:fill="FFFFFF"/>
        </w:rPr>
        <w:br/>
        <w:t>в связи с осуществлением экстремистской деятельности, за исключением</w:t>
      </w:r>
      <w:r>
        <w:rPr>
          <w:color w:val="222222"/>
          <w:sz w:val="28"/>
          <w:szCs w:val="28"/>
          <w:shd w:val="clear" w:color="auto" w:fill="FFFFFF"/>
        </w:rPr>
        <w:br/>
        <w:t>организаций, которые в соответствии с законодательством Российской Федерации</w:t>
      </w:r>
      <w:r>
        <w:rPr>
          <w:color w:val="222222"/>
          <w:sz w:val="28"/>
          <w:szCs w:val="28"/>
          <w:shd w:val="clear" w:color="auto" w:fill="FFFFFF"/>
        </w:rPr>
        <w:br/>
        <w:t>признаны террористическими(ст. 282.2 УК РФ);</w:t>
      </w:r>
      <w:r>
        <w:rPr>
          <w:color w:val="222222"/>
          <w:sz w:val="28"/>
          <w:szCs w:val="28"/>
          <w:shd w:val="clear" w:color="auto" w:fill="FFFFFF"/>
        </w:rPr>
        <w:br/>
        <w:t>- склонение, вербовка или иное вовлечение лица в деятельность экстремистской</w:t>
      </w:r>
      <w:r>
        <w:rPr>
          <w:color w:val="222222"/>
          <w:sz w:val="28"/>
          <w:szCs w:val="28"/>
          <w:shd w:val="clear" w:color="auto" w:fill="FFFFFF"/>
        </w:rPr>
        <w:br/>
        <w:t>организации (ст. 282.2 УК РФ).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При этом лицо,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</w:t>
      </w:r>
      <w:r>
        <w:rPr>
          <w:color w:val="303133"/>
          <w:shd w:val="clear" w:color="auto" w:fill="FFFFFF"/>
        </w:rPr>
        <w:br/>
      </w:r>
      <w:r>
        <w:rPr>
          <w:color w:val="303133"/>
          <w:shd w:val="clear" w:color="auto" w:fill="FFFFFF"/>
        </w:rPr>
        <w:br/>
      </w:r>
      <w:r>
        <w:rPr>
          <w:color w:val="222222"/>
          <w:sz w:val="28"/>
          <w:szCs w:val="28"/>
          <w:shd w:val="clear" w:color="auto" w:fill="FFFFFF"/>
        </w:rPr>
        <w:t>В Кодексе об административных правонарушениях Российской Федерации также имеются две статьи, предусматривающие ответственность за совершение правонарушения экстремистского характера. К ним относятся:</w:t>
      </w:r>
      <w:r>
        <w:rPr>
          <w:color w:val="222222"/>
          <w:sz w:val="28"/>
          <w:szCs w:val="28"/>
          <w:shd w:val="clear" w:color="auto" w:fill="FFFFFF"/>
        </w:rPr>
        <w:br/>
        <w:t xml:space="preserve">- пропаганда и публичное демонстрирование нацистской атрибутики или </w:t>
      </w:r>
      <w:r>
        <w:rPr>
          <w:color w:val="222222"/>
          <w:sz w:val="28"/>
          <w:szCs w:val="28"/>
          <w:shd w:val="clear" w:color="auto" w:fill="FFFFFF"/>
        </w:rPr>
        <w:lastRenderedPageBreak/>
        <w:t>символики либо публичное демонстрирование атрибутики или символики экстремистских организаций (ст. 20.3 Кодекс Российской Федерации об административных правонарушениях (далее – КоАП РФ));</w:t>
      </w:r>
      <w:r>
        <w:rPr>
          <w:color w:val="222222"/>
          <w:sz w:val="28"/>
          <w:szCs w:val="28"/>
          <w:shd w:val="clear" w:color="auto" w:fill="FFFFFF"/>
        </w:rPr>
        <w:br/>
        <w:t>- производство и распространение экстремистских материалов</w:t>
      </w:r>
      <w:r>
        <w:rPr>
          <w:color w:val="222222"/>
          <w:sz w:val="28"/>
          <w:szCs w:val="28"/>
          <w:shd w:val="clear" w:color="auto" w:fill="FFFFFF"/>
        </w:rPr>
        <w:br/>
        <w:t>(ст. 20.29 КоАП РФ).</w:t>
      </w:r>
      <w:r>
        <w:rPr>
          <w:color w:val="222222"/>
          <w:sz w:val="28"/>
          <w:szCs w:val="28"/>
          <w:shd w:val="clear" w:color="auto" w:fill="FFFFFF"/>
        </w:rPr>
        <w:br/>
        <w:t>Вместе с тем Кодекс об административных правонарушениях Российской Федерации предусматривает ответственность и за иные противоправные действия, которые также могут носить экстремистский характер или исходить из экстремистских побуждений.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К их числу можно отнести:</w:t>
      </w:r>
      <w:r>
        <w:rPr>
          <w:color w:val="222222"/>
          <w:sz w:val="28"/>
          <w:szCs w:val="28"/>
          <w:shd w:val="clear" w:color="auto" w:fill="FFFFFF"/>
        </w:rPr>
        <w:br/>
        <w:t>- нарушение законодательства о свободе совести, свободе вероисповедания и о религиозных объединениях (ст. 5.26 КоАП РФ);</w:t>
      </w:r>
      <w:r>
        <w:rPr>
          <w:color w:val="222222"/>
          <w:sz w:val="28"/>
          <w:szCs w:val="28"/>
          <w:shd w:val="clear" w:color="auto" w:fill="FFFFFF"/>
        </w:rPr>
        <w:br/>
        <w:t>- нарушение порядка официального использования государственных символов Российской Федерации (ст. 17.10 КоАП РФ);</w:t>
      </w:r>
      <w:r>
        <w:rPr>
          <w:color w:val="222222"/>
          <w:sz w:val="28"/>
          <w:szCs w:val="28"/>
          <w:shd w:val="clear" w:color="auto" w:fill="FFFFFF"/>
        </w:rPr>
        <w:br/>
        <w:t>- мелкое хулиганство (ст. 20.1 КоАП РФ);</w:t>
      </w:r>
      <w:r>
        <w:rPr>
          <w:color w:val="222222"/>
          <w:sz w:val="28"/>
          <w:szCs w:val="28"/>
          <w:shd w:val="clear" w:color="auto" w:fill="FFFFFF"/>
        </w:rPr>
        <w:br/>
        <w:t>- нарушение установленного порядка организации либо проведения собрания, митинга, демонстрации, шествия или пикетирования (ст. 20.2 КоАП РФ).</w:t>
      </w:r>
      <w:r>
        <w:rPr>
          <w:color w:val="222222"/>
          <w:sz w:val="28"/>
          <w:szCs w:val="28"/>
          <w:shd w:val="clear" w:color="auto" w:fill="FFFFFF"/>
        </w:rPr>
        <w:br/>
        <w:t>В соответствии с Особенной частью УК РФ 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 статья 115 – умышленное причинение легкого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 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 статья 150 – вовлечение несовершеннолетнего в совершение преступления;</w:t>
      </w:r>
      <w:r>
        <w:rPr>
          <w:color w:val="222222"/>
          <w:sz w:val="28"/>
          <w:szCs w:val="28"/>
          <w:shd w:val="clear" w:color="auto" w:fill="FFFFFF"/>
        </w:rPr>
        <w:br/>
        <w:t xml:space="preserve">статья 212 – массовые беспорядки; статья 213 – хулиганство; статья 214 – вандализм; статья 239 – создание некоммерческой организации, посягающей на личность и права граждан; статья 243 уничтожение или повреждение объектов культурного наследия; статья 244 – надругательство над телами умерших и местами их захоронения; статья 280 – публичные призывы к осуществлению экстремистской деятельности; статья 281 – диверсия; статья 282 – возбуждение ненависти либо вражды, а равно унижение человеческого достоинства; статья 282.1 – организация 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военнослужащими при </w:t>
      </w:r>
      <w:r>
        <w:rPr>
          <w:color w:val="222222"/>
          <w:sz w:val="28"/>
          <w:szCs w:val="28"/>
          <w:shd w:val="clear" w:color="auto" w:fill="FFFFFF"/>
        </w:rPr>
        <w:lastRenderedPageBreak/>
        <w:t>отсутствии между ними отношений подчинённости; статья 336 – оскорбление военнослужащего; статья 357 – геноцид).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Террористический ак</w:t>
      </w:r>
      <w:r>
        <w:rPr>
          <w:color w:val="222222"/>
          <w:sz w:val="28"/>
          <w:szCs w:val="28"/>
          <w:shd w:val="clear" w:color="auto" w:fill="FFFFFF"/>
        </w:rPr>
        <w:t>т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</w:t>
      </w:r>
      <w:r>
        <w:rPr>
          <w:color w:val="222222"/>
          <w:sz w:val="28"/>
          <w:szCs w:val="28"/>
          <w:shd w:val="clear" w:color="auto" w:fill="FFFFFF"/>
        </w:rPr>
        <w:br/>
        <w:t>указанных действий в тех же целях (ч.1 статья 205 УК РФ).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Субъектом терроризма может быть любое вменяемое лицо, достигшее четырнадцатилетнего возраста, являющееся как гражданином Российской Федерации, так и иностранным гражданином или лицом без гражданства.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В Российской Федерации запрещены религиозные объединения, деятельность которых сопряжена с причинением вреда здоровью граждан, с побуждением к отказу от исполнения гражданских обязанностей или к совершению противоправных действий.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t>Перейдя по QR-кодам, ознакомьтесь с Перечнем общественных объединений и религиозных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«</w:t>
      </w:r>
      <w:hyperlink r:id="rId7" w:tooltip="О противодействии экстремистской деятельности" w:history="1">
        <w:r>
          <w:rPr>
            <w:rStyle w:val="a4"/>
            <w:color w:val="007BFF"/>
            <w:sz w:val="28"/>
            <w:szCs w:val="28"/>
          </w:rPr>
          <w:t>О противодействии экстремистской деятельности</w:t>
        </w:r>
      </w:hyperlink>
      <w:r>
        <w:rPr>
          <w:color w:val="222222"/>
          <w:sz w:val="28"/>
          <w:szCs w:val="28"/>
          <w:shd w:val="clear" w:color="auto" w:fill="FFFFFF"/>
        </w:rPr>
        <w:t>» и единым федеральным списком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размещенными на официальных сайтах Министерства юстиции Российской Федерации (https://minjust.gov.ru) и Федеральной службы безопасности Российской Федерации (http://www.fsb.ru) соответственно.</w:t>
      </w:r>
      <w:r>
        <w:rPr>
          <w:color w:val="222222"/>
          <w:sz w:val="28"/>
          <w:szCs w:val="28"/>
          <w:shd w:val="clear" w:color="auto" w:fill="FFFFFF"/>
        </w:rPr>
        <w:br/>
      </w:r>
      <w:r>
        <w:rPr>
          <w:color w:val="222222"/>
          <w:sz w:val="28"/>
          <w:szCs w:val="28"/>
          <w:shd w:val="clear" w:color="auto" w:fill="FFFFFF"/>
        </w:rPr>
        <w:br/>
      </w:r>
      <w:r>
        <w:rPr>
          <w:b/>
          <w:bCs/>
          <w:color w:val="222222"/>
          <w:sz w:val="28"/>
          <w:szCs w:val="28"/>
          <w:shd w:val="clear" w:color="auto" w:fill="FFFFFF"/>
        </w:rPr>
        <w:t>В связи с вышеизложенным призываем Вас: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sym w:font="Symbol" w:char="F0B7"/>
      </w:r>
      <w:r>
        <w:rPr>
          <w:color w:val="222222"/>
          <w:sz w:val="28"/>
          <w:szCs w:val="28"/>
          <w:shd w:val="clear" w:color="auto" w:fill="FFFFFF"/>
        </w:rPr>
        <w:t>  соблюдать Конституцию Российской Федерации и законы;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sym w:font="Symbol" w:char="F0B7"/>
      </w:r>
      <w:r>
        <w:rPr>
          <w:color w:val="222222"/>
          <w:sz w:val="28"/>
          <w:szCs w:val="28"/>
          <w:shd w:val="clear" w:color="auto" w:fill="FFFFFF"/>
        </w:rPr>
        <w:t>  уважать традиции проживающих на территории Российской Федерации народов;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sym w:font="Symbol" w:char="F0B7"/>
      </w:r>
      <w:r>
        <w:rPr>
          <w:color w:val="222222"/>
          <w:sz w:val="28"/>
          <w:szCs w:val="28"/>
          <w:shd w:val="clear" w:color="auto" w:fill="FFFFFF"/>
        </w:rPr>
        <w:t>  проявлять веротерпимость по отношению к инакомыслящим;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sym w:font="Symbol" w:char="F0B7"/>
      </w:r>
      <w:r>
        <w:rPr>
          <w:color w:val="222222"/>
          <w:sz w:val="28"/>
          <w:szCs w:val="28"/>
          <w:shd w:val="clear" w:color="auto" w:fill="FFFFFF"/>
        </w:rPr>
        <w:t>  не осуществлять противозаконные действия и не принимать участие в протестных акциях, направленных на насильственное изменение основ конституционного строя и нарушение целостности Российской Федерации;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sym w:font="Symbol" w:char="F0B7"/>
      </w:r>
      <w:r>
        <w:rPr>
          <w:color w:val="222222"/>
          <w:sz w:val="28"/>
          <w:szCs w:val="28"/>
          <w:shd w:val="clear" w:color="auto" w:fill="FFFFFF"/>
        </w:rPr>
        <w:t>  не поддаваться влиянию деструктивных религиозных движений, чья деятельность направлена на разрушение традиционных ценностей;</w:t>
      </w:r>
    </w:p>
    <w:p w:rsidR="002A357F" w:rsidRDefault="002A357F" w:rsidP="002A357F">
      <w:pPr>
        <w:pStyle w:val="a3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222222"/>
          <w:sz w:val="28"/>
          <w:szCs w:val="28"/>
          <w:shd w:val="clear" w:color="auto" w:fill="FFFFFF"/>
        </w:rPr>
        <w:sym w:font="Symbol" w:char="F0B7"/>
      </w:r>
      <w:r>
        <w:rPr>
          <w:color w:val="222222"/>
          <w:sz w:val="28"/>
          <w:szCs w:val="28"/>
          <w:shd w:val="clear" w:color="auto" w:fill="FFFFFF"/>
        </w:rPr>
        <w:t>  изучать историю и культуру Российской Федерации.</w:t>
      </w:r>
    </w:p>
    <w:p w:rsidR="002452FD" w:rsidRPr="002A357F" w:rsidRDefault="002452FD">
      <w:pPr>
        <w:rPr>
          <w:rFonts w:ascii="Times New Roman" w:hAnsi="Times New Roman" w:cs="Times New Roman"/>
          <w:sz w:val="28"/>
          <w:szCs w:val="28"/>
        </w:rPr>
      </w:pPr>
    </w:p>
    <w:sectPr w:rsidR="002452FD" w:rsidRPr="002A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7F"/>
    <w:rsid w:val="002452FD"/>
    <w:rsid w:val="002A357F"/>
    <w:rsid w:val="005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3FA3"/>
  <w15:chartTrackingRefBased/>
  <w15:docId w15:val="{07F890CA-6BA6-4B00-8CA4-97F135A4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trahan.bezformata.com/word/o-protivodejstvii-ekstremistskoj-deyatelnosti/67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trahan.bezformata.com/word/internetu/3282/" TargetMode="External"/><Relationship Id="rId5" Type="http://schemas.openxmlformats.org/officeDocument/2006/relationships/hyperlink" Target="https://astrahan.bezformata.com/word/rasovogo/63932/" TargetMode="External"/><Relationship Id="rId4" Type="http://schemas.openxmlformats.org/officeDocument/2006/relationships/hyperlink" Target="https://astrahan.bezformata.com/word/federatcii/101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8740</Characters>
  <Application>Microsoft Office Word</Application>
  <DocSecurity>0</DocSecurity>
  <Lines>72</Lines>
  <Paragraphs>20</Paragraphs>
  <ScaleCrop>false</ScaleCrop>
  <Company>diakov.net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2026-03-30T06:52:00Z</dcterms:created>
  <dcterms:modified xsi:type="dcterms:W3CDTF">2026-03-30T06:52:00Z</dcterms:modified>
</cp:coreProperties>
</file>