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14" w:rsidRDefault="002B7B14" w:rsidP="00C42D3A">
      <w:pPr>
        <w:spacing w:after="0"/>
        <w:ind w:left="606" w:right="903"/>
        <w:jc w:val="center"/>
        <w:rPr>
          <w:rFonts w:ascii="Times New Roman" w:hAnsi="Times New Roman"/>
          <w:b/>
          <w:sz w:val="28"/>
          <w:szCs w:val="28"/>
        </w:rPr>
      </w:pPr>
      <w:r>
        <w:rPr>
          <w:rFonts w:ascii="Times New Roman" w:hAnsi="Times New Roman"/>
          <w:b/>
          <w:sz w:val="28"/>
          <w:szCs w:val="28"/>
        </w:rPr>
        <w:t xml:space="preserve">Руководство по соблюдению </w:t>
      </w:r>
      <w:proofErr w:type="gramStart"/>
      <w:r>
        <w:rPr>
          <w:rFonts w:ascii="Times New Roman" w:hAnsi="Times New Roman"/>
          <w:b/>
          <w:sz w:val="28"/>
          <w:szCs w:val="28"/>
        </w:rPr>
        <w:t>обязательных</w:t>
      </w:r>
      <w:proofErr w:type="gramEnd"/>
      <w:r>
        <w:rPr>
          <w:rFonts w:ascii="Times New Roman" w:hAnsi="Times New Roman"/>
          <w:b/>
          <w:sz w:val="28"/>
          <w:szCs w:val="28"/>
        </w:rPr>
        <w:t xml:space="preserve"> </w:t>
      </w:r>
    </w:p>
    <w:p w:rsidR="002B7B14" w:rsidRDefault="002B7B14" w:rsidP="00C42D3A">
      <w:pPr>
        <w:spacing w:after="0"/>
        <w:ind w:left="606" w:right="903"/>
        <w:jc w:val="center"/>
        <w:rPr>
          <w:rFonts w:ascii="Times New Roman" w:hAnsi="Times New Roman"/>
          <w:b/>
          <w:sz w:val="28"/>
          <w:szCs w:val="28"/>
        </w:rPr>
      </w:pPr>
      <w:r>
        <w:rPr>
          <w:rFonts w:ascii="Times New Roman" w:hAnsi="Times New Roman"/>
          <w:b/>
          <w:sz w:val="28"/>
          <w:szCs w:val="28"/>
        </w:rPr>
        <w:t xml:space="preserve">требований, предъявляемых при осуществлении </w:t>
      </w:r>
    </w:p>
    <w:p w:rsidR="002B7B14" w:rsidRDefault="002B7B14" w:rsidP="00C42D3A">
      <w:pPr>
        <w:spacing w:after="0"/>
        <w:ind w:left="606" w:right="903"/>
        <w:jc w:val="center"/>
        <w:rPr>
          <w:rFonts w:ascii="Times New Roman" w:hAnsi="Times New Roman"/>
          <w:b/>
          <w:sz w:val="28"/>
          <w:szCs w:val="28"/>
        </w:rPr>
      </w:pPr>
      <w:r>
        <w:rPr>
          <w:rFonts w:ascii="Times New Roman" w:hAnsi="Times New Roman"/>
          <w:b/>
          <w:sz w:val="28"/>
          <w:szCs w:val="28"/>
        </w:rPr>
        <w:t xml:space="preserve">муниципального контроля </w:t>
      </w:r>
    </w:p>
    <w:p w:rsidR="00C42D3A" w:rsidRDefault="00C42D3A" w:rsidP="00C42D3A">
      <w:pPr>
        <w:spacing w:after="0" w:line="240" w:lineRule="auto"/>
        <w:ind w:left="606" w:right="903"/>
        <w:jc w:val="center"/>
        <w:rPr>
          <w:rFonts w:ascii="Times New Roman" w:hAnsi="Times New Roman"/>
          <w:b/>
          <w:sz w:val="28"/>
          <w:szCs w:val="28"/>
        </w:rPr>
      </w:pPr>
    </w:p>
    <w:p w:rsidR="00C42D3A" w:rsidRDefault="00C42D3A" w:rsidP="00C42D3A">
      <w:pPr>
        <w:spacing w:after="0" w:line="240" w:lineRule="auto"/>
        <w:ind w:left="606" w:right="903"/>
        <w:jc w:val="center"/>
        <w:rPr>
          <w:rFonts w:ascii="Times New Roman" w:hAnsi="Times New Roman"/>
          <w:b/>
          <w:sz w:val="28"/>
          <w:szCs w:val="28"/>
        </w:rPr>
      </w:pPr>
    </w:p>
    <w:p w:rsidR="002B7B14" w:rsidRPr="00A56A20" w:rsidRDefault="002B7B14" w:rsidP="002B7B14">
      <w:pPr>
        <w:widowControl w:val="0"/>
        <w:spacing w:before="120"/>
        <w:ind w:firstLine="709"/>
        <w:jc w:val="both"/>
        <w:rPr>
          <w:rFonts w:ascii="Times New Roman" w:eastAsia="Calibri" w:hAnsi="Times New Roman"/>
          <w:sz w:val="24"/>
          <w:szCs w:val="24"/>
          <w:lang w:eastAsia="en-US"/>
        </w:rPr>
      </w:pPr>
      <w:proofErr w:type="gramStart"/>
      <w:r w:rsidRPr="00A56A20">
        <w:rPr>
          <w:rFonts w:ascii="Times New Roman" w:eastAsia="Calibri" w:hAnsi="Times New Roman"/>
          <w:sz w:val="24"/>
          <w:szCs w:val="24"/>
          <w:lang w:eastAsia="en-US"/>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w:t>
      </w:r>
      <w:proofErr w:type="gramEnd"/>
      <w:r w:rsidRPr="00A56A20">
        <w:rPr>
          <w:rFonts w:ascii="Times New Roman" w:eastAsia="Calibri" w:hAnsi="Times New Roman"/>
          <w:sz w:val="24"/>
          <w:szCs w:val="24"/>
          <w:lang w:eastAsia="en-US"/>
        </w:rPr>
        <w:t xml:space="preserve"> также тексты соответствующих нормативных правовых актов.</w:t>
      </w:r>
    </w:p>
    <w:p w:rsidR="002B7B14" w:rsidRPr="00A56A20" w:rsidRDefault="002B7B14" w:rsidP="002B7B14">
      <w:pPr>
        <w:tabs>
          <w:tab w:val="left" w:pos="0"/>
        </w:tabs>
        <w:suppressAutoHyphens/>
        <w:autoSpaceDE w:val="0"/>
        <w:ind w:firstLine="567"/>
        <w:jc w:val="both"/>
        <w:rPr>
          <w:rFonts w:ascii="Times New Roman" w:eastAsia="Times New Roman" w:hAnsi="Times New Roman"/>
          <w:color w:val="000000"/>
          <w:sz w:val="24"/>
          <w:szCs w:val="24"/>
          <w:lang w:eastAsia="ar-SA"/>
        </w:rPr>
      </w:pPr>
      <w:r w:rsidRPr="00A56A20">
        <w:rPr>
          <w:rFonts w:ascii="Times New Roman" w:eastAsia="Calibri" w:hAnsi="Times New Roman"/>
          <w:sz w:val="24"/>
          <w:szCs w:val="24"/>
          <w:lang w:eastAsia="en-US"/>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через Интернет-приемную администрации </w:t>
      </w:r>
    </w:p>
    <w:p w:rsidR="002B7B14" w:rsidRPr="00A56A20" w:rsidRDefault="002B7B14" w:rsidP="002B7B14">
      <w:pPr>
        <w:tabs>
          <w:tab w:val="left" w:pos="0"/>
        </w:tabs>
        <w:suppressAutoHyphens/>
        <w:autoSpaceDE w:val="0"/>
        <w:ind w:firstLine="567"/>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 </w:t>
      </w:r>
    </w:p>
    <w:p w:rsidR="002B7B14" w:rsidRPr="00A56A20" w:rsidRDefault="002B7B14" w:rsidP="00C42D3A">
      <w:pPr>
        <w:widowControl w:val="0"/>
        <w:spacing w:after="0"/>
        <w:jc w:val="center"/>
        <w:rPr>
          <w:rFonts w:ascii="Times New Roman" w:eastAsia="Calibri" w:hAnsi="Times New Roman"/>
          <w:b/>
          <w:sz w:val="24"/>
          <w:szCs w:val="24"/>
          <w:lang w:eastAsia="en-US"/>
        </w:rPr>
      </w:pPr>
      <w:r w:rsidRPr="00A56A20">
        <w:rPr>
          <w:rFonts w:ascii="Times New Roman" w:eastAsia="Calibri" w:hAnsi="Times New Roman"/>
          <w:b/>
          <w:sz w:val="24"/>
          <w:szCs w:val="24"/>
          <w:lang w:eastAsia="en-US"/>
        </w:rPr>
        <w:t xml:space="preserve">Разъяснение новых требований нормативных </w:t>
      </w:r>
    </w:p>
    <w:p w:rsidR="002B7B14" w:rsidRPr="00A56A20" w:rsidRDefault="002B7B14" w:rsidP="00C42D3A">
      <w:pPr>
        <w:widowControl w:val="0"/>
        <w:spacing w:after="0"/>
        <w:jc w:val="center"/>
        <w:rPr>
          <w:rFonts w:ascii="Times New Roman" w:eastAsia="Calibri" w:hAnsi="Times New Roman"/>
          <w:b/>
          <w:sz w:val="24"/>
          <w:szCs w:val="24"/>
          <w:lang w:eastAsia="en-US"/>
        </w:rPr>
      </w:pPr>
      <w:r w:rsidRPr="00A56A20">
        <w:rPr>
          <w:rFonts w:ascii="Times New Roman" w:eastAsia="Calibri" w:hAnsi="Times New Roman"/>
          <w:b/>
          <w:sz w:val="24"/>
          <w:szCs w:val="24"/>
          <w:lang w:eastAsia="en-US"/>
        </w:rPr>
        <w:t>правовых актов о муниципальном торговом контроле</w:t>
      </w:r>
    </w:p>
    <w:p w:rsidR="002B7B14" w:rsidRPr="00A56A20" w:rsidRDefault="002B7B14" w:rsidP="002B7B14">
      <w:pPr>
        <w:widowControl w:val="0"/>
        <w:autoSpaceDE w:val="0"/>
        <w:autoSpaceDN w:val="0"/>
        <w:adjustRightInd w:val="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2B7B14" w:rsidRPr="00A56A20" w:rsidRDefault="002B7B14" w:rsidP="002B7B14">
      <w:pPr>
        <w:widowControl w:val="0"/>
        <w:ind w:left="851"/>
        <w:jc w:val="center"/>
        <w:rPr>
          <w:rFonts w:ascii="Times New Roman" w:eastAsia="Calibri" w:hAnsi="Times New Roman"/>
          <w:b/>
          <w:sz w:val="24"/>
          <w:szCs w:val="24"/>
          <w:lang w:eastAsia="en-US"/>
        </w:rPr>
      </w:pPr>
      <w:r w:rsidRPr="00A56A20">
        <w:rPr>
          <w:rFonts w:ascii="Times New Roman" w:eastAsia="Calibri" w:hAnsi="Times New Roman"/>
          <w:b/>
          <w:sz w:val="24"/>
          <w:szCs w:val="24"/>
          <w:lang w:eastAsia="en-US"/>
        </w:rPr>
        <w:t>Ведение работы по профилактике соблюдения обязательных требований</w:t>
      </w:r>
    </w:p>
    <w:p w:rsidR="002B7B14" w:rsidRPr="00A56A20" w:rsidRDefault="002B7B14" w:rsidP="002B7B14">
      <w:pPr>
        <w:widowControl w:val="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 xml:space="preserve">а) консультаций с подконтрольными субъектами по разъяснению обязательных требований (в том числе, семинары, </w:t>
      </w:r>
      <w:proofErr w:type="spellStart"/>
      <w:r w:rsidRPr="00A56A20">
        <w:rPr>
          <w:rFonts w:ascii="Times New Roman" w:eastAsia="Calibri" w:hAnsi="Times New Roman"/>
          <w:sz w:val="24"/>
          <w:szCs w:val="24"/>
          <w:lang w:eastAsia="en-US"/>
        </w:rPr>
        <w:t>вебинары</w:t>
      </w:r>
      <w:proofErr w:type="spellEnd"/>
      <w:r w:rsidRPr="00A56A20">
        <w:rPr>
          <w:rFonts w:ascii="Times New Roman" w:eastAsia="Calibri" w:hAnsi="Times New Roman"/>
          <w:sz w:val="24"/>
          <w:szCs w:val="24"/>
          <w:lang w:eastAsia="en-US"/>
        </w:rPr>
        <w:t>, конференции, заседания рабочих групп);</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в) разъяснительной работы в средствах массовой информации;</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 xml:space="preserve">г) распространения комментариев о содержании новых нормативных правовых </w:t>
      </w:r>
      <w:r w:rsidRPr="00A56A20">
        <w:rPr>
          <w:rFonts w:ascii="Times New Roman" w:eastAsia="Calibri" w:hAnsi="Times New Roman"/>
          <w:sz w:val="24"/>
          <w:szCs w:val="24"/>
          <w:lang w:eastAsia="en-US"/>
        </w:rPr>
        <w:lastRenderedPageBreak/>
        <w:t>актов, устанавливающих обязательные требования, внесенных изменениях в действующие акты;</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2B7B14" w:rsidRPr="00A56A20" w:rsidRDefault="002B7B14" w:rsidP="00A56A20">
      <w:pPr>
        <w:tabs>
          <w:tab w:val="left" w:pos="0"/>
        </w:tabs>
        <w:suppressAutoHyphens/>
        <w:autoSpaceDE w:val="0"/>
        <w:spacing w:after="0"/>
        <w:ind w:firstLine="567"/>
        <w:jc w:val="both"/>
        <w:rPr>
          <w:rFonts w:ascii="Times New Roman" w:eastAsia="Calibri" w:hAnsi="Times New Roman"/>
          <w:color w:val="0000FF"/>
          <w:sz w:val="24"/>
          <w:szCs w:val="24"/>
          <w:lang w:eastAsia="en-US"/>
        </w:rPr>
      </w:pPr>
      <w:r w:rsidRPr="00A56A20">
        <w:rPr>
          <w:rFonts w:ascii="Times New Roman" w:eastAsia="Calibri" w:hAnsi="Times New Roman"/>
          <w:sz w:val="24"/>
          <w:szCs w:val="24"/>
          <w:lang w:eastAsia="en-US"/>
        </w:rPr>
        <w:t xml:space="preserve">Программа профилактики нарушений обязательных требований законодательства в сфере муниципального контроля утверждается ежегодно </w:t>
      </w:r>
    </w:p>
    <w:p w:rsidR="002B7B14" w:rsidRPr="00A56A20" w:rsidRDefault="002B7B14" w:rsidP="00A56A20">
      <w:pPr>
        <w:widowControl w:val="0"/>
        <w:autoSpaceDE w:val="0"/>
        <w:autoSpaceDN w:val="0"/>
        <w:adjustRightInd w:val="0"/>
        <w:spacing w:after="0"/>
        <w:ind w:firstLine="709"/>
        <w:jc w:val="both"/>
        <w:rPr>
          <w:rFonts w:ascii="Times New Roman" w:eastAsia="Calibri" w:hAnsi="Times New Roman"/>
          <w:sz w:val="24"/>
          <w:szCs w:val="24"/>
          <w:lang w:eastAsia="en-US"/>
        </w:rPr>
      </w:pPr>
    </w:p>
    <w:p w:rsidR="002B7B14" w:rsidRPr="00A56A20" w:rsidRDefault="002B7B14" w:rsidP="002B7B14">
      <w:pPr>
        <w:widowControl w:val="0"/>
        <w:ind w:left="851"/>
        <w:jc w:val="center"/>
        <w:rPr>
          <w:rFonts w:ascii="Times New Roman" w:eastAsia="Calibri" w:hAnsi="Times New Roman"/>
          <w:b/>
          <w:sz w:val="24"/>
          <w:szCs w:val="24"/>
          <w:lang w:eastAsia="en-US"/>
        </w:rPr>
      </w:pPr>
      <w:r w:rsidRPr="00A56A20">
        <w:rPr>
          <w:rFonts w:ascii="Times New Roman" w:eastAsia="Calibri" w:hAnsi="Times New Roman"/>
          <w:b/>
          <w:sz w:val="24"/>
          <w:szCs w:val="24"/>
          <w:lang w:eastAsia="en-US"/>
        </w:rPr>
        <w:t>Направление предостережений о недопустимости нарушения обязательных требований</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bookmarkStart w:id="0" w:name="_GoBack"/>
      <w:bookmarkEnd w:id="0"/>
      <w:r w:rsidRPr="00A56A20">
        <w:rPr>
          <w:rFonts w:ascii="Times New Roman" w:eastAsia="Calibri" w:hAnsi="Times New Roman"/>
          <w:sz w:val="24"/>
          <w:szCs w:val="24"/>
          <w:lang w:eastAsia="en-US"/>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1. Наличие у органа муниципального контроля сведений о готовящихся нарушениях или о признаках нарушений обязательных требований.</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2. Указанные сведения поступили одним из следующих способов:</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б) содержатся в обращениях и заявлениях (за исключением обращений и заявлений, авторство которых не подтверждено);</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в) содержатся в письмах от органов государственной власти, органов местного самоуправления;</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proofErr w:type="gramStart"/>
      <w:r w:rsidRPr="00A56A20">
        <w:rPr>
          <w:rFonts w:ascii="Times New Roman" w:eastAsia="Calibri" w:hAnsi="Times New Roman"/>
          <w:sz w:val="24"/>
          <w:szCs w:val="24"/>
          <w:lang w:eastAsia="en-US"/>
        </w:rPr>
        <w:t>г) размещены в средствах массовой информации.</w:t>
      </w:r>
      <w:proofErr w:type="gramEnd"/>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3. Отсутствуют подтвержденные данные о том, что нарушение обязательных требований:</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а) причинило вред жизни, здоровью граждан;</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в) привело к возникновению чрезвычайных ситуаций природного и техногенного характера;</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г) создало непосредственную угрозу указанных последствий.</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4. Юридическое лицо, индивидуальный предприниматель ранее не привлекались к ответственности за нарушение соответствующих требований.</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 xml:space="preserve">Правила № 166 запрещают требовать у юридического лица, индивидуального </w:t>
      </w:r>
      <w:r w:rsidRPr="00A56A20">
        <w:rPr>
          <w:rFonts w:ascii="Times New Roman" w:eastAsia="Calibri" w:hAnsi="Times New Roman"/>
          <w:sz w:val="24"/>
          <w:szCs w:val="24"/>
          <w:lang w:eastAsia="en-US"/>
        </w:rPr>
        <w:lastRenderedPageBreak/>
        <w:t>предпринимателя сведения или документы путем направления предостережения.</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В уведомлении об исполнении предостережения указываются:</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а) наименование юридического лица, фамилия, имя, отчество (при наличии) индивидуального предпринимателя;</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б) идентификационный номер налогоплательщика - юридического лица, индивидуального предпринимателя;</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в) дата и номер предостережения, направленного в адрес юридического лица, индивидуального предпринимателя;</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г) сведения о принятых по результатам рассмотрения предостережения мерах по обеспечению соблюдения обязательных требований.</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proofErr w:type="gramStart"/>
      <w:r w:rsidRPr="00A56A20">
        <w:rPr>
          <w:rFonts w:ascii="Times New Roman" w:eastAsia="Calibri" w:hAnsi="Times New Roman"/>
          <w:sz w:val="24"/>
          <w:szCs w:val="24"/>
          <w:lang w:eastAsia="en-US"/>
        </w:rPr>
        <w:t>а) наименование юридического лица, фамилия, имя, отчество (при наличии) индивидуального предпринимателя;</w:t>
      </w:r>
      <w:proofErr w:type="gramEnd"/>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б) идентификационный номер налогоплательщика - юридического лица, индивидуального предпринимателя;</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в) дата и номер предостережения, направленного в адрес юридического лица, индивидуального предпринимателя;</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proofErr w:type="gramStart"/>
      <w:r w:rsidRPr="00A56A20">
        <w:rPr>
          <w:rFonts w:ascii="Times New Roman" w:eastAsia="Calibri" w:hAnsi="Times New Roman"/>
          <w:sz w:val="24"/>
          <w:szCs w:val="24"/>
          <w:lang w:eastAsia="en-US"/>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2B7B14" w:rsidRPr="00A56A20" w:rsidRDefault="002B7B14" w:rsidP="00A56A20">
      <w:pPr>
        <w:widowControl w:val="0"/>
        <w:spacing w:after="0"/>
        <w:ind w:left="709"/>
        <w:jc w:val="center"/>
        <w:rPr>
          <w:rFonts w:ascii="Times New Roman" w:eastAsia="Calibri" w:hAnsi="Times New Roman"/>
          <w:b/>
          <w:sz w:val="24"/>
          <w:szCs w:val="24"/>
          <w:lang w:eastAsia="en-US"/>
        </w:rPr>
      </w:pPr>
    </w:p>
    <w:p w:rsidR="002B7B14" w:rsidRPr="00A56A20" w:rsidRDefault="002B7B14" w:rsidP="00A56A20">
      <w:pPr>
        <w:widowControl w:val="0"/>
        <w:spacing w:after="0"/>
        <w:ind w:left="709"/>
        <w:jc w:val="center"/>
        <w:rPr>
          <w:rFonts w:ascii="Times New Roman" w:eastAsia="Calibri" w:hAnsi="Times New Roman"/>
          <w:b/>
          <w:sz w:val="24"/>
          <w:szCs w:val="24"/>
          <w:lang w:eastAsia="en-US"/>
        </w:rPr>
      </w:pPr>
      <w:r w:rsidRPr="00A56A20">
        <w:rPr>
          <w:rFonts w:ascii="Times New Roman" w:eastAsia="Calibri" w:hAnsi="Times New Roman"/>
          <w:b/>
          <w:sz w:val="24"/>
          <w:szCs w:val="24"/>
          <w:lang w:eastAsia="en-US"/>
        </w:rPr>
        <w:t>Проведение мероприятий по контролю без взаимодействия с юридическими лицами, индивидуальными предпринимателями</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К мероприятиям по контролю без взаимодействия с юридическими лицами, индивидуальными предпринимателями относятся, в том числе:</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а) плановые (рейдовые) осмотры (обследования) территорий, акваторий, транспортных средств;</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lastRenderedPageBreak/>
        <w:t>б) административные обследования объектов земельных отношений;</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proofErr w:type="gramStart"/>
      <w:r w:rsidRPr="00A56A20">
        <w:rPr>
          <w:rFonts w:ascii="Times New Roman" w:eastAsia="Calibri" w:hAnsi="Times New Roman"/>
          <w:sz w:val="24"/>
          <w:szCs w:val="24"/>
          <w:lang w:eastAsia="en-US"/>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д) другие виды и формы мероприятий по контролю, установленные федеральными законами.</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proofErr w:type="gramStart"/>
      <w:r w:rsidRPr="00A56A20">
        <w:rPr>
          <w:rFonts w:ascii="Times New Roman" w:eastAsia="Calibri" w:hAnsi="Times New Roman"/>
          <w:sz w:val="24"/>
          <w:szCs w:val="24"/>
          <w:lang w:eastAsia="en-US"/>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2B7B14" w:rsidRPr="00A56A20" w:rsidRDefault="002B7B14" w:rsidP="00A56A20">
      <w:pPr>
        <w:widowControl w:val="0"/>
        <w:spacing w:after="0"/>
        <w:ind w:firstLine="851"/>
        <w:jc w:val="both"/>
        <w:rPr>
          <w:rFonts w:ascii="Times New Roman" w:eastAsia="Calibri" w:hAnsi="Times New Roman"/>
          <w:sz w:val="24"/>
          <w:szCs w:val="24"/>
          <w:lang w:eastAsia="en-US"/>
        </w:rPr>
      </w:pPr>
    </w:p>
    <w:p w:rsidR="002B7B14" w:rsidRPr="00A56A20" w:rsidRDefault="002B7B14" w:rsidP="00A56A20">
      <w:pPr>
        <w:widowControl w:val="0"/>
        <w:spacing w:after="0"/>
        <w:ind w:left="851"/>
        <w:jc w:val="center"/>
        <w:rPr>
          <w:rFonts w:ascii="Times New Roman" w:eastAsia="Calibri" w:hAnsi="Times New Roman"/>
          <w:b/>
          <w:sz w:val="24"/>
          <w:szCs w:val="24"/>
          <w:lang w:eastAsia="en-US"/>
        </w:rPr>
      </w:pPr>
      <w:r w:rsidRPr="00A56A20">
        <w:rPr>
          <w:rFonts w:ascii="Times New Roman" w:eastAsia="Calibri" w:hAnsi="Times New Roman"/>
          <w:b/>
          <w:sz w:val="24"/>
          <w:szCs w:val="24"/>
          <w:lang w:eastAsia="en-US"/>
        </w:rPr>
        <w:t>Процедура предварительной проверки поступивших обращений</w:t>
      </w:r>
    </w:p>
    <w:p w:rsidR="002B7B14" w:rsidRPr="00A56A20" w:rsidRDefault="002B7B14" w:rsidP="00A56A20">
      <w:pPr>
        <w:widowControl w:val="0"/>
        <w:spacing w:after="0"/>
        <w:ind w:left="851"/>
        <w:jc w:val="center"/>
        <w:rPr>
          <w:rFonts w:ascii="Times New Roman" w:eastAsia="Calibri" w:hAnsi="Times New Roman"/>
          <w:sz w:val="24"/>
          <w:szCs w:val="24"/>
          <w:lang w:eastAsia="en-US"/>
        </w:rPr>
      </w:pP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В ходе проведения предварительной проверки:</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proofErr w:type="gramStart"/>
      <w:r w:rsidRPr="00A56A20">
        <w:rPr>
          <w:rFonts w:ascii="Times New Roman" w:eastAsia="Calibri" w:hAnsi="Times New Roman"/>
          <w:sz w:val="24"/>
          <w:szCs w:val="24"/>
          <w:lang w:eastAsia="en-US"/>
        </w:rPr>
        <w:lastRenderedPageBreak/>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 </w:t>
      </w:r>
      <w:proofErr w:type="gramEnd"/>
    </w:p>
    <w:p w:rsidR="002B7B14" w:rsidRPr="00A56A20" w:rsidRDefault="002B7B14" w:rsidP="00A56A20">
      <w:pPr>
        <w:widowControl w:val="0"/>
        <w:spacing w:after="0"/>
        <w:ind w:firstLine="851"/>
        <w:jc w:val="both"/>
        <w:rPr>
          <w:rFonts w:ascii="Times New Roman" w:eastAsia="Calibri" w:hAnsi="Times New Roman"/>
          <w:sz w:val="24"/>
          <w:szCs w:val="24"/>
          <w:lang w:eastAsia="en-US"/>
        </w:rPr>
      </w:pPr>
    </w:p>
    <w:p w:rsidR="002B7B14" w:rsidRPr="00A56A20" w:rsidRDefault="002B7B14" w:rsidP="00A56A20">
      <w:pPr>
        <w:widowControl w:val="0"/>
        <w:spacing w:after="0"/>
        <w:ind w:left="851"/>
        <w:jc w:val="center"/>
        <w:rPr>
          <w:rFonts w:ascii="Times New Roman" w:eastAsia="Calibri" w:hAnsi="Times New Roman"/>
          <w:b/>
          <w:sz w:val="24"/>
          <w:szCs w:val="24"/>
          <w:lang w:eastAsia="en-US"/>
        </w:rPr>
      </w:pPr>
      <w:r w:rsidRPr="00A56A20">
        <w:rPr>
          <w:rFonts w:ascii="Times New Roman" w:eastAsia="Calibri" w:hAnsi="Times New Roman"/>
          <w:b/>
          <w:sz w:val="24"/>
          <w:szCs w:val="24"/>
          <w:lang w:eastAsia="en-US"/>
        </w:rPr>
        <w:t>Порядок запроса документов у юридических лиц, индивидуальных предпринимателей</w:t>
      </w:r>
    </w:p>
    <w:p w:rsidR="002B7B14" w:rsidRPr="00A56A20" w:rsidRDefault="002B7B14" w:rsidP="00A56A20">
      <w:pPr>
        <w:widowControl w:val="0"/>
        <w:spacing w:after="0"/>
        <w:ind w:left="851"/>
        <w:jc w:val="center"/>
        <w:rPr>
          <w:rFonts w:ascii="Times New Roman" w:eastAsia="Calibri" w:hAnsi="Times New Roman"/>
          <w:b/>
          <w:sz w:val="24"/>
          <w:szCs w:val="24"/>
          <w:lang w:eastAsia="en-US"/>
        </w:rPr>
      </w:pPr>
    </w:p>
    <w:p w:rsidR="002B7B14" w:rsidRPr="00A56A20" w:rsidRDefault="002B7B14" w:rsidP="00A56A20">
      <w:pPr>
        <w:widowControl w:val="0"/>
        <w:autoSpaceDE w:val="0"/>
        <w:autoSpaceDN w:val="0"/>
        <w:adjustRightInd w:val="0"/>
        <w:spacing w:after="0"/>
        <w:ind w:firstLine="709"/>
        <w:jc w:val="both"/>
        <w:outlineLvl w:val="0"/>
        <w:rPr>
          <w:rFonts w:ascii="Times New Roman" w:eastAsia="Calibri" w:hAnsi="Times New Roman"/>
          <w:sz w:val="24"/>
          <w:szCs w:val="24"/>
          <w:lang w:eastAsia="en-US"/>
        </w:rPr>
      </w:pPr>
      <w:r w:rsidRPr="00A56A20">
        <w:rPr>
          <w:rFonts w:ascii="Times New Roman" w:eastAsia="Calibri" w:hAnsi="Times New Roman"/>
          <w:sz w:val="24"/>
          <w:szCs w:val="24"/>
          <w:lang w:eastAsia="en-US"/>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p>
    <w:p w:rsidR="002B7B14" w:rsidRPr="00A56A20" w:rsidRDefault="002B7B14" w:rsidP="00A56A20">
      <w:pPr>
        <w:widowControl w:val="0"/>
        <w:spacing w:after="0"/>
        <w:jc w:val="center"/>
        <w:rPr>
          <w:rFonts w:ascii="Times New Roman" w:eastAsia="Calibri" w:hAnsi="Times New Roman"/>
          <w:b/>
          <w:sz w:val="24"/>
          <w:szCs w:val="24"/>
          <w:lang w:eastAsia="en-US"/>
        </w:rPr>
      </w:pPr>
      <w:r w:rsidRPr="00A56A20">
        <w:rPr>
          <w:rFonts w:ascii="Times New Roman" w:eastAsia="Calibri" w:hAnsi="Times New Roman"/>
          <w:b/>
          <w:sz w:val="24"/>
          <w:szCs w:val="24"/>
          <w:lang w:eastAsia="en-US"/>
        </w:rPr>
        <w:t>Конкретизация способов возможного уведомления юридического лица, индивидуального предпринимателя о проведении проверки</w:t>
      </w:r>
    </w:p>
    <w:p w:rsidR="002B7B14" w:rsidRPr="00A56A20" w:rsidRDefault="002B7B14" w:rsidP="00A56A20">
      <w:pPr>
        <w:widowControl w:val="0"/>
        <w:spacing w:after="0"/>
        <w:jc w:val="center"/>
        <w:rPr>
          <w:rFonts w:ascii="Times New Roman" w:eastAsia="Calibri" w:hAnsi="Times New Roman"/>
          <w:b/>
          <w:sz w:val="24"/>
          <w:szCs w:val="24"/>
          <w:lang w:eastAsia="en-US"/>
        </w:rPr>
      </w:pP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 xml:space="preserve">Проверяемое лицо может быть уведомлено не </w:t>
      </w:r>
      <w:proofErr w:type="gramStart"/>
      <w:r w:rsidRPr="00A56A20">
        <w:rPr>
          <w:rFonts w:ascii="Times New Roman" w:eastAsia="Calibri" w:hAnsi="Times New Roman"/>
          <w:sz w:val="24"/>
          <w:szCs w:val="24"/>
          <w:lang w:eastAsia="en-US"/>
        </w:rPr>
        <w:t>позднее</w:t>
      </w:r>
      <w:proofErr w:type="gramEnd"/>
      <w:r w:rsidRPr="00A56A20">
        <w:rPr>
          <w:rFonts w:ascii="Times New Roman" w:eastAsia="Calibri" w:hAnsi="Times New Roman"/>
          <w:sz w:val="24"/>
          <w:szCs w:val="24"/>
          <w:lang w:eastAsia="en-US"/>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A56A20">
        <w:rPr>
          <w:rFonts w:ascii="Times New Roman" w:eastAsia="Calibri" w:hAnsi="Times New Roman"/>
          <w:sz w:val="24"/>
          <w:szCs w:val="24"/>
          <w:lang w:eastAsia="en-US"/>
        </w:rPr>
        <w:t>реестре</w:t>
      </w:r>
      <w:proofErr w:type="gramEnd"/>
      <w:r w:rsidRPr="00A56A20">
        <w:rPr>
          <w:rFonts w:ascii="Times New Roman" w:eastAsia="Calibri" w:hAnsi="Times New Roman"/>
          <w:sz w:val="24"/>
          <w:szCs w:val="24"/>
          <w:lang w:eastAsia="en-US"/>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p>
    <w:p w:rsidR="002B7B14" w:rsidRPr="00A56A20" w:rsidRDefault="002B7B14" w:rsidP="00A56A20">
      <w:pPr>
        <w:widowControl w:val="0"/>
        <w:spacing w:after="0"/>
        <w:ind w:left="851"/>
        <w:jc w:val="center"/>
        <w:rPr>
          <w:rFonts w:ascii="Times New Roman" w:eastAsia="Calibri" w:hAnsi="Times New Roman"/>
          <w:b/>
          <w:sz w:val="24"/>
          <w:szCs w:val="24"/>
          <w:lang w:eastAsia="en-US"/>
        </w:rPr>
      </w:pPr>
      <w:r w:rsidRPr="00A56A20">
        <w:rPr>
          <w:rFonts w:ascii="Times New Roman" w:eastAsia="Calibri" w:hAnsi="Times New Roman"/>
          <w:b/>
          <w:sz w:val="24"/>
          <w:szCs w:val="24"/>
          <w:lang w:eastAsia="en-US"/>
        </w:rPr>
        <w:t>Порядок рассмотрения анонимных и недостоверных обращений, содержащих информацию, являющуюся основанием для проведения проверки</w:t>
      </w:r>
    </w:p>
    <w:p w:rsidR="002B7B14" w:rsidRPr="00A56A20" w:rsidRDefault="002B7B14" w:rsidP="00A56A20">
      <w:pPr>
        <w:widowControl w:val="0"/>
        <w:spacing w:after="0"/>
        <w:ind w:left="851"/>
        <w:jc w:val="center"/>
        <w:rPr>
          <w:rFonts w:ascii="Times New Roman" w:eastAsia="Calibri" w:hAnsi="Times New Roman"/>
          <w:sz w:val="24"/>
          <w:szCs w:val="24"/>
          <w:lang w:eastAsia="en-US"/>
        </w:rPr>
      </w:pP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w:t>
      </w:r>
      <w:r w:rsidRPr="00A56A20">
        <w:rPr>
          <w:rFonts w:ascii="Times New Roman" w:eastAsia="Calibri" w:hAnsi="Times New Roman"/>
          <w:sz w:val="24"/>
          <w:szCs w:val="24"/>
          <w:lang w:eastAsia="en-US"/>
        </w:rPr>
        <w:lastRenderedPageBreak/>
        <w:t>заявителя в единой системе идентификац</w:t>
      </w:r>
      <w:proofErr w:type="gramStart"/>
      <w:r w:rsidRPr="00A56A20">
        <w:rPr>
          <w:rFonts w:ascii="Times New Roman" w:eastAsia="Calibri" w:hAnsi="Times New Roman"/>
          <w:sz w:val="24"/>
          <w:szCs w:val="24"/>
          <w:lang w:eastAsia="en-US"/>
        </w:rPr>
        <w:t>ии и ау</w:t>
      </w:r>
      <w:proofErr w:type="gramEnd"/>
      <w:r w:rsidRPr="00A56A20">
        <w:rPr>
          <w:rFonts w:ascii="Times New Roman" w:eastAsia="Calibri" w:hAnsi="Times New Roman"/>
          <w:sz w:val="24"/>
          <w:szCs w:val="24"/>
          <w:lang w:eastAsia="en-US"/>
        </w:rPr>
        <w:t>тентификации.</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56A20">
        <w:rPr>
          <w:rFonts w:ascii="Times New Roman" w:eastAsia="Calibri" w:hAnsi="Times New Roman"/>
          <w:sz w:val="24"/>
          <w:szCs w:val="24"/>
          <w:lang w:eastAsia="en-US"/>
        </w:rPr>
        <w:t>явившихся</w:t>
      </w:r>
      <w:proofErr w:type="gramEnd"/>
      <w:r w:rsidRPr="00A56A20">
        <w:rPr>
          <w:rFonts w:ascii="Times New Roman" w:eastAsia="Calibri" w:hAnsi="Times New Roman"/>
          <w:sz w:val="24"/>
          <w:szCs w:val="24"/>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B7B14" w:rsidRPr="00A56A20" w:rsidRDefault="002B7B14" w:rsidP="00A56A20">
      <w:pPr>
        <w:widowControl w:val="0"/>
        <w:spacing w:after="0"/>
        <w:jc w:val="center"/>
        <w:rPr>
          <w:rFonts w:ascii="Times New Roman" w:eastAsia="Calibri" w:hAnsi="Times New Roman"/>
          <w:b/>
          <w:sz w:val="24"/>
          <w:szCs w:val="24"/>
          <w:lang w:eastAsia="en-US"/>
        </w:rPr>
      </w:pPr>
    </w:p>
    <w:p w:rsidR="002B7B14" w:rsidRPr="00A56A20" w:rsidRDefault="002B7B14" w:rsidP="00A56A20">
      <w:pPr>
        <w:widowControl w:val="0"/>
        <w:spacing w:after="0"/>
        <w:jc w:val="center"/>
        <w:rPr>
          <w:rFonts w:ascii="Times New Roman" w:eastAsia="Calibri" w:hAnsi="Times New Roman"/>
          <w:b/>
          <w:sz w:val="24"/>
          <w:szCs w:val="24"/>
          <w:lang w:eastAsia="en-US"/>
        </w:rPr>
      </w:pPr>
      <w:r w:rsidRPr="00A56A20">
        <w:rPr>
          <w:rFonts w:ascii="Times New Roman" w:eastAsia="Calibri" w:hAnsi="Times New Roman"/>
          <w:b/>
          <w:sz w:val="24"/>
          <w:szCs w:val="24"/>
          <w:lang w:eastAsia="en-US"/>
        </w:rPr>
        <w:t>Порядок действий органа муниципального контроля в случае невозможности проведения проверки</w:t>
      </w:r>
    </w:p>
    <w:p w:rsidR="002B7B14" w:rsidRPr="00A56A20" w:rsidRDefault="002B7B14" w:rsidP="00A56A20">
      <w:pPr>
        <w:widowControl w:val="0"/>
        <w:spacing w:after="0"/>
        <w:jc w:val="center"/>
        <w:rPr>
          <w:rFonts w:ascii="Times New Roman" w:eastAsia="Calibri" w:hAnsi="Times New Roman"/>
          <w:b/>
          <w:sz w:val="24"/>
          <w:szCs w:val="24"/>
          <w:lang w:eastAsia="en-US"/>
        </w:rPr>
      </w:pP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 xml:space="preserve">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A56A20">
        <w:rPr>
          <w:rFonts w:ascii="Times New Roman" w:eastAsia="Calibri" w:hAnsi="Times New Roman"/>
          <w:sz w:val="24"/>
          <w:szCs w:val="24"/>
          <w:lang w:eastAsia="en-US"/>
        </w:rPr>
        <w:t>с</w:t>
      </w:r>
      <w:proofErr w:type="gramEnd"/>
      <w:r w:rsidRPr="00A56A20">
        <w:rPr>
          <w:rFonts w:ascii="Times New Roman" w:eastAsia="Calibri" w:hAnsi="Times New Roman"/>
          <w:sz w:val="24"/>
          <w:szCs w:val="24"/>
          <w:lang w:eastAsia="en-US"/>
        </w:rPr>
        <w:t>:</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б) фактическим неосуществлением деятельности юридическим лицом, индивидуальным предпринимателем;</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proofErr w:type="gramStart"/>
      <w:r w:rsidRPr="00A56A20">
        <w:rPr>
          <w:rFonts w:ascii="Times New Roman" w:eastAsia="Calibri" w:hAnsi="Times New Roman"/>
          <w:sz w:val="24"/>
          <w:szCs w:val="24"/>
          <w:lang w:eastAsia="en-US"/>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w:t>
      </w:r>
      <w:proofErr w:type="gramEnd"/>
      <w:r w:rsidRPr="00A56A20">
        <w:rPr>
          <w:rFonts w:ascii="Times New Roman" w:eastAsia="Calibri" w:hAnsi="Times New Roman"/>
          <w:sz w:val="24"/>
          <w:szCs w:val="24"/>
          <w:lang w:eastAsia="en-US"/>
        </w:rPr>
        <w:t xml:space="preserve"> суд.</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а) на должностных лиц в размере от пяти тысяч до десяти тысяч рублей;</w:t>
      </w:r>
    </w:p>
    <w:p w:rsidR="002B7B14" w:rsidRPr="00A56A20" w:rsidRDefault="002B7B14" w:rsidP="00A56A20">
      <w:pPr>
        <w:widowControl w:val="0"/>
        <w:spacing w:after="0"/>
        <w:ind w:firstLine="709"/>
        <w:jc w:val="both"/>
        <w:rPr>
          <w:rFonts w:ascii="Times New Roman" w:eastAsia="Calibri" w:hAnsi="Times New Roman"/>
          <w:sz w:val="24"/>
          <w:szCs w:val="24"/>
          <w:lang w:eastAsia="en-US"/>
        </w:rPr>
      </w:pPr>
      <w:r w:rsidRPr="00A56A20">
        <w:rPr>
          <w:rFonts w:ascii="Times New Roman" w:eastAsia="Calibri" w:hAnsi="Times New Roman"/>
          <w:sz w:val="24"/>
          <w:szCs w:val="24"/>
          <w:lang w:eastAsia="en-US"/>
        </w:rPr>
        <w:t>б) на юридических лиц - от двадцати тысяч до пятидесяти тысяч рублей.</w:t>
      </w:r>
    </w:p>
    <w:p w:rsidR="002B7B14" w:rsidRPr="00A56A20" w:rsidRDefault="002B7B14" w:rsidP="00A56A20">
      <w:pPr>
        <w:widowControl w:val="0"/>
        <w:spacing w:after="0"/>
        <w:ind w:firstLine="851"/>
        <w:jc w:val="both"/>
        <w:rPr>
          <w:rFonts w:ascii="Times New Roman" w:eastAsia="Calibri" w:hAnsi="Times New Roman"/>
          <w:sz w:val="24"/>
          <w:szCs w:val="24"/>
          <w:lang w:eastAsia="en-US"/>
        </w:rPr>
      </w:pPr>
      <w:proofErr w:type="gramStart"/>
      <w:r w:rsidRPr="00A56A20">
        <w:rPr>
          <w:rFonts w:ascii="Times New Roman" w:eastAsia="Calibri" w:hAnsi="Times New Roman"/>
          <w:sz w:val="24"/>
          <w:szCs w:val="24"/>
          <w:lang w:eastAsia="en-US"/>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B7B14" w:rsidRPr="00A56A20" w:rsidRDefault="002B7B14" w:rsidP="00A56A20">
      <w:pPr>
        <w:pStyle w:val="Heading"/>
        <w:ind w:right="-1"/>
        <w:jc w:val="both"/>
        <w:rPr>
          <w:rFonts w:ascii="Times New Roman" w:hAnsi="Times New Roman" w:cs="Times New Roman"/>
          <w:b w:val="0"/>
          <w:bCs w:val="0"/>
          <w:color w:val="000000"/>
          <w:sz w:val="24"/>
          <w:szCs w:val="24"/>
        </w:rPr>
      </w:pPr>
    </w:p>
    <w:p w:rsidR="002B7B14" w:rsidRPr="00A56A20" w:rsidRDefault="002B7B14" w:rsidP="00A56A20">
      <w:pPr>
        <w:spacing w:after="0"/>
        <w:jc w:val="center"/>
        <w:rPr>
          <w:rFonts w:ascii="Times New Roman" w:hAnsi="Times New Roman" w:cs="Times New Roman"/>
          <w:b/>
          <w:bCs/>
          <w:sz w:val="24"/>
          <w:szCs w:val="24"/>
        </w:rPr>
      </w:pPr>
      <w:r w:rsidRPr="00A56A20">
        <w:rPr>
          <w:rFonts w:ascii="Times New Roman" w:hAnsi="Times New Roman"/>
          <w:b/>
          <w:bCs/>
          <w:sz w:val="24"/>
          <w:szCs w:val="24"/>
        </w:rPr>
        <w:t>Административная ответственность</w:t>
      </w:r>
    </w:p>
    <w:p w:rsidR="002B7B14" w:rsidRPr="00A56A20" w:rsidRDefault="002B7B14" w:rsidP="00A56A20">
      <w:pPr>
        <w:spacing w:after="0"/>
        <w:jc w:val="both"/>
        <w:rPr>
          <w:rFonts w:ascii="Times New Roman" w:hAnsi="Times New Roman"/>
          <w:bCs/>
          <w:sz w:val="24"/>
          <w:szCs w:val="24"/>
        </w:rPr>
      </w:pPr>
    </w:p>
    <w:p w:rsidR="002B7B14" w:rsidRPr="00A56A20" w:rsidRDefault="002B7B14" w:rsidP="00A56A20">
      <w:pPr>
        <w:spacing w:after="0"/>
        <w:ind w:firstLine="709"/>
        <w:jc w:val="both"/>
        <w:rPr>
          <w:rFonts w:ascii="Times New Roman" w:hAnsi="Times New Roman"/>
          <w:bCs/>
          <w:sz w:val="24"/>
          <w:szCs w:val="24"/>
        </w:rPr>
      </w:pPr>
      <w:r w:rsidRPr="00A56A20">
        <w:rPr>
          <w:rFonts w:ascii="Times New Roman" w:hAnsi="Times New Roman"/>
          <w:bCs/>
          <w:sz w:val="24"/>
          <w:szCs w:val="24"/>
        </w:rPr>
        <w:t>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2B7B14" w:rsidRPr="00A56A20" w:rsidRDefault="002B7B14" w:rsidP="00A56A20">
      <w:pPr>
        <w:spacing w:after="0"/>
        <w:ind w:firstLine="709"/>
        <w:jc w:val="both"/>
        <w:rPr>
          <w:rFonts w:ascii="Times New Roman" w:hAnsi="Times New Roman"/>
          <w:bCs/>
          <w:sz w:val="24"/>
          <w:szCs w:val="24"/>
        </w:rPr>
      </w:pPr>
      <w:r w:rsidRPr="00A56A20">
        <w:rPr>
          <w:rFonts w:ascii="Times New Roman" w:hAnsi="Times New Roman"/>
          <w:bCs/>
          <w:sz w:val="24"/>
          <w:szCs w:val="24"/>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2B7B14" w:rsidRPr="00A56A20" w:rsidRDefault="002B7B14" w:rsidP="00A56A20">
      <w:pPr>
        <w:spacing w:after="0"/>
        <w:ind w:firstLine="709"/>
        <w:jc w:val="both"/>
        <w:rPr>
          <w:rFonts w:ascii="Times New Roman" w:hAnsi="Times New Roman"/>
          <w:bCs/>
          <w:sz w:val="24"/>
          <w:szCs w:val="24"/>
        </w:rPr>
      </w:pPr>
      <w:r w:rsidRPr="00A56A20">
        <w:rPr>
          <w:rFonts w:ascii="Times New Roman" w:hAnsi="Times New Roman"/>
          <w:bCs/>
          <w:sz w:val="24"/>
          <w:szCs w:val="24"/>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B7B14" w:rsidRPr="00A56A20" w:rsidRDefault="002B7B14" w:rsidP="00A56A20">
      <w:pPr>
        <w:spacing w:after="0"/>
        <w:ind w:firstLine="709"/>
        <w:jc w:val="both"/>
        <w:rPr>
          <w:rFonts w:ascii="Times New Roman" w:hAnsi="Times New Roman"/>
          <w:bCs/>
          <w:sz w:val="24"/>
          <w:szCs w:val="24"/>
        </w:rPr>
      </w:pPr>
      <w:r w:rsidRPr="00A56A20">
        <w:rPr>
          <w:rFonts w:ascii="Times New Roman" w:hAnsi="Times New Roman"/>
          <w:bCs/>
          <w:sz w:val="24"/>
          <w:szCs w:val="24"/>
        </w:rPr>
        <w:t xml:space="preserve">статья 19.5. </w:t>
      </w:r>
      <w:proofErr w:type="gramStart"/>
      <w:r w:rsidRPr="00A56A20">
        <w:rPr>
          <w:rFonts w:ascii="Times New Roman" w:hAnsi="Times New Roman"/>
          <w:bCs/>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2B7B14" w:rsidRPr="00A56A20" w:rsidRDefault="002B7B14" w:rsidP="00A56A20">
      <w:pPr>
        <w:spacing w:after="0"/>
        <w:ind w:firstLine="709"/>
        <w:jc w:val="both"/>
        <w:rPr>
          <w:rFonts w:ascii="Times New Roman" w:hAnsi="Times New Roman"/>
          <w:bCs/>
          <w:sz w:val="24"/>
          <w:szCs w:val="24"/>
        </w:rPr>
      </w:pPr>
      <w:r w:rsidRPr="00A56A20">
        <w:rPr>
          <w:rFonts w:ascii="Times New Roman" w:hAnsi="Times New Roman"/>
          <w:bCs/>
          <w:sz w:val="24"/>
          <w:szCs w:val="24"/>
        </w:rPr>
        <w:t>статья 19.7. Непредставление сведений (информации).</w:t>
      </w:r>
    </w:p>
    <w:p w:rsidR="002B7B14" w:rsidRPr="00A56A20" w:rsidRDefault="002B7B14" w:rsidP="00A56A20">
      <w:pPr>
        <w:spacing w:after="0"/>
        <w:jc w:val="both"/>
        <w:rPr>
          <w:rFonts w:ascii="Times New Roman" w:hAnsi="Times New Roman"/>
          <w:sz w:val="24"/>
          <w:szCs w:val="24"/>
        </w:rPr>
      </w:pPr>
    </w:p>
    <w:p w:rsidR="002B7B14" w:rsidRPr="00A56A20" w:rsidRDefault="002B7B14" w:rsidP="00A56A20">
      <w:pPr>
        <w:spacing w:after="0"/>
        <w:jc w:val="both"/>
        <w:rPr>
          <w:rFonts w:ascii="Times New Roman" w:hAnsi="Times New Roman"/>
          <w:sz w:val="24"/>
          <w:szCs w:val="24"/>
        </w:rPr>
      </w:pPr>
    </w:p>
    <w:p w:rsidR="002B7B14" w:rsidRDefault="002B7B14" w:rsidP="00A56A20">
      <w:pPr>
        <w:spacing w:after="0"/>
        <w:jc w:val="both"/>
        <w:rPr>
          <w:rFonts w:ascii="Times New Roman" w:hAnsi="Times New Roman"/>
          <w:sz w:val="28"/>
          <w:szCs w:val="28"/>
        </w:rPr>
      </w:pPr>
    </w:p>
    <w:p w:rsidR="002B7B14" w:rsidRDefault="002B7B14" w:rsidP="00A56A20">
      <w:pPr>
        <w:pStyle w:val="Heading"/>
        <w:tabs>
          <w:tab w:val="left" w:pos="7282"/>
        </w:tabs>
        <w:ind w:right="-1"/>
        <w:jc w:val="both"/>
        <w:rPr>
          <w:rFonts w:ascii="Times New Roman" w:hAnsi="Times New Roman" w:cs="Times New Roman"/>
          <w:b w:val="0"/>
          <w:bCs w:val="0"/>
          <w:sz w:val="28"/>
          <w:szCs w:val="28"/>
        </w:rPr>
      </w:pPr>
    </w:p>
    <w:p w:rsidR="002B7B14" w:rsidRDefault="002B7B14" w:rsidP="00A56A20">
      <w:pPr>
        <w:spacing w:after="0"/>
        <w:rPr>
          <w:rFonts w:ascii="Arial" w:hAnsi="Arial" w:cs="Times New Roman"/>
          <w:sz w:val="24"/>
          <w:szCs w:val="20"/>
        </w:rPr>
      </w:pPr>
    </w:p>
    <w:p w:rsidR="00E94975" w:rsidRDefault="00E94975"/>
    <w:sectPr w:rsidR="00E94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B7B14"/>
    <w:rsid w:val="002B7B14"/>
    <w:rsid w:val="00A56A20"/>
    <w:rsid w:val="00C42D3A"/>
    <w:rsid w:val="00E9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2631</Words>
  <Characters>15003</Characters>
  <Application>Microsoft Office Word</Application>
  <DocSecurity>0</DocSecurity>
  <Lines>125</Lines>
  <Paragraphs>35</Paragraphs>
  <ScaleCrop>false</ScaleCrop>
  <Company>Grizli777</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2019-10-14T05:38:00Z</dcterms:created>
  <dcterms:modified xsi:type="dcterms:W3CDTF">2022-04-07T05:57:00Z</dcterms:modified>
</cp:coreProperties>
</file>