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7B8" w:rsidRPr="00456106" w:rsidRDefault="009227B8" w:rsidP="00456106">
      <w:pPr>
        <w:pStyle w:val="ConsPlusTitlePage"/>
        <w:jc w:val="right"/>
        <w:rPr>
          <w:rFonts w:ascii="Times New Roman" w:hAnsi="Times New Roman" w:cs="Times New Roman"/>
          <w:sz w:val="24"/>
          <w:szCs w:val="24"/>
        </w:rPr>
      </w:pPr>
      <w:r w:rsidRPr="00456106">
        <w:rPr>
          <w:rFonts w:ascii="Times New Roman" w:hAnsi="Times New Roman" w:cs="Times New Roman"/>
          <w:sz w:val="24"/>
          <w:szCs w:val="24"/>
        </w:rPr>
        <w:t xml:space="preserve">Документ предоставлен </w:t>
      </w:r>
      <w:proofErr w:type="spellStart"/>
      <w:r w:rsidRPr="00456106">
        <w:rPr>
          <w:rFonts w:ascii="Times New Roman" w:hAnsi="Times New Roman" w:cs="Times New Roman"/>
          <w:sz w:val="24"/>
          <w:szCs w:val="24"/>
        </w:rPr>
        <w:t>КонсультантПлюс</w:t>
      </w:r>
      <w:proofErr w:type="spellEnd"/>
      <w:r w:rsidRPr="00456106">
        <w:rPr>
          <w:rFonts w:ascii="Times New Roman" w:hAnsi="Times New Roman" w:cs="Times New Roman"/>
          <w:sz w:val="24"/>
          <w:szCs w:val="24"/>
        </w:rPr>
        <w:br/>
      </w:r>
    </w:p>
    <w:p w:rsidR="009227B8" w:rsidRPr="00456106" w:rsidRDefault="009227B8">
      <w:pPr>
        <w:pStyle w:val="ConsPlusNormal"/>
        <w:jc w:val="both"/>
        <w:outlineLvl w:val="0"/>
        <w:rPr>
          <w:rFonts w:ascii="Times New Roman" w:hAnsi="Times New Roman" w:cs="Times New Roman"/>
          <w:sz w:val="24"/>
          <w:szCs w:val="24"/>
        </w:rPr>
      </w:pPr>
    </w:p>
    <w:p w:rsidR="009227B8" w:rsidRPr="00456106" w:rsidRDefault="009227B8">
      <w:pPr>
        <w:pStyle w:val="ConsPlusTitle"/>
        <w:jc w:val="center"/>
        <w:outlineLvl w:val="0"/>
        <w:rPr>
          <w:rFonts w:ascii="Times New Roman" w:hAnsi="Times New Roman" w:cs="Times New Roman"/>
          <w:szCs w:val="22"/>
        </w:rPr>
      </w:pPr>
      <w:r w:rsidRPr="00456106">
        <w:rPr>
          <w:rFonts w:ascii="Times New Roman" w:hAnsi="Times New Roman" w:cs="Times New Roman"/>
          <w:szCs w:val="22"/>
        </w:rPr>
        <w:t>ПРАВИТЕЛЬСТВО РОССИЙСКОЙ ФЕДЕРАЦИИ</w:t>
      </w:r>
    </w:p>
    <w:p w:rsidR="009227B8" w:rsidRPr="00456106" w:rsidRDefault="009227B8">
      <w:pPr>
        <w:pStyle w:val="ConsPlusTitle"/>
        <w:jc w:val="both"/>
        <w:rPr>
          <w:rFonts w:ascii="Times New Roman" w:hAnsi="Times New Roman" w:cs="Times New Roman"/>
          <w:szCs w:val="22"/>
        </w:rPr>
      </w:pP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ПОСТАНОВЛЕНИЕ</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от 29 ноября 2018 г. N 1440</w:t>
      </w:r>
    </w:p>
    <w:p w:rsidR="009227B8" w:rsidRPr="00456106" w:rsidRDefault="009227B8">
      <w:pPr>
        <w:pStyle w:val="ConsPlusTitle"/>
        <w:jc w:val="both"/>
        <w:rPr>
          <w:rFonts w:ascii="Times New Roman" w:hAnsi="Times New Roman" w:cs="Times New Roman"/>
          <w:szCs w:val="22"/>
        </w:rPr>
      </w:pP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ОБ УТВЕРЖДЕНИИ СПИСКА</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РАБОТ, ПРОИЗВОДСТВ, ПРОФЕССИЙ, ДОЛЖНОСТЕЙ,</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СПЕЦИАЛЬНОСТЕЙ, В СООТВЕТСТВИИ С КОТОРЫМИ УСТАНАВЛИВАЕТСЯ</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ПОВЫШЕНИЕ РАЗМЕРА ФИКСИРОВАННОЙ ВЫПЛАТЫ К СТРАХОВОЙ ПЕНСИИ</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ПО СТАРОСТИ И К СТРАХОВОЙ ПЕНСИИ ПО ИНВАЛИДНОСТИ</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В СООТВЕТСТВИИ С ЧАСТЬЮ 14 СТАТЬИ 17 ФЕДЕРАЛЬНОГО ЗАКОНА</w:t>
      </w:r>
    </w:p>
    <w:p w:rsidR="009227B8" w:rsidRPr="00456106" w:rsidRDefault="00456106">
      <w:pPr>
        <w:pStyle w:val="ConsPlusTitle"/>
        <w:jc w:val="center"/>
        <w:rPr>
          <w:rFonts w:ascii="Times New Roman" w:hAnsi="Times New Roman" w:cs="Times New Roman"/>
          <w:szCs w:val="22"/>
        </w:rPr>
      </w:pPr>
      <w:r w:rsidRPr="00456106">
        <w:rPr>
          <w:rFonts w:ascii="Times New Roman" w:hAnsi="Times New Roman" w:cs="Times New Roman"/>
          <w:szCs w:val="22"/>
        </w:rPr>
        <w:t>«</w:t>
      </w:r>
      <w:r w:rsidR="009227B8" w:rsidRPr="00456106">
        <w:rPr>
          <w:rFonts w:ascii="Times New Roman" w:hAnsi="Times New Roman" w:cs="Times New Roman"/>
          <w:szCs w:val="22"/>
        </w:rPr>
        <w:t>О СТРАХОВЫХ ПЕНСИЯХ</w:t>
      </w:r>
      <w:r w:rsidRPr="00456106">
        <w:rPr>
          <w:rFonts w:ascii="Times New Roman" w:hAnsi="Times New Roman" w:cs="Times New Roman"/>
          <w:szCs w:val="22"/>
        </w:rPr>
        <w:t>»</w:t>
      </w:r>
      <w:r w:rsidR="009227B8" w:rsidRPr="00456106">
        <w:rPr>
          <w:rFonts w:ascii="Times New Roman" w:hAnsi="Times New Roman" w:cs="Times New Roman"/>
          <w:szCs w:val="22"/>
        </w:rPr>
        <w:t>, И ПРАВИЛ ИСЧИСЛЕНИЯ ПЕРИОДОВ РАБОТЫ</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(ДЕЯТЕЛЬНОСТИ), ДАЮЩЕЙ ПРАВО НА УСТАНОВЛЕНИЕ ПОВЫШЕНИЯ</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ФИКСИРОВАННОЙ ВЫПЛАТЫ К СТРАХОВОЙ ПЕНСИИ ПО СТАРОСТИ</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И К СТРАХОВОЙ ПЕНСИИ ПО ИНВАЛИДНОСТИ</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В СООТВЕТСТВИИ С ЧАСТЬЮ 14 СТАТЬИ 17</w:t>
      </w:r>
    </w:p>
    <w:p w:rsidR="009227B8" w:rsidRPr="00456106" w:rsidRDefault="009227B8">
      <w:pPr>
        <w:pStyle w:val="ConsPlusTitle"/>
        <w:jc w:val="center"/>
        <w:rPr>
          <w:rFonts w:ascii="Times New Roman" w:hAnsi="Times New Roman" w:cs="Times New Roman"/>
          <w:szCs w:val="22"/>
        </w:rPr>
      </w:pPr>
      <w:r w:rsidRPr="00456106">
        <w:rPr>
          <w:rFonts w:ascii="Times New Roman" w:hAnsi="Times New Roman" w:cs="Times New Roman"/>
          <w:szCs w:val="22"/>
        </w:rPr>
        <w:t xml:space="preserve">ФЕДЕРАЛЬНОГО ЗАКОНА </w:t>
      </w:r>
      <w:r w:rsidR="00456106" w:rsidRPr="00456106">
        <w:rPr>
          <w:rFonts w:ascii="Times New Roman" w:hAnsi="Times New Roman" w:cs="Times New Roman"/>
          <w:szCs w:val="22"/>
        </w:rPr>
        <w:t>«</w:t>
      </w:r>
      <w:r w:rsidRPr="00456106">
        <w:rPr>
          <w:rFonts w:ascii="Times New Roman" w:hAnsi="Times New Roman" w:cs="Times New Roman"/>
          <w:szCs w:val="22"/>
        </w:rPr>
        <w:t>О СТРАХОВЫХ ПЕНСИЯХ</w:t>
      </w:r>
      <w:r w:rsidR="00456106" w:rsidRPr="00456106">
        <w:rPr>
          <w:rFonts w:ascii="Times New Roman" w:hAnsi="Times New Roman" w:cs="Times New Roman"/>
          <w:szCs w:val="22"/>
        </w:rPr>
        <w:t>»</w:t>
      </w:r>
    </w:p>
    <w:p w:rsidR="009227B8" w:rsidRPr="00456106" w:rsidRDefault="009227B8">
      <w:pPr>
        <w:pStyle w:val="ConsPlusNormal"/>
        <w:jc w:val="both"/>
        <w:rPr>
          <w:rFonts w:ascii="Times New Roman" w:hAnsi="Times New Roman" w:cs="Times New Roman"/>
          <w:szCs w:val="22"/>
        </w:rPr>
      </w:pPr>
    </w:p>
    <w:p w:rsidR="009227B8" w:rsidRPr="00456106" w:rsidRDefault="009227B8">
      <w:pPr>
        <w:pStyle w:val="ConsPlusNormal"/>
        <w:ind w:firstLine="540"/>
        <w:jc w:val="both"/>
        <w:rPr>
          <w:rFonts w:ascii="Times New Roman" w:hAnsi="Times New Roman" w:cs="Times New Roman"/>
          <w:szCs w:val="22"/>
        </w:rPr>
      </w:pPr>
      <w:r w:rsidRPr="00456106">
        <w:rPr>
          <w:rFonts w:ascii="Times New Roman" w:hAnsi="Times New Roman" w:cs="Times New Roman"/>
          <w:szCs w:val="22"/>
        </w:rPr>
        <w:t xml:space="preserve">В соответствии с частью 16 статьи 17 Федерального закона </w:t>
      </w:r>
      <w:r w:rsidR="00456106" w:rsidRPr="00456106">
        <w:rPr>
          <w:rFonts w:ascii="Times New Roman" w:hAnsi="Times New Roman" w:cs="Times New Roman"/>
          <w:szCs w:val="22"/>
        </w:rPr>
        <w:t>«</w:t>
      </w:r>
      <w:r w:rsidRPr="00456106">
        <w:rPr>
          <w:rFonts w:ascii="Times New Roman" w:hAnsi="Times New Roman" w:cs="Times New Roman"/>
          <w:szCs w:val="22"/>
        </w:rPr>
        <w:t>О страховых пенсиях</w:t>
      </w:r>
      <w:r w:rsidR="00456106" w:rsidRPr="00456106">
        <w:rPr>
          <w:rFonts w:ascii="Times New Roman" w:hAnsi="Times New Roman" w:cs="Times New Roman"/>
          <w:szCs w:val="22"/>
        </w:rPr>
        <w:t>»</w:t>
      </w:r>
      <w:r w:rsidRPr="00456106">
        <w:rPr>
          <w:rFonts w:ascii="Times New Roman" w:hAnsi="Times New Roman" w:cs="Times New Roman"/>
          <w:szCs w:val="22"/>
        </w:rPr>
        <w:t xml:space="preserve"> Правительство Российской Федерации постановляет:</w:t>
      </w:r>
    </w:p>
    <w:p w:rsidR="009227B8" w:rsidRPr="00456106" w:rsidRDefault="009227B8">
      <w:pPr>
        <w:pStyle w:val="ConsPlusNormal"/>
        <w:spacing w:before="220"/>
        <w:ind w:firstLine="540"/>
        <w:jc w:val="both"/>
        <w:rPr>
          <w:rFonts w:ascii="Times New Roman" w:hAnsi="Times New Roman" w:cs="Times New Roman"/>
          <w:szCs w:val="22"/>
        </w:rPr>
      </w:pPr>
      <w:r w:rsidRPr="00456106">
        <w:rPr>
          <w:rFonts w:ascii="Times New Roman" w:hAnsi="Times New Roman" w:cs="Times New Roman"/>
          <w:szCs w:val="22"/>
        </w:rPr>
        <w:t>1. Утвердить прилагаемые:</w:t>
      </w:r>
    </w:p>
    <w:p w:rsidR="009227B8" w:rsidRPr="00456106" w:rsidRDefault="009227B8">
      <w:pPr>
        <w:pStyle w:val="ConsPlusNormal"/>
        <w:spacing w:before="220"/>
        <w:ind w:firstLine="540"/>
        <w:jc w:val="both"/>
        <w:rPr>
          <w:rFonts w:ascii="Times New Roman" w:hAnsi="Times New Roman" w:cs="Times New Roman"/>
          <w:szCs w:val="22"/>
        </w:rPr>
      </w:pPr>
      <w:r w:rsidRPr="00456106">
        <w:rPr>
          <w:rFonts w:ascii="Times New Roman" w:hAnsi="Times New Roman" w:cs="Times New Roman"/>
          <w:szCs w:val="22"/>
        </w:rPr>
        <w:t xml:space="preserve">список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w:t>
      </w:r>
      <w:r w:rsidR="00456106" w:rsidRPr="00456106">
        <w:rPr>
          <w:rFonts w:ascii="Times New Roman" w:hAnsi="Times New Roman" w:cs="Times New Roman"/>
          <w:szCs w:val="22"/>
        </w:rPr>
        <w:t>«</w:t>
      </w:r>
      <w:r w:rsidRPr="00456106">
        <w:rPr>
          <w:rFonts w:ascii="Times New Roman" w:hAnsi="Times New Roman" w:cs="Times New Roman"/>
          <w:szCs w:val="22"/>
        </w:rPr>
        <w:t>О страховых пенсиях</w:t>
      </w:r>
      <w:r w:rsidR="00456106" w:rsidRPr="00456106">
        <w:rPr>
          <w:rFonts w:ascii="Times New Roman" w:hAnsi="Times New Roman" w:cs="Times New Roman"/>
          <w:szCs w:val="22"/>
        </w:rPr>
        <w:t>»</w:t>
      </w:r>
      <w:r w:rsidRPr="00456106">
        <w:rPr>
          <w:rFonts w:ascii="Times New Roman" w:hAnsi="Times New Roman" w:cs="Times New Roman"/>
          <w:szCs w:val="22"/>
        </w:rPr>
        <w:t>;</w:t>
      </w:r>
    </w:p>
    <w:p w:rsidR="009227B8" w:rsidRPr="00456106" w:rsidRDefault="009227B8">
      <w:pPr>
        <w:pStyle w:val="ConsPlusNormal"/>
        <w:spacing w:before="220"/>
        <w:ind w:firstLine="540"/>
        <w:jc w:val="both"/>
        <w:rPr>
          <w:rFonts w:ascii="Times New Roman" w:hAnsi="Times New Roman" w:cs="Times New Roman"/>
          <w:szCs w:val="22"/>
        </w:rPr>
      </w:pPr>
      <w:r w:rsidRPr="00456106">
        <w:rPr>
          <w:rFonts w:ascii="Times New Roman" w:hAnsi="Times New Roman" w:cs="Times New Roman"/>
          <w:szCs w:val="22"/>
        </w:rPr>
        <w:t xml:space="preserve">Правила исчисления периодов работы (деятельности),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w:t>
      </w:r>
      <w:r w:rsidR="00456106" w:rsidRPr="00456106">
        <w:rPr>
          <w:rFonts w:ascii="Times New Roman" w:hAnsi="Times New Roman" w:cs="Times New Roman"/>
          <w:szCs w:val="22"/>
        </w:rPr>
        <w:t>«</w:t>
      </w:r>
      <w:r w:rsidRPr="00456106">
        <w:rPr>
          <w:rFonts w:ascii="Times New Roman" w:hAnsi="Times New Roman" w:cs="Times New Roman"/>
          <w:szCs w:val="22"/>
        </w:rPr>
        <w:t>О страховых пенсиях</w:t>
      </w:r>
      <w:r w:rsidR="00456106" w:rsidRPr="00456106">
        <w:rPr>
          <w:rFonts w:ascii="Times New Roman" w:hAnsi="Times New Roman" w:cs="Times New Roman"/>
          <w:szCs w:val="22"/>
        </w:rPr>
        <w:t>»</w:t>
      </w:r>
      <w:r w:rsidRPr="00456106">
        <w:rPr>
          <w:rFonts w:ascii="Times New Roman" w:hAnsi="Times New Roman" w:cs="Times New Roman"/>
          <w:szCs w:val="22"/>
        </w:rPr>
        <w:t>.</w:t>
      </w:r>
    </w:p>
    <w:p w:rsidR="009227B8" w:rsidRPr="00456106" w:rsidRDefault="009227B8">
      <w:pPr>
        <w:pStyle w:val="ConsPlusNormal"/>
        <w:spacing w:before="220"/>
        <w:ind w:firstLine="540"/>
        <w:jc w:val="both"/>
        <w:rPr>
          <w:rFonts w:ascii="Times New Roman" w:hAnsi="Times New Roman" w:cs="Times New Roman"/>
          <w:szCs w:val="22"/>
        </w:rPr>
      </w:pPr>
      <w:r w:rsidRPr="00456106">
        <w:rPr>
          <w:rFonts w:ascii="Times New Roman" w:hAnsi="Times New Roman" w:cs="Times New Roman"/>
          <w:szCs w:val="22"/>
        </w:rPr>
        <w:t>2. Министерству труда и социальной защиты Российской Федерации:</w:t>
      </w:r>
    </w:p>
    <w:p w:rsidR="009227B8" w:rsidRPr="00456106" w:rsidRDefault="009227B8">
      <w:pPr>
        <w:pStyle w:val="ConsPlusNormal"/>
        <w:spacing w:before="220"/>
        <w:ind w:firstLine="540"/>
        <w:jc w:val="both"/>
        <w:rPr>
          <w:rFonts w:ascii="Times New Roman" w:hAnsi="Times New Roman" w:cs="Times New Roman"/>
          <w:szCs w:val="22"/>
        </w:rPr>
      </w:pPr>
      <w:proofErr w:type="gramStart"/>
      <w:r w:rsidRPr="00456106">
        <w:rPr>
          <w:rFonts w:ascii="Times New Roman" w:hAnsi="Times New Roman" w:cs="Times New Roman"/>
          <w:szCs w:val="22"/>
        </w:rPr>
        <w:t xml:space="preserve">устанавливать по представлению Министерства сельского хозяйства Российской Федерации и по согласованию с Пенсионным фондом Российской Федерации тождество работ, производств, профессий, должностей, специальностей, предусмотренных списком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w:t>
      </w:r>
      <w:r w:rsidR="00456106" w:rsidRPr="00456106">
        <w:rPr>
          <w:rFonts w:ascii="Times New Roman" w:hAnsi="Times New Roman" w:cs="Times New Roman"/>
          <w:szCs w:val="22"/>
        </w:rPr>
        <w:t>«</w:t>
      </w:r>
      <w:r w:rsidRPr="00456106">
        <w:rPr>
          <w:rFonts w:ascii="Times New Roman" w:hAnsi="Times New Roman" w:cs="Times New Roman"/>
          <w:szCs w:val="22"/>
        </w:rPr>
        <w:t>О страховых</w:t>
      </w:r>
      <w:proofErr w:type="gramEnd"/>
      <w:r w:rsidRPr="00456106">
        <w:rPr>
          <w:rFonts w:ascii="Times New Roman" w:hAnsi="Times New Roman" w:cs="Times New Roman"/>
          <w:szCs w:val="22"/>
        </w:rPr>
        <w:t xml:space="preserve"> </w:t>
      </w:r>
      <w:proofErr w:type="gramStart"/>
      <w:r w:rsidRPr="00456106">
        <w:rPr>
          <w:rFonts w:ascii="Times New Roman" w:hAnsi="Times New Roman" w:cs="Times New Roman"/>
          <w:szCs w:val="22"/>
        </w:rPr>
        <w:t>пенсиях</w:t>
      </w:r>
      <w:r w:rsidR="00456106" w:rsidRPr="00456106">
        <w:rPr>
          <w:rFonts w:ascii="Times New Roman" w:hAnsi="Times New Roman" w:cs="Times New Roman"/>
          <w:szCs w:val="22"/>
        </w:rPr>
        <w:t>»</w:t>
      </w:r>
      <w:r w:rsidRPr="00456106">
        <w:rPr>
          <w:rFonts w:ascii="Times New Roman" w:hAnsi="Times New Roman" w:cs="Times New Roman"/>
          <w:szCs w:val="22"/>
        </w:rPr>
        <w:t>, утвержденным настоящим постановлением, работам, производствам, профессиям, должностям, специальностям в сельском хозяйстве, имевшим иные наименования;</w:t>
      </w:r>
      <w:proofErr w:type="gramEnd"/>
    </w:p>
    <w:p w:rsidR="009227B8" w:rsidRPr="00456106" w:rsidRDefault="009227B8">
      <w:pPr>
        <w:pStyle w:val="ConsPlusNormal"/>
        <w:spacing w:before="220"/>
        <w:ind w:firstLine="540"/>
        <w:jc w:val="both"/>
        <w:rPr>
          <w:rFonts w:ascii="Times New Roman" w:hAnsi="Times New Roman" w:cs="Times New Roman"/>
          <w:szCs w:val="22"/>
        </w:rPr>
      </w:pPr>
      <w:r w:rsidRPr="00456106">
        <w:rPr>
          <w:rFonts w:ascii="Times New Roman" w:hAnsi="Times New Roman" w:cs="Times New Roman"/>
          <w:szCs w:val="22"/>
        </w:rPr>
        <w:t xml:space="preserve">давать разъяснения по согласованию с Пенсионным фондом Российской Федерации о порядке применения Правил исчисления периодов работы (деятельности),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w:t>
      </w:r>
      <w:r w:rsidR="00456106" w:rsidRPr="00456106">
        <w:rPr>
          <w:rFonts w:ascii="Times New Roman" w:hAnsi="Times New Roman" w:cs="Times New Roman"/>
          <w:szCs w:val="22"/>
        </w:rPr>
        <w:t>«</w:t>
      </w:r>
      <w:r w:rsidRPr="00456106">
        <w:rPr>
          <w:rFonts w:ascii="Times New Roman" w:hAnsi="Times New Roman" w:cs="Times New Roman"/>
          <w:szCs w:val="22"/>
        </w:rPr>
        <w:t>О страховых пенсиях</w:t>
      </w:r>
      <w:r w:rsidR="00456106" w:rsidRPr="00456106">
        <w:rPr>
          <w:rFonts w:ascii="Times New Roman" w:hAnsi="Times New Roman" w:cs="Times New Roman"/>
          <w:szCs w:val="22"/>
        </w:rPr>
        <w:t>»</w:t>
      </w:r>
      <w:r w:rsidRPr="00456106">
        <w:rPr>
          <w:rFonts w:ascii="Times New Roman" w:hAnsi="Times New Roman" w:cs="Times New Roman"/>
          <w:szCs w:val="22"/>
        </w:rPr>
        <w:t>, утвержденных настоящим постановлением.</w:t>
      </w:r>
    </w:p>
    <w:p w:rsidR="009227B8" w:rsidRPr="00456106" w:rsidRDefault="009227B8">
      <w:pPr>
        <w:pStyle w:val="ConsPlusNormal"/>
        <w:jc w:val="both"/>
        <w:rPr>
          <w:rFonts w:ascii="Times New Roman" w:hAnsi="Times New Roman" w:cs="Times New Roman"/>
          <w:szCs w:val="22"/>
        </w:rPr>
      </w:pPr>
    </w:p>
    <w:p w:rsidR="009227B8" w:rsidRPr="00456106" w:rsidRDefault="009227B8">
      <w:pPr>
        <w:pStyle w:val="ConsPlusNormal"/>
        <w:jc w:val="right"/>
        <w:rPr>
          <w:rFonts w:ascii="Times New Roman" w:hAnsi="Times New Roman" w:cs="Times New Roman"/>
          <w:szCs w:val="22"/>
        </w:rPr>
      </w:pPr>
      <w:r w:rsidRPr="00456106">
        <w:rPr>
          <w:rFonts w:ascii="Times New Roman" w:hAnsi="Times New Roman" w:cs="Times New Roman"/>
          <w:szCs w:val="22"/>
        </w:rPr>
        <w:t>Председатель Правительства</w:t>
      </w:r>
    </w:p>
    <w:p w:rsidR="009227B8" w:rsidRPr="00456106" w:rsidRDefault="009227B8">
      <w:pPr>
        <w:pStyle w:val="ConsPlusNormal"/>
        <w:jc w:val="right"/>
        <w:rPr>
          <w:rFonts w:ascii="Times New Roman" w:hAnsi="Times New Roman" w:cs="Times New Roman"/>
          <w:szCs w:val="22"/>
        </w:rPr>
      </w:pPr>
      <w:r w:rsidRPr="00456106">
        <w:rPr>
          <w:rFonts w:ascii="Times New Roman" w:hAnsi="Times New Roman" w:cs="Times New Roman"/>
          <w:szCs w:val="22"/>
        </w:rPr>
        <w:t>Российской Федерации</w:t>
      </w:r>
    </w:p>
    <w:p w:rsidR="009227B8" w:rsidRPr="00456106" w:rsidRDefault="009227B8">
      <w:pPr>
        <w:pStyle w:val="ConsPlusNormal"/>
        <w:jc w:val="right"/>
        <w:rPr>
          <w:rFonts w:ascii="Times New Roman" w:hAnsi="Times New Roman" w:cs="Times New Roman"/>
          <w:szCs w:val="22"/>
        </w:rPr>
      </w:pPr>
      <w:r w:rsidRPr="00456106">
        <w:rPr>
          <w:rFonts w:ascii="Times New Roman" w:hAnsi="Times New Roman" w:cs="Times New Roman"/>
          <w:szCs w:val="22"/>
        </w:rPr>
        <w:t>Д.МЕДВЕДЕВ</w:t>
      </w:r>
    </w:p>
    <w:p w:rsidR="00456106" w:rsidRDefault="00456106" w:rsidP="00456106">
      <w:pPr>
        <w:pStyle w:val="ConsPlusNormal"/>
        <w:outlineLvl w:val="0"/>
        <w:rPr>
          <w:rFonts w:ascii="Times New Roman" w:hAnsi="Times New Roman" w:cs="Times New Roman"/>
          <w:sz w:val="20"/>
        </w:rPr>
      </w:pPr>
    </w:p>
    <w:p w:rsidR="00456106" w:rsidRDefault="00456106" w:rsidP="00456106">
      <w:pPr>
        <w:pStyle w:val="ConsPlusNormal"/>
        <w:outlineLvl w:val="0"/>
        <w:rPr>
          <w:rFonts w:ascii="Times New Roman" w:hAnsi="Times New Roman" w:cs="Times New Roman"/>
          <w:sz w:val="20"/>
        </w:rPr>
      </w:pPr>
    </w:p>
    <w:p w:rsidR="00456106" w:rsidRDefault="00456106">
      <w:pPr>
        <w:pStyle w:val="ConsPlusNormal"/>
        <w:jc w:val="right"/>
        <w:outlineLvl w:val="0"/>
        <w:rPr>
          <w:rFonts w:ascii="Times New Roman" w:hAnsi="Times New Roman" w:cs="Times New Roman"/>
          <w:sz w:val="20"/>
        </w:rPr>
      </w:pPr>
    </w:p>
    <w:p w:rsidR="009227B8" w:rsidRPr="00456106" w:rsidRDefault="009227B8">
      <w:pPr>
        <w:pStyle w:val="ConsPlusNormal"/>
        <w:jc w:val="right"/>
        <w:outlineLvl w:val="0"/>
        <w:rPr>
          <w:rFonts w:ascii="Times New Roman" w:hAnsi="Times New Roman" w:cs="Times New Roman"/>
          <w:szCs w:val="22"/>
        </w:rPr>
      </w:pPr>
      <w:r w:rsidRPr="00456106">
        <w:rPr>
          <w:rFonts w:ascii="Times New Roman" w:hAnsi="Times New Roman" w:cs="Times New Roman"/>
          <w:szCs w:val="22"/>
        </w:rPr>
        <w:lastRenderedPageBreak/>
        <w:t>Утвержден</w:t>
      </w:r>
    </w:p>
    <w:p w:rsidR="009227B8" w:rsidRPr="00456106" w:rsidRDefault="009227B8">
      <w:pPr>
        <w:pStyle w:val="ConsPlusNormal"/>
        <w:jc w:val="right"/>
        <w:rPr>
          <w:rFonts w:ascii="Times New Roman" w:hAnsi="Times New Roman" w:cs="Times New Roman"/>
          <w:szCs w:val="22"/>
        </w:rPr>
      </w:pPr>
      <w:r w:rsidRPr="00456106">
        <w:rPr>
          <w:rFonts w:ascii="Times New Roman" w:hAnsi="Times New Roman" w:cs="Times New Roman"/>
          <w:szCs w:val="22"/>
        </w:rPr>
        <w:t>постановлением Правительства</w:t>
      </w:r>
    </w:p>
    <w:p w:rsidR="009227B8" w:rsidRPr="00456106" w:rsidRDefault="009227B8">
      <w:pPr>
        <w:pStyle w:val="ConsPlusNormal"/>
        <w:jc w:val="right"/>
        <w:rPr>
          <w:rFonts w:ascii="Times New Roman" w:hAnsi="Times New Roman" w:cs="Times New Roman"/>
          <w:szCs w:val="22"/>
        </w:rPr>
      </w:pPr>
      <w:r w:rsidRPr="00456106">
        <w:rPr>
          <w:rFonts w:ascii="Times New Roman" w:hAnsi="Times New Roman" w:cs="Times New Roman"/>
          <w:szCs w:val="22"/>
        </w:rPr>
        <w:t>Российской Федерации</w:t>
      </w:r>
    </w:p>
    <w:p w:rsidR="009227B8" w:rsidRPr="00456106" w:rsidRDefault="009227B8">
      <w:pPr>
        <w:pStyle w:val="ConsPlusNormal"/>
        <w:jc w:val="right"/>
        <w:rPr>
          <w:rFonts w:ascii="Times New Roman" w:hAnsi="Times New Roman" w:cs="Times New Roman"/>
          <w:szCs w:val="22"/>
        </w:rPr>
      </w:pPr>
      <w:r w:rsidRPr="00456106">
        <w:rPr>
          <w:rFonts w:ascii="Times New Roman" w:hAnsi="Times New Roman" w:cs="Times New Roman"/>
          <w:szCs w:val="22"/>
        </w:rPr>
        <w:t>от 29 ноября 2018 г. N 1440</w:t>
      </w:r>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Title"/>
        <w:jc w:val="center"/>
        <w:rPr>
          <w:rFonts w:ascii="Times New Roman" w:hAnsi="Times New Roman" w:cs="Times New Roman"/>
          <w:sz w:val="24"/>
          <w:szCs w:val="24"/>
        </w:rPr>
      </w:pPr>
      <w:bookmarkStart w:id="0" w:name="P40"/>
      <w:bookmarkEnd w:id="0"/>
      <w:r w:rsidRPr="00456106">
        <w:rPr>
          <w:rFonts w:ascii="Times New Roman" w:hAnsi="Times New Roman" w:cs="Times New Roman"/>
          <w:sz w:val="24"/>
          <w:szCs w:val="24"/>
        </w:rPr>
        <w:t>СПИСОК</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РАБОТ, ПРОИЗВОДСТВ, ПРОФЕССИЙ, ДОЛЖНОСТЕЙ,</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СПЕЦИАЛЬНОСТЕЙ, В СООТВЕТСТВИИ С КОТОРЫМИ УСТАНАВЛИВАЕТСЯ</w:t>
      </w:r>
    </w:p>
    <w:p w:rsidR="009227B8" w:rsidRPr="00456106" w:rsidRDefault="009227B8" w:rsidP="00456106">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ПОВЫШЕНИЕ РАЗМЕРА ФИ</w:t>
      </w:r>
      <w:r w:rsidR="00456106" w:rsidRPr="00456106">
        <w:rPr>
          <w:rFonts w:ascii="Times New Roman" w:hAnsi="Times New Roman" w:cs="Times New Roman"/>
          <w:sz w:val="24"/>
          <w:szCs w:val="24"/>
        </w:rPr>
        <w:t xml:space="preserve">КСИРОВАННОЙ ВЫПЛАТЫ К СТРАХОВОЙ </w:t>
      </w:r>
      <w:r w:rsidRPr="00456106">
        <w:rPr>
          <w:rFonts w:ascii="Times New Roman" w:hAnsi="Times New Roman" w:cs="Times New Roman"/>
          <w:sz w:val="24"/>
          <w:szCs w:val="24"/>
        </w:rPr>
        <w:t>ПЕНСИИ</w:t>
      </w:r>
      <w:r w:rsidR="00456106" w:rsidRPr="00456106">
        <w:rPr>
          <w:rFonts w:ascii="Times New Roman" w:hAnsi="Times New Roman" w:cs="Times New Roman"/>
          <w:sz w:val="24"/>
          <w:szCs w:val="24"/>
        </w:rPr>
        <w:t xml:space="preserve"> </w:t>
      </w:r>
      <w:r w:rsidRPr="00456106">
        <w:rPr>
          <w:rFonts w:ascii="Times New Roman" w:hAnsi="Times New Roman" w:cs="Times New Roman"/>
          <w:sz w:val="24"/>
          <w:szCs w:val="24"/>
        </w:rPr>
        <w:t>ПО СТАРОСТИ И К СТРАХОВОЙ ПЕНСИИ ПО ИНВАЛИДНОСТИ</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 xml:space="preserve">В СООТВЕТСТВИИ С ЧАСТЬЮ 14 СТАТЬИ 17 </w:t>
      </w:r>
      <w:proofErr w:type="gramStart"/>
      <w:r w:rsidRPr="00456106">
        <w:rPr>
          <w:rFonts w:ascii="Times New Roman" w:hAnsi="Times New Roman" w:cs="Times New Roman"/>
          <w:sz w:val="24"/>
          <w:szCs w:val="24"/>
        </w:rPr>
        <w:t>ФЕДЕРАЛЬНОГО</w:t>
      </w:r>
      <w:proofErr w:type="gramEnd"/>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 xml:space="preserve">ЗАКОНА </w:t>
      </w:r>
      <w:r w:rsidR="00456106" w:rsidRP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sidRPr="00456106">
        <w:rPr>
          <w:rFonts w:ascii="Times New Roman" w:hAnsi="Times New Roman" w:cs="Times New Roman"/>
          <w:sz w:val="24"/>
          <w:szCs w:val="24"/>
        </w:rPr>
        <w:t>»</w:t>
      </w:r>
    </w:p>
    <w:p w:rsidR="009227B8" w:rsidRPr="00456106" w:rsidRDefault="009227B8">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6"/>
        <w:gridCol w:w="5216"/>
      </w:tblGrid>
      <w:tr w:rsidR="009227B8" w:rsidRPr="00456106">
        <w:tc>
          <w:tcPr>
            <w:tcW w:w="3846" w:type="dxa"/>
            <w:tcBorders>
              <w:top w:val="single" w:sz="4" w:space="0" w:color="auto"/>
              <w:left w:val="nil"/>
              <w:bottom w:val="single" w:sz="4" w:space="0" w:color="auto"/>
            </w:tcBorders>
          </w:tcPr>
          <w:p w:rsidR="009227B8" w:rsidRPr="00456106" w:rsidRDefault="009227B8">
            <w:pPr>
              <w:pStyle w:val="ConsPlusNormal"/>
              <w:jc w:val="center"/>
              <w:rPr>
                <w:rFonts w:ascii="Times New Roman" w:hAnsi="Times New Roman" w:cs="Times New Roman"/>
                <w:sz w:val="24"/>
                <w:szCs w:val="24"/>
              </w:rPr>
            </w:pPr>
            <w:r w:rsidRPr="00456106">
              <w:rPr>
                <w:rFonts w:ascii="Times New Roman" w:hAnsi="Times New Roman" w:cs="Times New Roman"/>
                <w:sz w:val="24"/>
                <w:szCs w:val="24"/>
              </w:rPr>
              <w:t>Наименование работ, производств сельского хозяйства</w:t>
            </w:r>
          </w:p>
        </w:tc>
        <w:tc>
          <w:tcPr>
            <w:tcW w:w="5216" w:type="dxa"/>
            <w:tcBorders>
              <w:top w:val="single" w:sz="4" w:space="0" w:color="auto"/>
              <w:bottom w:val="single" w:sz="4" w:space="0" w:color="auto"/>
              <w:right w:val="nil"/>
            </w:tcBorders>
          </w:tcPr>
          <w:p w:rsidR="009227B8" w:rsidRPr="00456106" w:rsidRDefault="009227B8">
            <w:pPr>
              <w:pStyle w:val="ConsPlusNormal"/>
              <w:jc w:val="center"/>
              <w:rPr>
                <w:rFonts w:ascii="Times New Roman" w:hAnsi="Times New Roman" w:cs="Times New Roman"/>
                <w:sz w:val="24"/>
                <w:szCs w:val="24"/>
              </w:rPr>
            </w:pPr>
            <w:r w:rsidRPr="00456106">
              <w:rPr>
                <w:rFonts w:ascii="Times New Roman" w:hAnsi="Times New Roman" w:cs="Times New Roman"/>
                <w:sz w:val="24"/>
                <w:szCs w:val="24"/>
              </w:rPr>
              <w:t>Наименование профессий, должностей, специальностей</w:t>
            </w:r>
          </w:p>
        </w:tc>
      </w:tr>
      <w:tr w:rsidR="009227B8" w:rsidRPr="00456106">
        <w:tblPrEx>
          <w:tblBorders>
            <w:insideV w:val="none" w:sz="0" w:space="0" w:color="auto"/>
          </w:tblBorders>
        </w:tblPrEx>
        <w:tc>
          <w:tcPr>
            <w:tcW w:w="3846" w:type="dxa"/>
            <w:vMerge w:val="restart"/>
            <w:tcBorders>
              <w:top w:val="single" w:sz="4" w:space="0" w:color="auto"/>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1. </w:t>
            </w:r>
            <w:proofErr w:type="gramStart"/>
            <w:r w:rsidRPr="00456106">
              <w:rPr>
                <w:rFonts w:ascii="Times New Roman" w:hAnsi="Times New Roman" w:cs="Times New Roman"/>
                <w:sz w:val="24"/>
                <w:szCs w:val="24"/>
              </w:rPr>
              <w:t>Растениеводство (бахчеводство, виноградарство, лесоводство, луговодство, овощеводство, плодоводство, полеводство, свекловодство, семеноводство, табаководство, хмелеводство, хлопководство, цветоводство, шелководство) (производство сельскохозяйственных культур и послеуборочной обработки сельскохозяйственной продукции, заготовки, хранения, включая формы органического сельского хозяйства, мелиорацию)</w:t>
            </w:r>
            <w:proofErr w:type="gramEnd"/>
          </w:p>
        </w:tc>
        <w:tc>
          <w:tcPr>
            <w:tcW w:w="5216" w:type="dxa"/>
            <w:tcBorders>
              <w:top w:val="single" w:sz="4" w:space="0" w:color="auto"/>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агрономы всех наименований</w:t>
            </w:r>
          </w:p>
        </w:tc>
      </w:tr>
      <w:tr w:rsidR="009227B8" w:rsidRPr="004561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агрохимик (агрохимик средней квалификации) лаборатории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агротехник</w:t>
            </w:r>
          </w:p>
        </w:tc>
      </w:tr>
      <w:tr w:rsidR="009227B8" w:rsidRPr="004561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бахчевод</w:t>
            </w:r>
          </w:p>
        </w:tc>
      </w:tr>
      <w:tr w:rsidR="009227B8" w:rsidRPr="00456106">
        <w:tblPrEx>
          <w:tblBorders>
            <w:insideH w:val="none" w:sz="0" w:space="0" w:color="auto"/>
            <w:insideV w:val="none" w:sz="0" w:space="0" w:color="auto"/>
          </w:tblBorders>
        </w:tblPrEx>
        <w:tc>
          <w:tcPr>
            <w:tcW w:w="3846" w:type="dxa"/>
            <w:vMerge/>
            <w:tcBorders>
              <w:top w:val="single" w:sz="4" w:space="0" w:color="auto"/>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бригадир (помощник бригадира) растениеводства (бригадир луговодческой, льноводческой, овощеводческой, полеводческой, растениеводческой, садоводческой, семеноводческой, тепличной, чаеводческой бригады, бригадир </w:t>
            </w:r>
            <w:proofErr w:type="spellStart"/>
            <w:r w:rsidRPr="00456106">
              <w:rPr>
                <w:rFonts w:ascii="Times New Roman" w:hAnsi="Times New Roman" w:cs="Times New Roman"/>
                <w:sz w:val="24"/>
                <w:szCs w:val="24"/>
              </w:rPr>
              <w:t>зернотока</w:t>
            </w:r>
            <w:proofErr w:type="spellEnd"/>
            <w:r w:rsidRPr="00456106">
              <w:rPr>
                <w:rFonts w:ascii="Times New Roman" w:hAnsi="Times New Roman" w:cs="Times New Roman"/>
                <w:sz w:val="24"/>
                <w:szCs w:val="24"/>
              </w:rPr>
              <w:t>, бригадир картофелеводства, бригадир комбайнеров, бригадир кормозаготовительной, тракторной, тракторно-полеводческой бригады, бригадир комплексной бригады, бригадир защищенного грунта, подменный бригадир)</w:t>
            </w:r>
            <w:proofErr w:type="gramEnd"/>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водитель автомобиля (шофер)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главный инженер растениеводческого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глава (директор, председатель, руководитель) крестьянского (фермерского) хозяйства</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главный гидромелиоратор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механик (механик)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энергетик (энергетик)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директор (генеральный директор, председатель)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директор (заместитель директора) цеха растениеводства</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слесарь по ремонту сельскохозяйственных машин, техники, оборудования, слесарь-наладчик, слесарь по монтажу, слесарь-оператор, слесарь-ремонтник, слесарь топливной аппаратуры, электрослесарь, электромеханик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рабочие всех наименований</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управляющий отделением растениеводческого направления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заместитель главы (директора, председателя, руководителя) крестьянского (фермерского) хозяйства, директора (генерального директора, председателя) (колхоза, совхоза, сельскохозяйственного кооператива, артели и других организаций, основным видом деятельности которых является сельское хозяйство (по отраслям растениеводства)</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звеньево</w:t>
            </w:r>
            <w:proofErr w:type="gramStart"/>
            <w:r w:rsidRPr="00456106">
              <w:rPr>
                <w:rFonts w:ascii="Times New Roman" w:hAnsi="Times New Roman" w:cs="Times New Roman"/>
                <w:sz w:val="24"/>
                <w:szCs w:val="24"/>
              </w:rPr>
              <w:t>й(</w:t>
            </w:r>
            <w:proofErr w:type="spellStart"/>
            <w:proofErr w:type="gramEnd"/>
            <w:r w:rsidRPr="00456106">
              <w:rPr>
                <w:rFonts w:ascii="Times New Roman" w:hAnsi="Times New Roman" w:cs="Times New Roman"/>
                <w:sz w:val="24"/>
                <w:szCs w:val="24"/>
              </w:rPr>
              <w:t>ая</w:t>
            </w:r>
            <w:proofErr w:type="spellEnd"/>
            <w:r w:rsidRPr="00456106">
              <w:rPr>
                <w:rFonts w:ascii="Times New Roman" w:hAnsi="Times New Roman" w:cs="Times New Roman"/>
                <w:sz w:val="24"/>
                <w:szCs w:val="24"/>
              </w:rPr>
              <w:t>) (</w:t>
            </w:r>
            <w:proofErr w:type="spellStart"/>
            <w:r w:rsidRPr="00456106">
              <w:rPr>
                <w:rFonts w:ascii="Times New Roman" w:hAnsi="Times New Roman" w:cs="Times New Roman"/>
                <w:sz w:val="24"/>
                <w:szCs w:val="24"/>
              </w:rPr>
              <w:t>зернотока</w:t>
            </w:r>
            <w:proofErr w:type="spellEnd"/>
            <w:r w:rsidRPr="00456106">
              <w:rPr>
                <w:rFonts w:ascii="Times New Roman" w:hAnsi="Times New Roman" w:cs="Times New Roman"/>
                <w:sz w:val="24"/>
                <w:szCs w:val="24"/>
              </w:rPr>
              <w:t xml:space="preserve">, луговодов, льноводов, питомников, полеводов, растениеводов, </w:t>
            </w:r>
            <w:r w:rsidRPr="00456106">
              <w:rPr>
                <w:rFonts w:ascii="Times New Roman" w:hAnsi="Times New Roman" w:cs="Times New Roman"/>
                <w:sz w:val="24"/>
                <w:szCs w:val="24"/>
              </w:rPr>
              <w:lastRenderedPageBreak/>
              <w:t xml:space="preserve">садоводов, семеноводов, овощеводов, теплиц, чаеводов, </w:t>
            </w:r>
            <w:proofErr w:type="spellStart"/>
            <w:r w:rsidRPr="00456106">
              <w:rPr>
                <w:rFonts w:ascii="Times New Roman" w:hAnsi="Times New Roman" w:cs="Times New Roman"/>
                <w:sz w:val="24"/>
                <w:szCs w:val="24"/>
              </w:rPr>
              <w:t>кормозаготовителей</w:t>
            </w:r>
            <w:proofErr w:type="spellEnd"/>
            <w:r w:rsidRPr="00456106">
              <w:rPr>
                <w:rFonts w:ascii="Times New Roman" w:hAnsi="Times New Roman" w:cs="Times New Roman"/>
                <w:sz w:val="24"/>
                <w:szCs w:val="24"/>
              </w:rPr>
              <w:t>, учетчиков растениеводческой продукции)</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заведующий (заведующий </w:t>
            </w:r>
            <w:proofErr w:type="spellStart"/>
            <w:r w:rsidRPr="00456106">
              <w:rPr>
                <w:rFonts w:ascii="Times New Roman" w:hAnsi="Times New Roman" w:cs="Times New Roman"/>
                <w:sz w:val="24"/>
                <w:szCs w:val="24"/>
              </w:rPr>
              <w:t>зернотоком</w:t>
            </w:r>
            <w:proofErr w:type="spellEnd"/>
            <w:r w:rsidRPr="00456106">
              <w:rPr>
                <w:rFonts w:ascii="Times New Roman" w:hAnsi="Times New Roman" w:cs="Times New Roman"/>
                <w:sz w:val="24"/>
                <w:szCs w:val="24"/>
              </w:rPr>
              <w:t xml:space="preserve">, заведующий зерноскладом, заведующий картофелехранилищем, заведующий лабораторией (агрохимической, семенной), заведующий производственной лабораторией, заведующий овощехранилищем, заведующий опытным полем, заведующий складом </w:t>
            </w:r>
            <w:proofErr w:type="spellStart"/>
            <w:r w:rsidRPr="00456106">
              <w:rPr>
                <w:rFonts w:ascii="Times New Roman" w:hAnsi="Times New Roman" w:cs="Times New Roman"/>
                <w:sz w:val="24"/>
                <w:szCs w:val="24"/>
              </w:rPr>
              <w:t>зернокомплекса</w:t>
            </w:r>
            <w:proofErr w:type="spellEnd"/>
            <w:r w:rsidRPr="00456106">
              <w:rPr>
                <w:rFonts w:ascii="Times New Roman" w:hAnsi="Times New Roman" w:cs="Times New Roman"/>
                <w:sz w:val="24"/>
                <w:szCs w:val="24"/>
              </w:rPr>
              <w:t xml:space="preserve">, заведующий складом кормов для животных, заведующий фуражным складом, заведующий складом ядохимикатов и удобрений, заведующий </w:t>
            </w:r>
            <w:proofErr w:type="spellStart"/>
            <w:r w:rsidRPr="00456106">
              <w:rPr>
                <w:rFonts w:ascii="Times New Roman" w:hAnsi="Times New Roman" w:cs="Times New Roman"/>
                <w:sz w:val="24"/>
                <w:szCs w:val="24"/>
              </w:rPr>
              <w:t>машино</w:t>
            </w:r>
            <w:proofErr w:type="spellEnd"/>
            <w:r w:rsidRPr="00456106">
              <w:rPr>
                <w:rFonts w:ascii="Times New Roman" w:hAnsi="Times New Roman" w:cs="Times New Roman"/>
                <w:sz w:val="24"/>
                <w:szCs w:val="24"/>
              </w:rPr>
              <w:t>-тракторной мастерской, заведующий тепличным хозяйством, заведующий машинным двором, складом запчастей, завхоз)</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инженер растениеводческого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(инженер-гидротехник, инженер-мелиоратор, инженер по землеустройству сельскохозяйственного предприятия, инженер-энергетик, инженер (старший инженер) по технике безопасности и охране труда, старший инженер-механик, инженер-механик, инженер по механизации и эксплуатации оборудования)</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исследователь (исследователь по защите растений, исследователь по селекции и генетике сельскохозяйственных культур, исследователь по </w:t>
            </w:r>
            <w:proofErr w:type="spellStart"/>
            <w:r w:rsidRPr="00456106">
              <w:rPr>
                <w:rFonts w:ascii="Times New Roman" w:hAnsi="Times New Roman" w:cs="Times New Roman"/>
                <w:sz w:val="24"/>
                <w:szCs w:val="24"/>
              </w:rPr>
              <w:t>плодоовощеводству</w:t>
            </w:r>
            <w:proofErr w:type="spellEnd"/>
            <w:r w:rsidRPr="00456106">
              <w:rPr>
                <w:rFonts w:ascii="Times New Roman" w:hAnsi="Times New Roman" w:cs="Times New Roman"/>
                <w:sz w:val="24"/>
                <w:szCs w:val="24"/>
              </w:rPr>
              <w:t xml:space="preserve"> и виноградарству)</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машинист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(машинист </w:t>
            </w:r>
            <w:proofErr w:type="spellStart"/>
            <w:r w:rsidRPr="00456106">
              <w:rPr>
                <w:rFonts w:ascii="Times New Roman" w:hAnsi="Times New Roman" w:cs="Times New Roman"/>
                <w:sz w:val="24"/>
                <w:szCs w:val="24"/>
              </w:rPr>
              <w:t>зернотока</w:t>
            </w:r>
            <w:proofErr w:type="spellEnd"/>
            <w:r w:rsidRPr="00456106">
              <w:rPr>
                <w:rFonts w:ascii="Times New Roman" w:hAnsi="Times New Roman" w:cs="Times New Roman"/>
                <w:sz w:val="24"/>
                <w:szCs w:val="24"/>
              </w:rPr>
              <w:t xml:space="preserve">, машинист зернопогрузчика, машинист мельницы, машинист по обслуживанию силосов и угольной башни, машинист по очистке кукурузных початков, машинист, работающий на стационарных установках, машинист </w:t>
            </w:r>
            <w:proofErr w:type="spellStart"/>
            <w:r w:rsidRPr="00456106">
              <w:rPr>
                <w:rFonts w:ascii="Times New Roman" w:hAnsi="Times New Roman" w:cs="Times New Roman"/>
                <w:sz w:val="24"/>
                <w:szCs w:val="24"/>
              </w:rPr>
              <w:t>семеочистительных</w:t>
            </w:r>
            <w:proofErr w:type="spellEnd"/>
            <w:r w:rsidRPr="00456106">
              <w:rPr>
                <w:rFonts w:ascii="Times New Roman" w:hAnsi="Times New Roman" w:cs="Times New Roman"/>
                <w:sz w:val="24"/>
                <w:szCs w:val="24"/>
              </w:rPr>
              <w:t xml:space="preserve"> машин, машинист уборочных машин, машинист </w:t>
            </w:r>
            <w:proofErr w:type="spellStart"/>
            <w:r w:rsidRPr="00456106">
              <w:rPr>
                <w:rFonts w:ascii="Times New Roman" w:hAnsi="Times New Roman" w:cs="Times New Roman"/>
                <w:sz w:val="24"/>
                <w:szCs w:val="24"/>
              </w:rPr>
              <w:t>чаезавялочно</w:t>
            </w:r>
            <w:proofErr w:type="spellEnd"/>
            <w:r w:rsidRPr="00456106">
              <w:rPr>
                <w:rFonts w:ascii="Times New Roman" w:hAnsi="Times New Roman" w:cs="Times New Roman"/>
                <w:sz w:val="24"/>
                <w:szCs w:val="24"/>
              </w:rPr>
              <w:t>-фиксационных машин, машинист чаескручивающих машин, машинист чаесушильных машин, машинист бульдозера)</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мельник (</w:t>
            </w:r>
            <w:proofErr w:type="spellStart"/>
            <w:r w:rsidRPr="00456106">
              <w:rPr>
                <w:rFonts w:ascii="Times New Roman" w:hAnsi="Times New Roman" w:cs="Times New Roman"/>
                <w:sz w:val="24"/>
                <w:szCs w:val="24"/>
              </w:rPr>
              <w:t>мирошник</w:t>
            </w:r>
            <w:proofErr w:type="spellEnd"/>
            <w:r w:rsidRPr="00456106">
              <w:rPr>
                <w:rFonts w:ascii="Times New Roman" w:hAnsi="Times New Roman" w:cs="Times New Roman"/>
                <w:sz w:val="24"/>
                <w:szCs w:val="24"/>
              </w:rPr>
              <w:t>)</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мастер растениеводства (мастер овощеводства защищенного и открытого грунта, мастер орошения сельскохозяйственных культур, мастер-</w:t>
            </w:r>
            <w:proofErr w:type="spellStart"/>
            <w:r w:rsidRPr="00456106">
              <w:rPr>
                <w:rFonts w:ascii="Times New Roman" w:hAnsi="Times New Roman" w:cs="Times New Roman"/>
                <w:sz w:val="24"/>
                <w:szCs w:val="24"/>
              </w:rPr>
              <w:t>плодоовощевод</w:t>
            </w:r>
            <w:proofErr w:type="spellEnd"/>
            <w:r w:rsidRPr="00456106">
              <w:rPr>
                <w:rFonts w:ascii="Times New Roman" w:hAnsi="Times New Roman" w:cs="Times New Roman"/>
                <w:sz w:val="24"/>
                <w:szCs w:val="24"/>
              </w:rPr>
              <w:t xml:space="preserve">, мастер по переработке картофеля и овощей, мастер по переработке плодов и ягод, мастер по производству и применению биологических средств защиты растений, мастер по технической диагностике сельскохозяйственной техники, овощевод, мастер </w:t>
            </w:r>
            <w:proofErr w:type="spellStart"/>
            <w:r w:rsidRPr="00456106">
              <w:rPr>
                <w:rFonts w:ascii="Times New Roman" w:hAnsi="Times New Roman" w:cs="Times New Roman"/>
                <w:sz w:val="24"/>
                <w:szCs w:val="24"/>
              </w:rPr>
              <w:t>стройцеха</w:t>
            </w:r>
            <w:proofErr w:type="spellEnd"/>
            <w:r w:rsidRPr="00456106">
              <w:rPr>
                <w:rFonts w:ascii="Times New Roman" w:hAnsi="Times New Roman" w:cs="Times New Roman"/>
                <w:sz w:val="24"/>
                <w:szCs w:val="24"/>
              </w:rPr>
              <w:t>)</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начальник (заместитель начальника) растениеводства (агрохимической лаборатории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(начальник механизированного зернохранилища, подсобного сельского хозяйства, начальник отдела подсобного сельского хозяйства, начальник цеха растениеводства, начальник цеха гусеничных тракторов)</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наладчик машин и оборудования (мукомольно-крупяных и комбикормовых цехов, предназначенных для послеуборочной обработки зерна, наладчик сельхозмашин, мастер-наладчик)</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оператор растениеводства (оператор молотильного агрегата на току, оператор передвижной зерносушилки, оператор по току, оператор цехов по приготовлению кормов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техник (по борьбе с болезнями, вредителями сельскохозяйственных культур, техник-селекционер, техник-землеустроитель, техник-нормировщик, техник-гидротехник, техник-мелиоратор)</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тракторист (тракторист-комбайнер, тракторист-механизатор, тракторист-машинист)</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член колхоза (колхозник, рядовой колхозник), член крестьянского (фермерского) хозяйства</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энтомолог</w:t>
            </w:r>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lastRenderedPageBreak/>
              <w:t xml:space="preserve">2. </w:t>
            </w:r>
            <w:proofErr w:type="gramStart"/>
            <w:r w:rsidRPr="00456106">
              <w:rPr>
                <w:rFonts w:ascii="Times New Roman" w:hAnsi="Times New Roman" w:cs="Times New Roman"/>
                <w:sz w:val="24"/>
                <w:szCs w:val="24"/>
              </w:rPr>
              <w:t>Животноводство (верблюдоводство, звероводство, козоводство, коневодство, кролиководство, муловодство, овцеводство, оленеводство, ословодство, птицеводство, пчеловодство, рыбоводство, свиноводство, скотоводство (включая молочное скотоводство, молочно-мясное скотоводство и мясное скотоводство, собаководство) (разведение, содержание, уход, выращивание, ветеринарное обслуживание всех видов сельскохозяйственных животных для производства животноводческих продуктов, кочевые родовые общины)</w:t>
            </w:r>
            <w:proofErr w:type="gramEnd"/>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spellStart"/>
            <w:r w:rsidRPr="00456106">
              <w:rPr>
                <w:rFonts w:ascii="Times New Roman" w:hAnsi="Times New Roman" w:cs="Times New Roman"/>
                <w:sz w:val="24"/>
                <w:szCs w:val="24"/>
              </w:rPr>
              <w:t>арбич</w:t>
            </w:r>
            <w:proofErr w:type="spellEnd"/>
            <w:r w:rsidRPr="00456106">
              <w:rPr>
                <w:rFonts w:ascii="Times New Roman" w:hAnsi="Times New Roman" w:cs="Times New Roman"/>
                <w:sz w:val="24"/>
                <w:szCs w:val="24"/>
              </w:rPr>
              <w:t xml:space="preserve"> животноводческой фермы</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бригадир (помощник бригадира) (бригадир бригады родительского стада, бригадир дойного гурта, бригадир дойного стада, бригадир животноводства, бригадир животноводческой бригады, бригадир животноводческой фермы, бригадир бригады по отлову птицы и мойке цехов (фермы), бригадир и рабочий по сортировке молодняка птиц, бригадир инкубатория (птицефермы), бригадир маточного стада, бригадир молодняка, бригадир молочного стада, бригадир фермы, молочно-товарной фермы, бригадир птицеводческой бригады, бригадир свинофермы, бригадир фермы крупного</w:t>
            </w:r>
            <w:proofErr w:type="gramEnd"/>
            <w:r w:rsidRPr="00456106">
              <w:rPr>
                <w:rFonts w:ascii="Times New Roman" w:hAnsi="Times New Roman" w:cs="Times New Roman"/>
                <w:sz w:val="24"/>
                <w:szCs w:val="24"/>
              </w:rPr>
              <w:t xml:space="preserve"> рогатого скота, бригадир-оленевод, бригадир комплексной бригады, бригадир тракторной бригады, подменный бригадир, бригадир цеха птицеводства, бригадир кормоцеха, бригадир кладовщик в </w:t>
            </w:r>
            <w:proofErr w:type="spellStart"/>
            <w:r w:rsidRPr="00456106">
              <w:rPr>
                <w:rFonts w:ascii="Times New Roman" w:hAnsi="Times New Roman" w:cs="Times New Roman"/>
                <w:sz w:val="24"/>
                <w:szCs w:val="24"/>
              </w:rPr>
              <w:t>яйцесортировочном</w:t>
            </w:r>
            <w:proofErr w:type="spellEnd"/>
            <w:r w:rsidRPr="00456106">
              <w:rPr>
                <w:rFonts w:ascii="Times New Roman" w:hAnsi="Times New Roman" w:cs="Times New Roman"/>
                <w:sz w:val="24"/>
                <w:szCs w:val="24"/>
              </w:rPr>
              <w:t xml:space="preserve"> цехе, бригадир клеточного цеха, бригадир по подготовке корпусов)</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ветеринарный врач (ветеринарный врач-гинеколог, ветеринарный врач репродуктивной зоны, ветеринарный врач-терапевт, главный ветеринарный врач, старший ветеринарный врач, санитарный врач ветеринарной службы, врач-бактериолог)</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ветеринарный фельдшер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ветеринарный санитар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ветеринарный техник</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водитель автомобиля (шофер)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главный инженер животноводческого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главный консультант по животноводству</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геодезист (геодезист)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гидрогеолог (гидрогеолог)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гидротехник (гидротехник)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механик (механик)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главный специалист зооветеринарной службы</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главный энергетик (энергетик)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глава (директор, председатель, руководитель) крестьянского (фермерского) хозяйства</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директор (генеральный директор, председатель)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заведующий (заместитель заведующего) (колхозом, совхозом, крестьянским (фермерским) хозяйством, сельскохозяйственным кооперативом, артелью и другими организациями, основным видом деятельности которых является сельское хозяйство) (заведующий ветеринарной клиникой, заведующий лечебницей, заведующий ветеринарной лабораторией, заведующий производственной лабораторией, заведующий ветеринарной станцией, заведующий ветеринарным пунктом, заведующий ветеринарным участком, заведующий виварием, заведующий конным двором, заведующий </w:t>
            </w:r>
            <w:r w:rsidRPr="00456106">
              <w:rPr>
                <w:rFonts w:ascii="Times New Roman" w:hAnsi="Times New Roman" w:cs="Times New Roman"/>
                <w:sz w:val="24"/>
                <w:szCs w:val="24"/>
              </w:rPr>
              <w:lastRenderedPageBreak/>
              <w:t xml:space="preserve">кухней для животных, заведующий свинофермой, заведующий фермой, заведующий </w:t>
            </w:r>
            <w:proofErr w:type="spellStart"/>
            <w:r w:rsidRPr="00456106">
              <w:rPr>
                <w:rFonts w:ascii="Times New Roman" w:hAnsi="Times New Roman" w:cs="Times New Roman"/>
                <w:sz w:val="24"/>
                <w:szCs w:val="24"/>
              </w:rPr>
              <w:t>яйцескладом</w:t>
            </w:r>
            <w:proofErr w:type="spellEnd"/>
            <w:r w:rsidRPr="00456106">
              <w:rPr>
                <w:rFonts w:ascii="Times New Roman" w:hAnsi="Times New Roman" w:cs="Times New Roman"/>
                <w:sz w:val="24"/>
                <w:szCs w:val="24"/>
              </w:rPr>
              <w:t>, заведующий животноводческим комплексом, заведующий</w:t>
            </w:r>
            <w:proofErr w:type="gramEnd"/>
            <w:r w:rsidRPr="00456106">
              <w:rPr>
                <w:rFonts w:ascii="Times New Roman" w:hAnsi="Times New Roman" w:cs="Times New Roman"/>
                <w:sz w:val="24"/>
                <w:szCs w:val="24"/>
              </w:rPr>
              <w:t xml:space="preserve"> </w:t>
            </w:r>
            <w:proofErr w:type="gramStart"/>
            <w:r w:rsidRPr="00456106">
              <w:rPr>
                <w:rFonts w:ascii="Times New Roman" w:hAnsi="Times New Roman" w:cs="Times New Roman"/>
                <w:sz w:val="24"/>
                <w:szCs w:val="24"/>
              </w:rPr>
              <w:t xml:space="preserve">конефермой, заведующий молочным комплексом, заведующий овцефермой, заведующий племенной базой, заведующий </w:t>
            </w:r>
            <w:proofErr w:type="spellStart"/>
            <w:r w:rsidRPr="00456106">
              <w:rPr>
                <w:rFonts w:ascii="Times New Roman" w:hAnsi="Times New Roman" w:cs="Times New Roman"/>
                <w:sz w:val="24"/>
                <w:szCs w:val="24"/>
              </w:rPr>
              <w:t>свино</w:t>
            </w:r>
            <w:proofErr w:type="spellEnd"/>
            <w:r w:rsidRPr="00456106">
              <w:rPr>
                <w:rFonts w:ascii="Times New Roman" w:hAnsi="Times New Roman" w:cs="Times New Roman"/>
                <w:sz w:val="24"/>
                <w:szCs w:val="24"/>
              </w:rPr>
              <w:t>-товарной фермой, заведующий складом санитарного боя животных, заведующий убойным пунктом, заведующий кормовой лабораторией, заведующий кормоцехом, заведующий инкубаторием, заведующий молочно-товарной фермой, заведующий машинным двором, складом запчастей, завхоз)</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управляющий отделением животноводческого направления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заместитель главы (директора, председателя, руководителя) крестьянского (фермерского) хозяйства, директора (генерального директора, председателя) по животноводству (колхоза, совхоза, сельскохозяйственного кооператива, артели и других организаций, основным видом деятельности которых является сельское хозяйство)</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звеньево</w:t>
            </w:r>
            <w:proofErr w:type="gramStart"/>
            <w:r w:rsidRPr="00456106">
              <w:rPr>
                <w:rFonts w:ascii="Times New Roman" w:hAnsi="Times New Roman" w:cs="Times New Roman"/>
                <w:sz w:val="24"/>
                <w:szCs w:val="24"/>
              </w:rPr>
              <w:t>й(</w:t>
            </w:r>
            <w:proofErr w:type="spellStart"/>
            <w:proofErr w:type="gramEnd"/>
            <w:r w:rsidRPr="00456106">
              <w:rPr>
                <w:rFonts w:ascii="Times New Roman" w:hAnsi="Times New Roman" w:cs="Times New Roman"/>
                <w:sz w:val="24"/>
                <w:szCs w:val="24"/>
              </w:rPr>
              <w:t>ая</w:t>
            </w:r>
            <w:proofErr w:type="spellEnd"/>
            <w:r w:rsidRPr="00456106">
              <w:rPr>
                <w:rFonts w:ascii="Times New Roman" w:hAnsi="Times New Roman" w:cs="Times New Roman"/>
                <w:sz w:val="24"/>
                <w:szCs w:val="24"/>
              </w:rPr>
              <w:t xml:space="preserve">) </w:t>
            </w:r>
            <w:proofErr w:type="spellStart"/>
            <w:r w:rsidRPr="00456106">
              <w:rPr>
                <w:rFonts w:ascii="Times New Roman" w:hAnsi="Times New Roman" w:cs="Times New Roman"/>
                <w:sz w:val="24"/>
                <w:szCs w:val="24"/>
              </w:rPr>
              <w:t>кормозаготовителей</w:t>
            </w:r>
            <w:proofErr w:type="spell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зоотехник (главный зоотехник, старший зоотехник, зоотехник-селекционер, зоотехник отделения, зоотехник животноводческого комплекса, зоотехник животноводческого участка, зоотехник фермы, зоотехник-лаборант, зоотехник по контролю качества продукции, зоотехник инкубатория, зоотехник по молодняку, зоотехник по кормлению животных)</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инструктор служебного собаководства</w:t>
            </w:r>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инструктор в </w:t>
            </w:r>
            <w:proofErr w:type="spellStart"/>
            <w:r w:rsidRPr="00456106">
              <w:rPr>
                <w:rFonts w:ascii="Times New Roman" w:hAnsi="Times New Roman" w:cs="Times New Roman"/>
                <w:sz w:val="24"/>
                <w:szCs w:val="24"/>
              </w:rPr>
              <w:t>племпредприятии</w:t>
            </w:r>
            <w:proofErr w:type="spell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инженер животноводства (главный инженер птицефабрики, главный инженер-теплотехник, инженер (старший инженер) по технике безопасности и охране труда, старший инженер семяочистительного комплекса, старший инженер по зерноочистительным машинам, старший инженер птицеводства, старший </w:t>
            </w:r>
            <w:r w:rsidRPr="00456106">
              <w:rPr>
                <w:rFonts w:ascii="Times New Roman" w:hAnsi="Times New Roman" w:cs="Times New Roman"/>
                <w:sz w:val="24"/>
                <w:szCs w:val="24"/>
              </w:rPr>
              <w:lastRenderedPageBreak/>
              <w:t>инженер-механик, инженер молочно-товарной фермы, инженер по механизации трудоемких работ в животноводстве, инженер цеха животноводства, инженер-механик кормоцеха (цеха выращивания), инженер цеха животноводства, инженер-механик по тракторам и сельскохозяйственным машинам, инженер-энергетик, инженер по механизации</w:t>
            </w:r>
            <w:proofErr w:type="gramEnd"/>
            <w:r w:rsidRPr="00456106">
              <w:rPr>
                <w:rFonts w:ascii="Times New Roman" w:hAnsi="Times New Roman" w:cs="Times New Roman"/>
                <w:sz w:val="24"/>
                <w:szCs w:val="24"/>
              </w:rPr>
              <w:t xml:space="preserve"> и эксплуатации оборудования)</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мастер животноводства (мастер машинного доения, мастер-наладчик, мастер-наладчик цеха выращивания, мастер-наладчик молочно-товарной фермы, мастер по звероводству, мастер по кролиководству, мастер по крупному рогатому скоту, мастер по овцеводству, мастер по птицеводству, мастер по свиноводству, мастер-технолог цеха убоя и переработки животных, мастер в цехе переработки, мастер фермы, мастер цеха санитарного убоя животных, мастер-наладчик технического обслуживания электроустановок на животноводческой ферме, мастер </w:t>
            </w:r>
            <w:proofErr w:type="spellStart"/>
            <w:r w:rsidRPr="00456106">
              <w:rPr>
                <w:rFonts w:ascii="Times New Roman" w:hAnsi="Times New Roman" w:cs="Times New Roman"/>
                <w:sz w:val="24"/>
                <w:szCs w:val="24"/>
              </w:rPr>
              <w:t>стройцеха</w:t>
            </w:r>
            <w:proofErr w:type="spellEnd"/>
            <w:r w:rsidRPr="00456106">
              <w:rPr>
                <w:rFonts w:ascii="Times New Roman" w:hAnsi="Times New Roman" w:cs="Times New Roman"/>
                <w:sz w:val="24"/>
                <w:szCs w:val="24"/>
              </w:rPr>
              <w:t>)</w:t>
            </w:r>
            <w:proofErr w:type="gramEnd"/>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начальник (заместитель начальника) животноводства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 (начальник ветеринарной лаборатории, начальник скотопрогонного тракта, начальник животноводческого комплекса, начальник молочного комплекса, начальник убойного цеха, начальник кормоцеха, начальник цеха молодняка, цеха выращивания, цеха животноводства)</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оператор-животновод всех наименований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пчеловод (пасечник, помощник пчеловода, старший техник-пчеловод)</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рабочие всех наименований</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техник животноводства (техник по воспроизводству стада, техник по искусственному осеменению животных, техник по </w:t>
            </w:r>
            <w:proofErr w:type="spellStart"/>
            <w:r w:rsidRPr="00456106">
              <w:rPr>
                <w:rFonts w:ascii="Times New Roman" w:hAnsi="Times New Roman" w:cs="Times New Roman"/>
                <w:sz w:val="24"/>
                <w:szCs w:val="24"/>
              </w:rPr>
              <w:t>племучету</w:t>
            </w:r>
            <w:proofErr w:type="spellEnd"/>
            <w:r w:rsidRPr="00456106">
              <w:rPr>
                <w:rFonts w:ascii="Times New Roman" w:hAnsi="Times New Roman" w:cs="Times New Roman"/>
                <w:sz w:val="24"/>
                <w:szCs w:val="24"/>
              </w:rPr>
              <w:t>, техник-селекционер)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технолог (технолог по молочной продукции, технолог сельскохозяйственного производства, технолог убойного цеха)</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тракторист (тракторист-механизатор, тракторист-машинист)</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управляющий (заместитель управляющего) отделением животноводства (управляющий фермой, управляющий сельскохозяйственным участком, управляющий животноводческим комплексом, управляющий </w:t>
            </w:r>
            <w:proofErr w:type="spellStart"/>
            <w:r w:rsidRPr="00456106">
              <w:rPr>
                <w:rFonts w:ascii="Times New Roman" w:hAnsi="Times New Roman" w:cs="Times New Roman"/>
                <w:sz w:val="24"/>
                <w:szCs w:val="24"/>
              </w:rPr>
              <w:t>свинокомплексом</w:t>
            </w:r>
            <w:proofErr w:type="spellEnd"/>
            <w:r w:rsidRPr="00456106">
              <w:rPr>
                <w:rFonts w:ascii="Times New Roman" w:hAnsi="Times New Roman" w:cs="Times New Roman"/>
                <w:sz w:val="24"/>
                <w:szCs w:val="24"/>
              </w:rPr>
              <w:t xml:space="preserve">, управляющий </w:t>
            </w:r>
            <w:proofErr w:type="spellStart"/>
            <w:r w:rsidRPr="00456106">
              <w:rPr>
                <w:rFonts w:ascii="Times New Roman" w:hAnsi="Times New Roman" w:cs="Times New Roman"/>
                <w:sz w:val="24"/>
                <w:szCs w:val="24"/>
              </w:rPr>
              <w:t>спецхозом</w:t>
            </w:r>
            <w:proofErr w:type="spellEnd"/>
            <w:r w:rsidRPr="00456106">
              <w:rPr>
                <w:rFonts w:ascii="Times New Roman" w:hAnsi="Times New Roman" w:cs="Times New Roman"/>
                <w:sz w:val="24"/>
                <w:szCs w:val="24"/>
              </w:rPr>
              <w:t xml:space="preserve">, управляющий </w:t>
            </w:r>
            <w:proofErr w:type="spellStart"/>
            <w:r w:rsidRPr="00456106">
              <w:rPr>
                <w:rFonts w:ascii="Times New Roman" w:hAnsi="Times New Roman" w:cs="Times New Roman"/>
                <w:sz w:val="24"/>
                <w:szCs w:val="24"/>
              </w:rPr>
              <w:t>хрячником</w:t>
            </w:r>
            <w:proofErr w:type="spellEnd"/>
            <w:r w:rsidRPr="00456106">
              <w:rPr>
                <w:rFonts w:ascii="Times New Roman" w:hAnsi="Times New Roman" w:cs="Times New Roman"/>
                <w:sz w:val="24"/>
                <w:szCs w:val="24"/>
              </w:rPr>
              <w:t>)</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член колхоза (колхозник, рядовой колхозник) член крестьянского (фермерского) хозяйства</w:t>
            </w:r>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3. Рыбоводство в колхозах, совхозах, крестьянско-фермерских хозяйствах, сельскохозяйственных кооперативах, артелях и в других организациях, основным видом деятельности которых является сельское хозяйство</w:t>
            </w: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водитель автомобиля (шофер)</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глава (директор, председатель, руководитель) крестьянского (фермерского) хозяйства</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главный ихтиолог (ихтиолог, </w:t>
            </w:r>
            <w:proofErr w:type="spellStart"/>
            <w:r w:rsidRPr="00456106">
              <w:rPr>
                <w:rFonts w:ascii="Times New Roman" w:hAnsi="Times New Roman" w:cs="Times New Roman"/>
                <w:sz w:val="24"/>
                <w:szCs w:val="24"/>
              </w:rPr>
              <w:t>ихтиопатолог</w:t>
            </w:r>
            <w:proofErr w:type="spellEnd"/>
            <w:r w:rsidRPr="00456106">
              <w:rPr>
                <w:rFonts w:ascii="Times New Roman" w:hAnsi="Times New Roman" w:cs="Times New Roman"/>
                <w:sz w:val="24"/>
                <w:szCs w:val="24"/>
              </w:rPr>
              <w:t>)</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главный рыбовод (рыбовод, рабочий-рыбовод, </w:t>
            </w:r>
            <w:proofErr w:type="spellStart"/>
            <w:r w:rsidRPr="00456106">
              <w:rPr>
                <w:rFonts w:ascii="Times New Roman" w:hAnsi="Times New Roman" w:cs="Times New Roman"/>
                <w:sz w:val="24"/>
                <w:szCs w:val="24"/>
              </w:rPr>
              <w:t>прудовый</w:t>
            </w:r>
            <w:proofErr w:type="spellEnd"/>
            <w:r w:rsidRPr="00456106">
              <w:rPr>
                <w:rFonts w:ascii="Times New Roman" w:hAnsi="Times New Roman" w:cs="Times New Roman"/>
                <w:sz w:val="24"/>
                <w:szCs w:val="24"/>
              </w:rPr>
              <w:t xml:space="preserve"> рабочий)</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директор (генеральный директор, председатель)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заместитель главы (директора, председателя, руководителя) крестьянского (фермерского) хозяйства, директора (генерального директора, председателя) (колхоза, совхоза, сельскохозяйственного кооператива, артели и других организаций, основным видом деятельности которых является сельское хозяйство (по рыбоведческому направлению)</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зоотехник-рыбовод (зоотехник)</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главный инженер рыбоводческого направления (колхоза, совхоза, крестьянского (фермерского) хозяйства,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val="restart"/>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инженер рыбоводческого направления (колхоза, совхоза, крестьянского (фермерского) хозяйства, сельскохозяйственного кооператива, артели и </w:t>
            </w:r>
            <w:r w:rsidRPr="00456106">
              <w:rPr>
                <w:rFonts w:ascii="Times New Roman" w:hAnsi="Times New Roman" w:cs="Times New Roman"/>
                <w:sz w:val="24"/>
                <w:szCs w:val="24"/>
              </w:rPr>
              <w:lastRenderedPageBreak/>
              <w:t>других организаций, основным видом деятельности которых является сельское хозяйство) (инженер-механик, инженер-энергетик, инженер (старший инженер) по технике безопасности и охране труда)</w:t>
            </w:r>
            <w:proofErr w:type="gramEnd"/>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механизатор (токарь, слесарь, моторист, радиооператор, электрик и другие лица, имеющие производственную квалификацию и занятые на ремонте и обслуживании техники)</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proofErr w:type="spellStart"/>
            <w:r w:rsidRPr="00456106">
              <w:rPr>
                <w:rFonts w:ascii="Times New Roman" w:hAnsi="Times New Roman" w:cs="Times New Roman"/>
                <w:sz w:val="24"/>
                <w:szCs w:val="24"/>
              </w:rPr>
              <w:t>морзверобой</w:t>
            </w:r>
            <w:proofErr w:type="spellEnd"/>
            <w:r w:rsidRPr="00456106">
              <w:rPr>
                <w:rFonts w:ascii="Times New Roman" w:hAnsi="Times New Roman" w:cs="Times New Roman"/>
                <w:sz w:val="24"/>
                <w:szCs w:val="24"/>
              </w:rPr>
              <w:t xml:space="preserve"> в сельскохозяйственной артели</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управляющий отделением рыбоводческого направления (колхоза, совхоза, сельскохозяйственного кооператива, артели и других организаций, основным видом деятельности которых является сельское хозяйство)</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тракторист мелиоративной бригады</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рабочие всех наименований</w:t>
            </w:r>
          </w:p>
        </w:tc>
      </w:tr>
      <w:tr w:rsidR="009227B8" w:rsidRPr="00456106">
        <w:tblPrEx>
          <w:tblBorders>
            <w:insideH w:val="none" w:sz="0" w:space="0" w:color="auto"/>
            <w:insideV w:val="none" w:sz="0" w:space="0" w:color="auto"/>
          </w:tblBorders>
        </w:tblPrEx>
        <w:tc>
          <w:tcPr>
            <w:tcW w:w="3846" w:type="dxa"/>
            <w:vMerge/>
            <w:tcBorders>
              <w:top w:val="nil"/>
              <w:left w:val="nil"/>
              <w:bottom w:val="nil"/>
              <w:right w:val="nil"/>
            </w:tcBorders>
          </w:tcPr>
          <w:p w:rsidR="009227B8" w:rsidRPr="00456106" w:rsidRDefault="009227B8">
            <w:pPr>
              <w:rPr>
                <w:rFonts w:ascii="Times New Roman" w:hAnsi="Times New Roman" w:cs="Times New Roman"/>
                <w:sz w:val="24"/>
                <w:szCs w:val="24"/>
              </w:rPr>
            </w:pPr>
          </w:p>
        </w:tc>
        <w:tc>
          <w:tcPr>
            <w:tcW w:w="5216" w:type="dxa"/>
            <w:tcBorders>
              <w:top w:val="nil"/>
              <w:left w:val="nil"/>
              <w:bottom w:val="nil"/>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член колхоза (колхозник, рядовой колхозник), член крестьянского (фермерского) хозяйства</w:t>
            </w:r>
          </w:p>
        </w:tc>
      </w:tr>
      <w:tr w:rsidR="009227B8" w:rsidRPr="00456106">
        <w:tblPrEx>
          <w:tblBorders>
            <w:insideH w:val="none" w:sz="0" w:space="0" w:color="auto"/>
            <w:insideV w:val="none" w:sz="0" w:space="0" w:color="auto"/>
          </w:tblBorders>
        </w:tblPrEx>
        <w:tc>
          <w:tcPr>
            <w:tcW w:w="3846" w:type="dxa"/>
            <w:tcBorders>
              <w:top w:val="nil"/>
              <w:left w:val="nil"/>
              <w:bottom w:val="single" w:sz="4" w:space="0" w:color="auto"/>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 xml:space="preserve">4. </w:t>
            </w:r>
            <w:proofErr w:type="gramStart"/>
            <w:r w:rsidRPr="00456106">
              <w:rPr>
                <w:rFonts w:ascii="Times New Roman" w:hAnsi="Times New Roman" w:cs="Times New Roman"/>
                <w:sz w:val="24"/>
                <w:szCs w:val="24"/>
              </w:rPr>
              <w:t xml:space="preserve">Работа (деятельность) в колхозах, на </w:t>
            </w:r>
            <w:proofErr w:type="spellStart"/>
            <w:r w:rsidRPr="00456106">
              <w:rPr>
                <w:rFonts w:ascii="Times New Roman" w:hAnsi="Times New Roman" w:cs="Times New Roman"/>
                <w:sz w:val="24"/>
                <w:szCs w:val="24"/>
              </w:rPr>
              <w:t>машино</w:t>
            </w:r>
            <w:proofErr w:type="spellEnd"/>
            <w:r w:rsidRPr="00456106">
              <w:rPr>
                <w:rFonts w:ascii="Times New Roman" w:hAnsi="Times New Roman" w:cs="Times New Roman"/>
                <w:sz w:val="24"/>
                <w:szCs w:val="24"/>
              </w:rPr>
              <w:t>-тракторных станциях, на межколхозных предприятиях (организациях), в совхозах, крестьянских (фермерских) хозяйствах, артелях (сельскохозяйственных), которая выполнялась на территории Российской Федерации (бывшей Российской Советской Федеративной Социалистической Республики) до 1 января 1992 г.</w:t>
            </w:r>
            <w:proofErr w:type="gramEnd"/>
          </w:p>
        </w:tc>
        <w:tc>
          <w:tcPr>
            <w:tcW w:w="5216" w:type="dxa"/>
            <w:tcBorders>
              <w:top w:val="nil"/>
              <w:left w:val="nil"/>
              <w:bottom w:val="single" w:sz="4" w:space="0" w:color="auto"/>
              <w:right w:val="nil"/>
            </w:tcBorders>
          </w:tcPr>
          <w:p w:rsidR="009227B8" w:rsidRPr="00456106" w:rsidRDefault="009227B8">
            <w:pPr>
              <w:pStyle w:val="ConsPlusNormal"/>
              <w:rPr>
                <w:rFonts w:ascii="Times New Roman" w:hAnsi="Times New Roman" w:cs="Times New Roman"/>
                <w:sz w:val="24"/>
                <w:szCs w:val="24"/>
              </w:rPr>
            </w:pPr>
            <w:r w:rsidRPr="00456106">
              <w:rPr>
                <w:rFonts w:ascii="Times New Roman" w:hAnsi="Times New Roman" w:cs="Times New Roman"/>
                <w:sz w:val="24"/>
                <w:szCs w:val="24"/>
              </w:rPr>
              <w:t>независимо от наименования профессии, специальности и занимаемой должности</w:t>
            </w:r>
          </w:p>
        </w:tc>
      </w:tr>
    </w:tbl>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Normal"/>
        <w:jc w:val="both"/>
        <w:rPr>
          <w:rFonts w:ascii="Times New Roman" w:hAnsi="Times New Roman" w:cs="Times New Roman"/>
          <w:sz w:val="24"/>
          <w:szCs w:val="24"/>
        </w:rPr>
      </w:pPr>
    </w:p>
    <w:p w:rsidR="009227B8" w:rsidRDefault="009227B8">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Default="00456106">
      <w:pPr>
        <w:pStyle w:val="ConsPlusNormal"/>
        <w:jc w:val="both"/>
        <w:rPr>
          <w:rFonts w:ascii="Times New Roman" w:hAnsi="Times New Roman" w:cs="Times New Roman"/>
          <w:sz w:val="24"/>
          <w:szCs w:val="24"/>
        </w:rPr>
      </w:pPr>
    </w:p>
    <w:p w:rsidR="00456106" w:rsidRPr="00456106" w:rsidRDefault="00456106">
      <w:pPr>
        <w:pStyle w:val="ConsPlusNormal"/>
        <w:jc w:val="both"/>
        <w:rPr>
          <w:rFonts w:ascii="Times New Roman" w:hAnsi="Times New Roman" w:cs="Times New Roman"/>
          <w:sz w:val="24"/>
          <w:szCs w:val="24"/>
        </w:rPr>
      </w:pPr>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Normal"/>
        <w:jc w:val="right"/>
        <w:outlineLvl w:val="0"/>
        <w:rPr>
          <w:rFonts w:ascii="Times New Roman" w:hAnsi="Times New Roman" w:cs="Times New Roman"/>
          <w:sz w:val="24"/>
          <w:szCs w:val="24"/>
        </w:rPr>
      </w:pPr>
      <w:r w:rsidRPr="00456106">
        <w:rPr>
          <w:rFonts w:ascii="Times New Roman" w:hAnsi="Times New Roman" w:cs="Times New Roman"/>
          <w:sz w:val="24"/>
          <w:szCs w:val="24"/>
        </w:rPr>
        <w:lastRenderedPageBreak/>
        <w:t>Утверждены</w:t>
      </w:r>
    </w:p>
    <w:p w:rsidR="009227B8" w:rsidRPr="00456106" w:rsidRDefault="009227B8">
      <w:pPr>
        <w:pStyle w:val="ConsPlusNormal"/>
        <w:jc w:val="right"/>
        <w:rPr>
          <w:rFonts w:ascii="Times New Roman" w:hAnsi="Times New Roman" w:cs="Times New Roman"/>
          <w:sz w:val="24"/>
          <w:szCs w:val="24"/>
        </w:rPr>
      </w:pPr>
      <w:r w:rsidRPr="00456106">
        <w:rPr>
          <w:rFonts w:ascii="Times New Roman" w:hAnsi="Times New Roman" w:cs="Times New Roman"/>
          <w:sz w:val="24"/>
          <w:szCs w:val="24"/>
        </w:rPr>
        <w:t>постановлением Правительства</w:t>
      </w:r>
    </w:p>
    <w:p w:rsidR="009227B8" w:rsidRPr="00456106" w:rsidRDefault="009227B8">
      <w:pPr>
        <w:pStyle w:val="ConsPlusNormal"/>
        <w:jc w:val="right"/>
        <w:rPr>
          <w:rFonts w:ascii="Times New Roman" w:hAnsi="Times New Roman" w:cs="Times New Roman"/>
          <w:sz w:val="24"/>
          <w:szCs w:val="24"/>
        </w:rPr>
      </w:pPr>
      <w:r w:rsidRPr="00456106">
        <w:rPr>
          <w:rFonts w:ascii="Times New Roman" w:hAnsi="Times New Roman" w:cs="Times New Roman"/>
          <w:sz w:val="24"/>
          <w:szCs w:val="24"/>
        </w:rPr>
        <w:t>Российской Федерации</w:t>
      </w:r>
    </w:p>
    <w:p w:rsidR="009227B8" w:rsidRPr="00456106" w:rsidRDefault="009227B8">
      <w:pPr>
        <w:pStyle w:val="ConsPlusNormal"/>
        <w:jc w:val="right"/>
        <w:rPr>
          <w:rFonts w:ascii="Times New Roman" w:hAnsi="Times New Roman" w:cs="Times New Roman"/>
          <w:sz w:val="24"/>
          <w:szCs w:val="24"/>
        </w:rPr>
      </w:pPr>
      <w:r w:rsidRPr="00456106">
        <w:rPr>
          <w:rFonts w:ascii="Times New Roman" w:hAnsi="Times New Roman" w:cs="Times New Roman"/>
          <w:sz w:val="24"/>
          <w:szCs w:val="24"/>
        </w:rPr>
        <w:t>от 29 ноября 2018 г. N 1440</w:t>
      </w:r>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Title"/>
        <w:jc w:val="center"/>
        <w:rPr>
          <w:rFonts w:ascii="Times New Roman" w:hAnsi="Times New Roman" w:cs="Times New Roman"/>
          <w:sz w:val="24"/>
          <w:szCs w:val="24"/>
        </w:rPr>
      </w:pPr>
      <w:bookmarkStart w:id="1" w:name="P154"/>
      <w:bookmarkEnd w:id="1"/>
      <w:r w:rsidRPr="00456106">
        <w:rPr>
          <w:rFonts w:ascii="Times New Roman" w:hAnsi="Times New Roman" w:cs="Times New Roman"/>
          <w:sz w:val="24"/>
          <w:szCs w:val="24"/>
        </w:rPr>
        <w:t>ПРАВИЛА</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ИСЧИСЛЕНИЯ ПЕРИОДОВ РАБОТЫ (ДЕЯТЕЛЬНОСТИ), ДАЮЩЕЙ ПРАВО</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 xml:space="preserve">НА УСТАНОВЛЕНИЕ ПОВЫШЕНИЯ ФИКСИРОВАННОЙ ВЫПЛАТЫ </w:t>
      </w:r>
      <w:proofErr w:type="gramStart"/>
      <w:r w:rsidRPr="00456106">
        <w:rPr>
          <w:rFonts w:ascii="Times New Roman" w:hAnsi="Times New Roman" w:cs="Times New Roman"/>
          <w:sz w:val="24"/>
          <w:szCs w:val="24"/>
        </w:rPr>
        <w:t>К</w:t>
      </w:r>
      <w:proofErr w:type="gramEnd"/>
      <w:r w:rsidRPr="00456106">
        <w:rPr>
          <w:rFonts w:ascii="Times New Roman" w:hAnsi="Times New Roman" w:cs="Times New Roman"/>
          <w:sz w:val="24"/>
          <w:szCs w:val="24"/>
        </w:rPr>
        <w:t xml:space="preserve"> СТРАХОВОЙ</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ПЕНСИИ ПО СТАРОСТИ И К СТРАХОВОЙ ПЕНСИИ ПО ИНВАЛИДНОСТИ</w:t>
      </w:r>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 xml:space="preserve">В СООТВЕТСТВИИ С ЧАСТЬЮ 14 СТАТЬИ 17 </w:t>
      </w:r>
      <w:proofErr w:type="gramStart"/>
      <w:r w:rsidRPr="00456106">
        <w:rPr>
          <w:rFonts w:ascii="Times New Roman" w:hAnsi="Times New Roman" w:cs="Times New Roman"/>
          <w:sz w:val="24"/>
          <w:szCs w:val="24"/>
        </w:rPr>
        <w:t>ФЕДЕРАЛЬНОГО</w:t>
      </w:r>
      <w:proofErr w:type="gramEnd"/>
    </w:p>
    <w:p w:rsidR="009227B8" w:rsidRPr="00456106" w:rsidRDefault="009227B8">
      <w:pPr>
        <w:pStyle w:val="ConsPlusTitle"/>
        <w:jc w:val="center"/>
        <w:rPr>
          <w:rFonts w:ascii="Times New Roman" w:hAnsi="Times New Roman" w:cs="Times New Roman"/>
          <w:sz w:val="24"/>
          <w:szCs w:val="24"/>
        </w:rPr>
      </w:pPr>
      <w:r w:rsidRPr="00456106">
        <w:rPr>
          <w:rFonts w:ascii="Times New Roman" w:hAnsi="Times New Roman" w:cs="Times New Roman"/>
          <w:sz w:val="24"/>
          <w:szCs w:val="24"/>
        </w:rPr>
        <w:t xml:space="preserve">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Normal"/>
        <w:ind w:firstLine="540"/>
        <w:jc w:val="both"/>
        <w:rPr>
          <w:rFonts w:ascii="Times New Roman" w:hAnsi="Times New Roman" w:cs="Times New Roman"/>
          <w:sz w:val="24"/>
          <w:szCs w:val="24"/>
        </w:rPr>
      </w:pPr>
      <w:r w:rsidRPr="00456106">
        <w:rPr>
          <w:rFonts w:ascii="Times New Roman" w:hAnsi="Times New Roman" w:cs="Times New Roman"/>
          <w:sz w:val="24"/>
          <w:szCs w:val="24"/>
        </w:rPr>
        <w:t xml:space="preserve">1. </w:t>
      </w:r>
      <w:proofErr w:type="gramStart"/>
      <w:r w:rsidRPr="00456106">
        <w:rPr>
          <w:rFonts w:ascii="Times New Roman" w:hAnsi="Times New Roman" w:cs="Times New Roman"/>
          <w:sz w:val="24"/>
          <w:szCs w:val="24"/>
        </w:rPr>
        <w:t xml:space="preserve">Настоящие Правила определяют порядок исчисления периодов работы (деятельности), дающей право на установление предусмотренного </w:t>
      </w:r>
      <w:r w:rsidRPr="00456106">
        <w:rPr>
          <w:rFonts w:ascii="Times New Roman" w:hAnsi="Times New Roman" w:cs="Times New Roman"/>
          <w:color w:val="0000FF"/>
          <w:sz w:val="24"/>
          <w:szCs w:val="24"/>
        </w:rPr>
        <w:t>частью 14 статьи 17</w:t>
      </w:r>
      <w:r w:rsidRPr="00456106">
        <w:rPr>
          <w:rFonts w:ascii="Times New Roman" w:hAnsi="Times New Roman" w:cs="Times New Roman"/>
          <w:sz w:val="24"/>
          <w:szCs w:val="24"/>
        </w:rPr>
        <w:t xml:space="preserve"> Федерального 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r w:rsidRPr="00456106">
        <w:rPr>
          <w:rFonts w:ascii="Times New Roman" w:hAnsi="Times New Roman" w:cs="Times New Roman"/>
          <w:sz w:val="24"/>
          <w:szCs w:val="24"/>
        </w:rPr>
        <w:t xml:space="preserve"> повышения фиксированной выплаты к страховой пенсии по старости и к страховой пенсии по инвалидности лицам,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w:t>
      </w:r>
      <w:proofErr w:type="gramEnd"/>
      <w:r w:rsidRPr="00456106">
        <w:rPr>
          <w:rFonts w:ascii="Times New Roman" w:hAnsi="Times New Roman" w:cs="Times New Roman"/>
          <w:sz w:val="24"/>
          <w:szCs w:val="24"/>
        </w:rPr>
        <w:t xml:space="preserve"> страхованию в соответствии с Федеральным </w:t>
      </w:r>
      <w:r w:rsidRPr="00456106">
        <w:rPr>
          <w:rFonts w:ascii="Times New Roman" w:hAnsi="Times New Roman" w:cs="Times New Roman"/>
          <w:color w:val="0000FF"/>
          <w:sz w:val="24"/>
          <w:szCs w:val="24"/>
        </w:rPr>
        <w:t>законом</w:t>
      </w:r>
      <w:r w:rsidRPr="00456106">
        <w:rPr>
          <w:rFonts w:ascii="Times New Roman" w:hAnsi="Times New Roman" w:cs="Times New Roman"/>
          <w:sz w:val="24"/>
          <w:szCs w:val="24"/>
        </w:rPr>
        <w:t xml:space="preserve"> </w:t>
      </w:r>
      <w:r w:rsidR="00456106">
        <w:rPr>
          <w:rFonts w:ascii="Times New Roman" w:hAnsi="Times New Roman" w:cs="Times New Roman"/>
          <w:sz w:val="24"/>
          <w:szCs w:val="24"/>
        </w:rPr>
        <w:t>«</w:t>
      </w:r>
      <w:r w:rsidRPr="00456106">
        <w:rPr>
          <w:rFonts w:ascii="Times New Roman" w:hAnsi="Times New Roman" w:cs="Times New Roman"/>
          <w:sz w:val="24"/>
          <w:szCs w:val="24"/>
        </w:rPr>
        <w:t>Об обязательном пенсионном страховании в Российской Федерации</w:t>
      </w:r>
      <w:r w:rsidR="00456106">
        <w:rPr>
          <w:rFonts w:ascii="Times New Roman" w:hAnsi="Times New Roman" w:cs="Times New Roman"/>
          <w:sz w:val="24"/>
          <w:szCs w:val="24"/>
        </w:rPr>
        <w:t>»</w:t>
      </w:r>
      <w:r w:rsidRPr="00456106">
        <w:rPr>
          <w:rFonts w:ascii="Times New Roman" w:hAnsi="Times New Roman" w:cs="Times New Roman"/>
          <w:sz w:val="24"/>
          <w:szCs w:val="24"/>
        </w:rPr>
        <w:t>, на весь период их проживания в сельской местности (далее - стаж работы в сельском хозяйстве).</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 xml:space="preserve">2. </w:t>
      </w:r>
      <w:proofErr w:type="gramStart"/>
      <w:r w:rsidRPr="00456106">
        <w:rPr>
          <w:rFonts w:ascii="Times New Roman" w:hAnsi="Times New Roman" w:cs="Times New Roman"/>
          <w:sz w:val="24"/>
          <w:szCs w:val="24"/>
        </w:rPr>
        <w:t xml:space="preserve">При исчислении стажа работы в сельском хозяйстве применяется </w:t>
      </w:r>
      <w:r w:rsidRPr="00456106">
        <w:rPr>
          <w:rFonts w:ascii="Times New Roman" w:hAnsi="Times New Roman" w:cs="Times New Roman"/>
          <w:color w:val="0000FF"/>
          <w:sz w:val="24"/>
          <w:szCs w:val="24"/>
        </w:rPr>
        <w:t>список</w:t>
      </w:r>
      <w:r w:rsidRPr="00456106">
        <w:rPr>
          <w:rFonts w:ascii="Times New Roman" w:hAnsi="Times New Roman" w:cs="Times New Roman"/>
          <w:sz w:val="24"/>
          <w:szCs w:val="24"/>
        </w:rPr>
        <w:t xml:space="preserve"> работ, производств, профессий, должностей, специальностей,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w:t>
      </w:r>
      <w:r w:rsidRPr="00456106">
        <w:rPr>
          <w:rFonts w:ascii="Times New Roman" w:hAnsi="Times New Roman" w:cs="Times New Roman"/>
          <w:color w:val="0000FF"/>
          <w:sz w:val="24"/>
          <w:szCs w:val="24"/>
        </w:rPr>
        <w:t>частью 14 статьи 17</w:t>
      </w:r>
      <w:r w:rsidRPr="00456106">
        <w:rPr>
          <w:rFonts w:ascii="Times New Roman" w:hAnsi="Times New Roman" w:cs="Times New Roman"/>
          <w:sz w:val="24"/>
          <w:szCs w:val="24"/>
        </w:rPr>
        <w:t xml:space="preserve"> Федерального 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r w:rsidRPr="00456106">
        <w:rPr>
          <w:rFonts w:ascii="Times New Roman" w:hAnsi="Times New Roman" w:cs="Times New Roman"/>
          <w:sz w:val="24"/>
          <w:szCs w:val="24"/>
        </w:rPr>
        <w:t xml:space="preserve">, утвержденный постановлением Правительства Российской Федерации от 29 ноября 2018 г. N 1440 </w:t>
      </w:r>
      <w:r w:rsidR="00456106">
        <w:rPr>
          <w:rFonts w:ascii="Times New Roman" w:hAnsi="Times New Roman" w:cs="Times New Roman"/>
          <w:sz w:val="24"/>
          <w:szCs w:val="24"/>
        </w:rPr>
        <w:t>«</w:t>
      </w:r>
      <w:r w:rsidRPr="00456106">
        <w:rPr>
          <w:rFonts w:ascii="Times New Roman" w:hAnsi="Times New Roman" w:cs="Times New Roman"/>
          <w:sz w:val="24"/>
          <w:szCs w:val="24"/>
        </w:rPr>
        <w:t>Об утверждении</w:t>
      </w:r>
      <w:proofErr w:type="gramEnd"/>
      <w:r w:rsidRPr="00456106">
        <w:rPr>
          <w:rFonts w:ascii="Times New Roman" w:hAnsi="Times New Roman" w:cs="Times New Roman"/>
          <w:sz w:val="24"/>
          <w:szCs w:val="24"/>
        </w:rPr>
        <w:t xml:space="preserve"> </w:t>
      </w:r>
      <w:proofErr w:type="gramStart"/>
      <w:r w:rsidRPr="00456106">
        <w:rPr>
          <w:rFonts w:ascii="Times New Roman" w:hAnsi="Times New Roman" w:cs="Times New Roman"/>
          <w:sz w:val="24"/>
          <w:szCs w:val="24"/>
        </w:rPr>
        <w:t xml:space="preserve">списка работ, производств, профессий, должностей, специальностей,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w:t>
      </w:r>
      <w:r w:rsidRPr="00456106">
        <w:rPr>
          <w:rFonts w:ascii="Times New Roman" w:hAnsi="Times New Roman" w:cs="Times New Roman"/>
          <w:color w:val="0000FF"/>
          <w:sz w:val="24"/>
          <w:szCs w:val="24"/>
        </w:rPr>
        <w:t>частью 14 статьи 17</w:t>
      </w:r>
      <w:r w:rsidRPr="00456106">
        <w:rPr>
          <w:rFonts w:ascii="Times New Roman" w:hAnsi="Times New Roman" w:cs="Times New Roman"/>
          <w:sz w:val="24"/>
          <w:szCs w:val="24"/>
        </w:rPr>
        <w:t xml:space="preserve"> Федерального 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r w:rsidRPr="00456106">
        <w:rPr>
          <w:rFonts w:ascii="Times New Roman" w:hAnsi="Times New Roman" w:cs="Times New Roman"/>
          <w:sz w:val="24"/>
          <w:szCs w:val="24"/>
        </w:rPr>
        <w:t xml:space="preserve">, и </w:t>
      </w:r>
      <w:r w:rsidRPr="00456106">
        <w:rPr>
          <w:rFonts w:ascii="Times New Roman" w:hAnsi="Times New Roman" w:cs="Times New Roman"/>
          <w:color w:val="0000FF"/>
          <w:sz w:val="24"/>
          <w:szCs w:val="24"/>
        </w:rPr>
        <w:t>Правил</w:t>
      </w:r>
      <w:r w:rsidRPr="00456106">
        <w:rPr>
          <w:rFonts w:ascii="Times New Roman" w:hAnsi="Times New Roman" w:cs="Times New Roman"/>
          <w:sz w:val="24"/>
          <w:szCs w:val="24"/>
        </w:rPr>
        <w:t xml:space="preserve"> исчисления периодов работы (деятельности), дающей право на установление повышения фиксированной выплаты к страховой пенсии по старости и к страховой пенсии</w:t>
      </w:r>
      <w:proofErr w:type="gramEnd"/>
      <w:r w:rsidRPr="00456106">
        <w:rPr>
          <w:rFonts w:ascii="Times New Roman" w:hAnsi="Times New Roman" w:cs="Times New Roman"/>
          <w:sz w:val="24"/>
          <w:szCs w:val="24"/>
        </w:rPr>
        <w:t xml:space="preserve"> по инвалидности в соответствии с </w:t>
      </w:r>
      <w:r w:rsidRPr="00456106">
        <w:rPr>
          <w:rFonts w:ascii="Times New Roman" w:hAnsi="Times New Roman" w:cs="Times New Roman"/>
          <w:color w:val="0000FF"/>
          <w:sz w:val="24"/>
          <w:szCs w:val="24"/>
        </w:rPr>
        <w:t>частью 14 статьи 17</w:t>
      </w:r>
      <w:r w:rsidRPr="00456106">
        <w:rPr>
          <w:rFonts w:ascii="Times New Roman" w:hAnsi="Times New Roman" w:cs="Times New Roman"/>
          <w:sz w:val="24"/>
          <w:szCs w:val="24"/>
        </w:rPr>
        <w:t xml:space="preserve"> Федерального 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r w:rsidRPr="00456106">
        <w:rPr>
          <w:rFonts w:ascii="Times New Roman" w:hAnsi="Times New Roman" w:cs="Times New Roman"/>
          <w:sz w:val="24"/>
          <w:szCs w:val="24"/>
        </w:rPr>
        <w:t xml:space="preserve"> (далее - список).</w:t>
      </w:r>
    </w:p>
    <w:p w:rsidR="009227B8" w:rsidRPr="00456106" w:rsidRDefault="009227B8">
      <w:pPr>
        <w:pStyle w:val="ConsPlusNormal"/>
        <w:spacing w:before="220"/>
        <w:ind w:firstLine="540"/>
        <w:jc w:val="both"/>
        <w:rPr>
          <w:rFonts w:ascii="Times New Roman" w:hAnsi="Times New Roman" w:cs="Times New Roman"/>
          <w:sz w:val="24"/>
          <w:szCs w:val="24"/>
        </w:rPr>
      </w:pPr>
      <w:bookmarkStart w:id="2" w:name="P163"/>
      <w:bookmarkEnd w:id="2"/>
      <w:r w:rsidRPr="00456106">
        <w:rPr>
          <w:rFonts w:ascii="Times New Roman" w:hAnsi="Times New Roman" w:cs="Times New Roman"/>
          <w:sz w:val="24"/>
          <w:szCs w:val="24"/>
        </w:rPr>
        <w:t>3. В стаж работы в сельском хозяйстве включаются:</w:t>
      </w:r>
    </w:p>
    <w:p w:rsidR="009227B8" w:rsidRPr="00456106" w:rsidRDefault="009227B8">
      <w:pPr>
        <w:pStyle w:val="ConsPlusNormal"/>
        <w:spacing w:before="220"/>
        <w:ind w:firstLine="540"/>
        <w:jc w:val="both"/>
        <w:rPr>
          <w:rFonts w:ascii="Times New Roman" w:hAnsi="Times New Roman" w:cs="Times New Roman"/>
          <w:sz w:val="24"/>
          <w:szCs w:val="24"/>
        </w:rPr>
      </w:pPr>
      <w:bookmarkStart w:id="3" w:name="P164"/>
      <w:bookmarkEnd w:id="3"/>
      <w:r w:rsidRPr="00456106">
        <w:rPr>
          <w:rFonts w:ascii="Times New Roman" w:hAnsi="Times New Roman" w:cs="Times New Roman"/>
          <w:sz w:val="24"/>
          <w:szCs w:val="24"/>
        </w:rPr>
        <w:t>а) периоды работы (деятельности), которые выполнялись на территории Российской Федерации, при условии занятости на работах, в производствах, профессиях, должностях, специальностях, предусмотренных списком, и условии начисления (уплаты) за эти периоды страховых взносов в Пенсионный фонд Российской Федерации;</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б) периоды работы (деятельности), которые выполнялись на территории Союза Советских Социалистических Республик до 1 января 1992 г., при условии занятости на работах, в производствах, профессиях, должностях, специальностях, предусмотренных списком.</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4. В стаж работы в сельском хозяйстве засчитываются:</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 xml:space="preserve">а) периоды получения пособия по обязательному социальному страхованию в период временной нетрудоспособности, а также периоды ежегодных основного и </w:t>
      </w:r>
      <w:r w:rsidRPr="00456106">
        <w:rPr>
          <w:rFonts w:ascii="Times New Roman" w:hAnsi="Times New Roman" w:cs="Times New Roman"/>
          <w:sz w:val="24"/>
          <w:szCs w:val="24"/>
        </w:rPr>
        <w:lastRenderedPageBreak/>
        <w:t>дополнительных оплачиваемых отпусков;</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б) период ухода одного из родителей за каждым ребенком до достижения им возраста полутора лет, но не более 6 лет в общей сложности.</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 xml:space="preserve">5. Исчисление стажа работы в сельском хозяйстве производится в календарном порядке. </w:t>
      </w:r>
      <w:proofErr w:type="gramStart"/>
      <w:r w:rsidRPr="00456106">
        <w:rPr>
          <w:rFonts w:ascii="Times New Roman" w:hAnsi="Times New Roman" w:cs="Times New Roman"/>
          <w:sz w:val="24"/>
          <w:szCs w:val="24"/>
        </w:rPr>
        <w:t xml:space="preserve">При исчислении и подтверждении стажа работы в сельском хозяйстве применяются </w:t>
      </w:r>
      <w:r w:rsidRPr="00456106">
        <w:rPr>
          <w:rFonts w:ascii="Times New Roman" w:hAnsi="Times New Roman" w:cs="Times New Roman"/>
          <w:color w:val="0000FF"/>
          <w:sz w:val="24"/>
          <w:szCs w:val="24"/>
        </w:rPr>
        <w:t>Правила</w:t>
      </w:r>
      <w:r w:rsidRPr="00456106">
        <w:rPr>
          <w:rFonts w:ascii="Times New Roman" w:hAnsi="Times New Roman" w:cs="Times New Roman"/>
          <w:sz w:val="24"/>
          <w:szCs w:val="24"/>
        </w:rPr>
        <w:t xml:space="preserve"> подсчета и подтверждения страхового стажа для установления страховых пенсий, утвержденные постановлением Правительства Российской Федерации от 2 октября 2014 г. N 1015 </w:t>
      </w:r>
      <w:r w:rsidR="00456106">
        <w:rPr>
          <w:rFonts w:ascii="Times New Roman" w:hAnsi="Times New Roman" w:cs="Times New Roman"/>
          <w:sz w:val="24"/>
          <w:szCs w:val="24"/>
        </w:rPr>
        <w:t>«</w:t>
      </w:r>
      <w:r w:rsidRPr="00456106">
        <w:rPr>
          <w:rFonts w:ascii="Times New Roman" w:hAnsi="Times New Roman" w:cs="Times New Roman"/>
          <w:sz w:val="24"/>
          <w:szCs w:val="24"/>
        </w:rPr>
        <w:t>Об утверждении Правил подсчета и подтверждения страхового стажа для установления страховых пенсий</w:t>
      </w:r>
      <w:r w:rsidR="00456106">
        <w:rPr>
          <w:rFonts w:ascii="Times New Roman" w:hAnsi="Times New Roman" w:cs="Times New Roman"/>
          <w:sz w:val="24"/>
          <w:szCs w:val="24"/>
        </w:rPr>
        <w:t>»</w:t>
      </w:r>
      <w:r w:rsidRPr="00456106">
        <w:rPr>
          <w:rFonts w:ascii="Times New Roman" w:hAnsi="Times New Roman" w:cs="Times New Roman"/>
          <w:sz w:val="24"/>
          <w:szCs w:val="24"/>
        </w:rPr>
        <w:t xml:space="preserve">, с учетом особенностей, установленных </w:t>
      </w:r>
      <w:r w:rsidRPr="00456106">
        <w:rPr>
          <w:rFonts w:ascii="Times New Roman" w:hAnsi="Times New Roman" w:cs="Times New Roman"/>
          <w:color w:val="0000FF"/>
          <w:sz w:val="24"/>
          <w:szCs w:val="24"/>
        </w:rPr>
        <w:t>пунктом 6</w:t>
      </w:r>
      <w:r w:rsidRPr="00456106">
        <w:rPr>
          <w:rFonts w:ascii="Times New Roman" w:hAnsi="Times New Roman" w:cs="Times New Roman"/>
          <w:sz w:val="24"/>
          <w:szCs w:val="24"/>
        </w:rPr>
        <w:t xml:space="preserve"> настоящих Правил.</w:t>
      </w:r>
      <w:proofErr w:type="gramEnd"/>
    </w:p>
    <w:p w:rsidR="009227B8" w:rsidRPr="00456106" w:rsidRDefault="009227B8">
      <w:pPr>
        <w:pStyle w:val="ConsPlusNormal"/>
        <w:spacing w:before="220"/>
        <w:ind w:firstLine="540"/>
        <w:jc w:val="both"/>
        <w:rPr>
          <w:rFonts w:ascii="Times New Roman" w:hAnsi="Times New Roman" w:cs="Times New Roman"/>
          <w:sz w:val="24"/>
          <w:szCs w:val="24"/>
        </w:rPr>
      </w:pPr>
      <w:bookmarkStart w:id="4" w:name="P170"/>
      <w:bookmarkEnd w:id="4"/>
      <w:r w:rsidRPr="00456106">
        <w:rPr>
          <w:rFonts w:ascii="Times New Roman" w:hAnsi="Times New Roman" w:cs="Times New Roman"/>
          <w:sz w:val="24"/>
          <w:szCs w:val="24"/>
        </w:rPr>
        <w:t>6. При подсчете стажа работы в сельском хозяйстве подтверждаются:</w:t>
      </w:r>
    </w:p>
    <w:p w:rsidR="009227B8" w:rsidRPr="00456106" w:rsidRDefault="009227B8">
      <w:pPr>
        <w:pStyle w:val="ConsPlusNormal"/>
        <w:spacing w:before="220"/>
        <w:ind w:firstLine="540"/>
        <w:jc w:val="both"/>
        <w:rPr>
          <w:rFonts w:ascii="Times New Roman" w:hAnsi="Times New Roman" w:cs="Times New Roman"/>
          <w:sz w:val="24"/>
          <w:szCs w:val="24"/>
        </w:rPr>
      </w:pPr>
      <w:r w:rsidRPr="00456106">
        <w:rPr>
          <w:rFonts w:ascii="Times New Roman" w:hAnsi="Times New Roman" w:cs="Times New Roman"/>
          <w:sz w:val="24"/>
          <w:szCs w:val="24"/>
        </w:rPr>
        <w:t xml:space="preserve">а) периоды работы (деятельности), указанные в </w:t>
      </w:r>
      <w:r w:rsidRPr="00456106">
        <w:rPr>
          <w:rFonts w:ascii="Times New Roman" w:hAnsi="Times New Roman" w:cs="Times New Roman"/>
          <w:color w:val="0000FF"/>
          <w:sz w:val="24"/>
          <w:szCs w:val="24"/>
        </w:rPr>
        <w:t xml:space="preserve">подпункте </w:t>
      </w:r>
      <w:r w:rsidR="00456106">
        <w:rPr>
          <w:rFonts w:ascii="Times New Roman" w:hAnsi="Times New Roman" w:cs="Times New Roman"/>
          <w:color w:val="0000FF"/>
          <w:sz w:val="24"/>
          <w:szCs w:val="24"/>
        </w:rPr>
        <w:t>«</w:t>
      </w:r>
      <w:r w:rsidRPr="00456106">
        <w:rPr>
          <w:rFonts w:ascii="Times New Roman" w:hAnsi="Times New Roman" w:cs="Times New Roman"/>
          <w:color w:val="0000FF"/>
          <w:sz w:val="24"/>
          <w:szCs w:val="24"/>
        </w:rPr>
        <w:t>а</w:t>
      </w:r>
      <w:r w:rsidR="00456106">
        <w:rPr>
          <w:rFonts w:ascii="Times New Roman" w:hAnsi="Times New Roman" w:cs="Times New Roman"/>
          <w:color w:val="0000FF"/>
          <w:sz w:val="24"/>
          <w:szCs w:val="24"/>
        </w:rPr>
        <w:t>»</w:t>
      </w:r>
      <w:r w:rsidRPr="00456106">
        <w:rPr>
          <w:rFonts w:ascii="Times New Roman" w:hAnsi="Times New Roman" w:cs="Times New Roman"/>
          <w:color w:val="0000FF"/>
          <w:sz w:val="24"/>
          <w:szCs w:val="24"/>
        </w:rPr>
        <w:t xml:space="preserve"> пункта 3</w:t>
      </w:r>
      <w:r w:rsidRPr="00456106">
        <w:rPr>
          <w:rFonts w:ascii="Times New Roman" w:hAnsi="Times New Roman" w:cs="Times New Roman"/>
          <w:sz w:val="24"/>
          <w:szCs w:val="24"/>
        </w:rPr>
        <w:t xml:space="preserve"> настоящих Правил, имевшие место со дня вступления в силу положений </w:t>
      </w:r>
      <w:r w:rsidRPr="00456106">
        <w:rPr>
          <w:rFonts w:ascii="Times New Roman" w:hAnsi="Times New Roman" w:cs="Times New Roman"/>
          <w:color w:val="0000FF"/>
          <w:sz w:val="24"/>
          <w:szCs w:val="24"/>
        </w:rPr>
        <w:t>частей 14</w:t>
      </w:r>
      <w:r w:rsidRPr="00456106">
        <w:rPr>
          <w:rFonts w:ascii="Times New Roman" w:hAnsi="Times New Roman" w:cs="Times New Roman"/>
          <w:sz w:val="24"/>
          <w:szCs w:val="24"/>
        </w:rPr>
        <w:t xml:space="preserve"> и </w:t>
      </w:r>
      <w:r w:rsidRPr="00456106">
        <w:rPr>
          <w:rFonts w:ascii="Times New Roman" w:hAnsi="Times New Roman" w:cs="Times New Roman"/>
          <w:color w:val="0000FF"/>
          <w:sz w:val="24"/>
          <w:szCs w:val="24"/>
        </w:rPr>
        <w:t>15 статьи 17</w:t>
      </w:r>
      <w:r w:rsidRPr="00456106">
        <w:rPr>
          <w:rFonts w:ascii="Times New Roman" w:hAnsi="Times New Roman" w:cs="Times New Roman"/>
          <w:sz w:val="24"/>
          <w:szCs w:val="24"/>
        </w:rPr>
        <w:t xml:space="preserve"> Федерального 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r w:rsidRPr="00456106">
        <w:rPr>
          <w:rFonts w:ascii="Times New Roman" w:hAnsi="Times New Roman" w:cs="Times New Roman"/>
          <w:sz w:val="24"/>
          <w:szCs w:val="24"/>
        </w:rPr>
        <w:t>, - на основании сведений индивидуального (персонифицированного) учета;</w:t>
      </w:r>
    </w:p>
    <w:p w:rsidR="009227B8" w:rsidRPr="00456106" w:rsidRDefault="009227B8">
      <w:pPr>
        <w:pStyle w:val="ConsPlusNormal"/>
        <w:spacing w:before="220"/>
        <w:ind w:firstLine="540"/>
        <w:jc w:val="both"/>
        <w:rPr>
          <w:rFonts w:ascii="Times New Roman" w:hAnsi="Times New Roman" w:cs="Times New Roman"/>
          <w:sz w:val="24"/>
          <w:szCs w:val="24"/>
        </w:rPr>
      </w:pPr>
      <w:proofErr w:type="gramStart"/>
      <w:r w:rsidRPr="00456106">
        <w:rPr>
          <w:rFonts w:ascii="Times New Roman" w:hAnsi="Times New Roman" w:cs="Times New Roman"/>
          <w:sz w:val="24"/>
          <w:szCs w:val="24"/>
        </w:rPr>
        <w:t xml:space="preserve">б) периоды работы (деятельности), указанные в </w:t>
      </w:r>
      <w:r w:rsidRPr="00456106">
        <w:rPr>
          <w:rFonts w:ascii="Times New Roman" w:hAnsi="Times New Roman" w:cs="Times New Roman"/>
          <w:color w:val="0000FF"/>
          <w:sz w:val="24"/>
          <w:szCs w:val="24"/>
        </w:rPr>
        <w:t>пункте 3</w:t>
      </w:r>
      <w:r w:rsidRPr="00456106">
        <w:rPr>
          <w:rFonts w:ascii="Times New Roman" w:hAnsi="Times New Roman" w:cs="Times New Roman"/>
          <w:sz w:val="24"/>
          <w:szCs w:val="24"/>
        </w:rPr>
        <w:t xml:space="preserve"> настоящих Правил, имевшие место до дня вступления в силу положений </w:t>
      </w:r>
      <w:r w:rsidRPr="00456106">
        <w:rPr>
          <w:rFonts w:ascii="Times New Roman" w:hAnsi="Times New Roman" w:cs="Times New Roman"/>
          <w:color w:val="0000FF"/>
          <w:sz w:val="24"/>
          <w:szCs w:val="24"/>
        </w:rPr>
        <w:t>частей 14</w:t>
      </w:r>
      <w:r w:rsidRPr="00456106">
        <w:rPr>
          <w:rFonts w:ascii="Times New Roman" w:hAnsi="Times New Roman" w:cs="Times New Roman"/>
          <w:sz w:val="24"/>
          <w:szCs w:val="24"/>
        </w:rPr>
        <w:t xml:space="preserve"> и </w:t>
      </w:r>
      <w:bookmarkStart w:id="5" w:name="_GoBack"/>
      <w:bookmarkEnd w:id="5"/>
      <w:r w:rsidRPr="00456106">
        <w:rPr>
          <w:rFonts w:ascii="Times New Roman" w:hAnsi="Times New Roman" w:cs="Times New Roman"/>
          <w:color w:val="0000FF"/>
          <w:sz w:val="24"/>
          <w:szCs w:val="24"/>
        </w:rPr>
        <w:t>15 статьи 17</w:t>
      </w:r>
      <w:r w:rsidRPr="00456106">
        <w:rPr>
          <w:rFonts w:ascii="Times New Roman" w:hAnsi="Times New Roman" w:cs="Times New Roman"/>
          <w:sz w:val="24"/>
          <w:szCs w:val="24"/>
        </w:rPr>
        <w:t xml:space="preserve"> Федерального закона </w:t>
      </w:r>
      <w:r w:rsidR="00456106">
        <w:rPr>
          <w:rFonts w:ascii="Times New Roman" w:hAnsi="Times New Roman" w:cs="Times New Roman"/>
          <w:sz w:val="24"/>
          <w:szCs w:val="24"/>
        </w:rPr>
        <w:t>«</w:t>
      </w:r>
      <w:r w:rsidRPr="00456106">
        <w:rPr>
          <w:rFonts w:ascii="Times New Roman" w:hAnsi="Times New Roman" w:cs="Times New Roman"/>
          <w:sz w:val="24"/>
          <w:szCs w:val="24"/>
        </w:rPr>
        <w:t>О страховых пенсиях</w:t>
      </w:r>
      <w:r w:rsidR="00456106">
        <w:rPr>
          <w:rFonts w:ascii="Times New Roman" w:hAnsi="Times New Roman" w:cs="Times New Roman"/>
          <w:sz w:val="24"/>
          <w:szCs w:val="24"/>
        </w:rPr>
        <w:t>»</w:t>
      </w:r>
      <w:r w:rsidRPr="00456106">
        <w:rPr>
          <w:rFonts w:ascii="Times New Roman" w:hAnsi="Times New Roman" w:cs="Times New Roman"/>
          <w:sz w:val="24"/>
          <w:szCs w:val="24"/>
        </w:rPr>
        <w:t>, - на основании сведений индивидуального (персонифицированного) учета и (или) документов, выданных работодателями или соответствующими государственными (муниципальными) органами в порядке, установленном законодательством Российской Федерации.</w:t>
      </w:r>
      <w:proofErr w:type="gramEnd"/>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Normal"/>
        <w:jc w:val="both"/>
        <w:rPr>
          <w:rFonts w:ascii="Times New Roman" w:hAnsi="Times New Roman" w:cs="Times New Roman"/>
          <w:sz w:val="24"/>
          <w:szCs w:val="24"/>
        </w:rPr>
      </w:pPr>
    </w:p>
    <w:p w:rsidR="009227B8" w:rsidRPr="00456106" w:rsidRDefault="009227B8">
      <w:pPr>
        <w:pStyle w:val="ConsPlusNormal"/>
        <w:pBdr>
          <w:top w:val="single" w:sz="6" w:space="0" w:color="auto"/>
        </w:pBdr>
        <w:spacing w:before="100" w:after="100"/>
        <w:jc w:val="both"/>
        <w:rPr>
          <w:rFonts w:ascii="Times New Roman" w:hAnsi="Times New Roman" w:cs="Times New Roman"/>
          <w:sz w:val="24"/>
          <w:szCs w:val="24"/>
        </w:rPr>
      </w:pPr>
    </w:p>
    <w:p w:rsidR="008F654A" w:rsidRPr="00456106" w:rsidRDefault="008F654A">
      <w:pPr>
        <w:rPr>
          <w:rFonts w:ascii="Times New Roman" w:hAnsi="Times New Roman" w:cs="Times New Roman"/>
          <w:sz w:val="24"/>
          <w:szCs w:val="24"/>
        </w:rPr>
      </w:pPr>
    </w:p>
    <w:sectPr w:rsidR="008F654A" w:rsidRPr="00456106" w:rsidSect="00326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7B8"/>
    <w:rsid w:val="00155F3F"/>
    <w:rsid w:val="003F2139"/>
    <w:rsid w:val="00456106"/>
    <w:rsid w:val="008F654A"/>
    <w:rsid w:val="00922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7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7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7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27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27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3701</Words>
  <Characters>21096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OPFR po KRD</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Людмила Васильевна</dc:creator>
  <cp:lastModifiedBy>Обиход Владимир Анатольевич</cp:lastModifiedBy>
  <cp:revision>3</cp:revision>
  <dcterms:created xsi:type="dcterms:W3CDTF">2019-01-15T09:11:00Z</dcterms:created>
  <dcterms:modified xsi:type="dcterms:W3CDTF">2019-01-23T10:53:00Z</dcterms:modified>
</cp:coreProperties>
</file>