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76" w:rsidRPr="00815AFC" w:rsidRDefault="00A10376" w:rsidP="00A10376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15AFC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 3.8.</w:t>
      </w:r>
      <w:r w:rsidRPr="00815AFC">
        <w:rPr>
          <w:rFonts w:ascii="Times New Roman" w:hAnsi="Times New Roman" w:cs="Times New Roman"/>
          <w:sz w:val="28"/>
          <w:szCs w:val="28"/>
        </w:rPr>
        <w:t xml:space="preserve"> Мелкорозничная торговля в непредусмотренных местах</w:t>
      </w:r>
    </w:p>
    <w:p w:rsidR="00A10376" w:rsidRPr="00815AFC" w:rsidRDefault="00A10376" w:rsidP="00A10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376" w:rsidRPr="00815AFC" w:rsidRDefault="00A10376" w:rsidP="00815A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801"/>
      <w:r w:rsidRPr="00815AFC">
        <w:rPr>
          <w:rFonts w:ascii="Times New Roman" w:hAnsi="Times New Roman" w:cs="Times New Roman"/>
          <w:sz w:val="28"/>
          <w:szCs w:val="28"/>
        </w:rPr>
        <w:t>1. Мелкорозничная торговля в местах, не предусмотренных для размещения и функционирования объектов мелкорозничной торговли, -</w:t>
      </w:r>
      <w:bookmarkEnd w:id="0"/>
      <w:r w:rsidR="00815AFC" w:rsidRPr="00815AFC">
        <w:rPr>
          <w:rFonts w:ascii="Times New Roman" w:hAnsi="Times New Roman" w:cs="Times New Roman"/>
          <w:sz w:val="28"/>
          <w:szCs w:val="28"/>
        </w:rPr>
        <w:t xml:space="preserve"> </w:t>
      </w:r>
      <w:r w:rsidRPr="00815AFC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двух тысяч рублей, на должностных лиц - пяти тысяч рублей, на юридических лиц - тридцати тысяч рублей.</w:t>
      </w:r>
    </w:p>
    <w:p w:rsidR="00A10376" w:rsidRPr="00815AFC" w:rsidRDefault="00A10376" w:rsidP="00A1037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" w:name="sub_3802"/>
      <w:r w:rsidRPr="00815AFC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2" w:name="sub_739165048"/>
    <w:bookmarkEnd w:id="1"/>
    <w:p w:rsidR="00A10376" w:rsidRPr="00815AFC" w:rsidRDefault="00F867B6" w:rsidP="00A1037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="00A10376"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"garantF1://36877180.18"</w:instrText>
      </w:r>
      <w:r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="00A10376" w:rsidRPr="00815AFC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="00A10376"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Краснодарского края от 6 февраля 2015 г. N 3118-КЗ в часть 2 статьи 3.8 настоящего Закона внесены изменения</w:t>
      </w:r>
    </w:p>
    <w:bookmarkEnd w:id="2"/>
    <w:p w:rsidR="00A10376" w:rsidRPr="00815AFC" w:rsidRDefault="00F867B6" w:rsidP="00A1037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="00A10376"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"garantF1://23833166.3802"</w:instrText>
      </w:r>
      <w:r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="00A10376" w:rsidRPr="00815AFC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См. текст части в предыдущей редакции</w:t>
      </w:r>
      <w:r w:rsidRPr="00815AFC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</w:p>
    <w:p w:rsidR="00A10376" w:rsidRPr="00815AFC" w:rsidRDefault="00A10376" w:rsidP="00A10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AFC">
        <w:rPr>
          <w:rFonts w:ascii="Times New Roman" w:hAnsi="Times New Roman" w:cs="Times New Roman"/>
          <w:sz w:val="28"/>
          <w:szCs w:val="28"/>
        </w:rPr>
        <w:t>2. Действия, предусмотренные частью 1 настоящей статьи, совершенные повторно, -</w:t>
      </w:r>
    </w:p>
    <w:p w:rsidR="00A10376" w:rsidRPr="00815AFC" w:rsidRDefault="00A10376" w:rsidP="00A10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5AFC"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граждан в размере пяти тысяч рублей, на должностных лиц - десяти тысяч рублей, на юридических лиц - пятидесяти тысяч рублей.</w:t>
      </w:r>
    </w:p>
    <w:p w:rsidR="00A10376" w:rsidRPr="00A10376" w:rsidRDefault="00A10376" w:rsidP="00A103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91BDC" w:rsidRDefault="00091BDC"/>
    <w:p w:rsidR="00B92305" w:rsidRDefault="00B92305"/>
    <w:sectPr w:rsidR="00B92305" w:rsidSect="00632D1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0376"/>
    <w:rsid w:val="00091BDC"/>
    <w:rsid w:val="00815AFC"/>
    <w:rsid w:val="00A10376"/>
    <w:rsid w:val="00B92305"/>
    <w:rsid w:val="00F8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1037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1037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A103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A1037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A103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2017-05-29T07:02:00Z</cp:lastPrinted>
  <dcterms:created xsi:type="dcterms:W3CDTF">2017-05-29T06:17:00Z</dcterms:created>
  <dcterms:modified xsi:type="dcterms:W3CDTF">2020-12-23T10:41:00Z</dcterms:modified>
</cp:coreProperties>
</file>