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AC" w:rsidRPr="000A7FD4" w:rsidRDefault="009D2AAC" w:rsidP="000A7FD4">
      <w:pPr>
        <w:tabs>
          <w:tab w:val="left" w:pos="7447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0A7FD4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866775" cy="106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AC" w:rsidRPr="000A7FD4" w:rsidRDefault="009D2AAC" w:rsidP="000A7FD4">
      <w:pPr>
        <w:tabs>
          <w:tab w:val="left" w:pos="7447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4D77CD" w:rsidRPr="000153D6" w:rsidRDefault="004D77CD" w:rsidP="004D77CD">
      <w:pPr>
        <w:jc w:val="center"/>
        <w:rPr>
          <w:b/>
          <w:sz w:val="28"/>
          <w:szCs w:val="28"/>
        </w:rPr>
      </w:pPr>
      <w:r w:rsidRPr="000153D6">
        <w:rPr>
          <w:b/>
          <w:sz w:val="28"/>
          <w:szCs w:val="28"/>
        </w:rPr>
        <w:t>СОВЕТ</w:t>
      </w:r>
    </w:p>
    <w:p w:rsidR="004D77CD" w:rsidRPr="000153D6" w:rsidRDefault="004D77CD" w:rsidP="004D7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СТАРОЛЕУШК</w:t>
      </w:r>
      <w:r w:rsidRPr="000153D6">
        <w:rPr>
          <w:b/>
          <w:sz w:val="28"/>
          <w:szCs w:val="28"/>
        </w:rPr>
        <w:t>ОВСКОГО СЕЛЬСКОГО ПОСЕЛЕНИЯ</w:t>
      </w:r>
    </w:p>
    <w:p w:rsidR="004D77CD" w:rsidRPr="000153D6" w:rsidRDefault="004D77CD" w:rsidP="004D77CD">
      <w:pPr>
        <w:jc w:val="center"/>
        <w:rPr>
          <w:b/>
          <w:sz w:val="28"/>
          <w:szCs w:val="28"/>
        </w:rPr>
      </w:pPr>
      <w:r w:rsidRPr="000153D6">
        <w:rPr>
          <w:b/>
          <w:sz w:val="28"/>
          <w:szCs w:val="28"/>
        </w:rPr>
        <w:t>ПАВЛОВСКОГО РАЙОНА</w:t>
      </w:r>
    </w:p>
    <w:p w:rsidR="009D2AAC" w:rsidRPr="000A7FD4" w:rsidRDefault="009D2AAC" w:rsidP="000A7FD4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keepNext/>
        <w:tabs>
          <w:tab w:val="left" w:pos="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0A7FD4">
        <w:rPr>
          <w:rFonts w:eastAsia="Times New Roman" w:cs="Times New Roman"/>
          <w:b/>
          <w:bCs/>
          <w:sz w:val="28"/>
          <w:szCs w:val="28"/>
        </w:rPr>
        <w:t>Р Е Ш Е Н И Е</w:t>
      </w:r>
    </w:p>
    <w:p w:rsidR="009D2AAC" w:rsidRPr="000A7FD4" w:rsidRDefault="000A7FD4" w:rsidP="000A7FD4">
      <w:pPr>
        <w:rPr>
          <w:rFonts w:eastAsia="Times New Roman" w:cs="Times New Roman"/>
          <w:bCs/>
          <w:sz w:val="28"/>
          <w:szCs w:val="28"/>
        </w:rPr>
      </w:pPr>
      <w:r w:rsidRPr="000A7FD4">
        <w:rPr>
          <w:rFonts w:eastAsia="Times New Roman" w:cs="Times New Roman"/>
          <w:bCs/>
          <w:sz w:val="28"/>
          <w:szCs w:val="28"/>
        </w:rPr>
        <w:t xml:space="preserve">    </w:t>
      </w:r>
      <w:r w:rsidR="009D2AAC" w:rsidRPr="000A7FD4">
        <w:rPr>
          <w:rFonts w:eastAsia="Times New Roman" w:cs="Times New Roman"/>
          <w:bCs/>
          <w:sz w:val="28"/>
          <w:szCs w:val="28"/>
        </w:rPr>
        <w:t xml:space="preserve">от </w:t>
      </w:r>
      <w:r w:rsidR="00AF0F99">
        <w:rPr>
          <w:rFonts w:eastAsia="Times New Roman" w:cs="Times New Roman"/>
          <w:bCs/>
          <w:sz w:val="28"/>
          <w:szCs w:val="28"/>
        </w:rPr>
        <w:t>____________</w:t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Pr="000A7FD4">
        <w:rPr>
          <w:rFonts w:eastAsia="Times New Roman" w:cs="Times New Roman"/>
          <w:bCs/>
          <w:sz w:val="28"/>
          <w:szCs w:val="28"/>
        </w:rPr>
        <w:t xml:space="preserve">                                                 </w:t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Pr="000A7FD4">
        <w:rPr>
          <w:rFonts w:eastAsia="Times New Roman" w:cs="Times New Roman"/>
          <w:bCs/>
          <w:sz w:val="28"/>
          <w:szCs w:val="28"/>
        </w:rPr>
        <w:t xml:space="preserve">  </w:t>
      </w:r>
      <w:r w:rsidR="004D77CD">
        <w:rPr>
          <w:rFonts w:eastAsia="Times New Roman" w:cs="Times New Roman"/>
          <w:bCs/>
          <w:sz w:val="28"/>
          <w:szCs w:val="28"/>
        </w:rPr>
        <w:t xml:space="preserve">          </w:t>
      </w:r>
      <w:r w:rsidRPr="000A7FD4">
        <w:rPr>
          <w:rFonts w:eastAsia="Times New Roman" w:cs="Times New Roman"/>
          <w:bCs/>
          <w:sz w:val="28"/>
          <w:szCs w:val="28"/>
        </w:rPr>
        <w:t xml:space="preserve">     </w:t>
      </w:r>
      <w:r w:rsidR="00E97AFF" w:rsidRPr="000A7FD4">
        <w:rPr>
          <w:rFonts w:eastAsia="Times New Roman" w:cs="Times New Roman"/>
          <w:bCs/>
          <w:sz w:val="28"/>
          <w:szCs w:val="28"/>
        </w:rPr>
        <w:t xml:space="preserve">№ </w:t>
      </w:r>
      <w:r w:rsidR="00AF0F99">
        <w:rPr>
          <w:rFonts w:eastAsia="Times New Roman" w:cs="Times New Roman"/>
          <w:bCs/>
          <w:sz w:val="28"/>
          <w:szCs w:val="28"/>
        </w:rPr>
        <w:t>_____</w:t>
      </w:r>
    </w:p>
    <w:p w:rsidR="009D2AAC" w:rsidRPr="000A7FD4" w:rsidRDefault="009D2AAC" w:rsidP="000A7FD4">
      <w:pPr>
        <w:tabs>
          <w:tab w:val="left" w:pos="8610"/>
        </w:tabs>
        <w:rPr>
          <w:rFonts w:eastAsia="Times New Roman" w:cs="Times New Roman"/>
          <w:sz w:val="28"/>
          <w:szCs w:val="28"/>
        </w:rPr>
      </w:pPr>
      <w:r w:rsidRPr="000A7FD4">
        <w:rPr>
          <w:rFonts w:eastAsia="Times New Roman" w:cs="Times New Roman"/>
          <w:bCs/>
          <w:sz w:val="28"/>
          <w:szCs w:val="28"/>
        </w:rPr>
        <w:tab/>
      </w:r>
    </w:p>
    <w:p w:rsidR="009D2AAC" w:rsidRPr="000A7FD4" w:rsidRDefault="009D2AAC" w:rsidP="000A7FD4">
      <w:pPr>
        <w:jc w:val="center"/>
        <w:rPr>
          <w:rFonts w:eastAsia="Times New Roman" w:cs="Times New Roman"/>
          <w:sz w:val="28"/>
          <w:szCs w:val="28"/>
        </w:rPr>
      </w:pPr>
      <w:r w:rsidRPr="000A7FD4">
        <w:rPr>
          <w:rFonts w:eastAsia="Times New Roman" w:cs="Times New Roman"/>
          <w:sz w:val="28"/>
          <w:szCs w:val="28"/>
        </w:rPr>
        <w:t>ст-ца Старолеушковская</w:t>
      </w:r>
    </w:p>
    <w:p w:rsidR="009D2AAC" w:rsidRPr="000A7FD4" w:rsidRDefault="009D2AAC" w:rsidP="000A7FD4">
      <w:pPr>
        <w:jc w:val="center"/>
        <w:rPr>
          <w:rFonts w:eastAsia="Times New Roman" w:cs="Times New Roman"/>
          <w:sz w:val="28"/>
          <w:szCs w:val="28"/>
        </w:rPr>
      </w:pPr>
    </w:p>
    <w:p w:rsidR="009D2AAC" w:rsidRPr="000A7FD4" w:rsidRDefault="009D2AAC" w:rsidP="000A7FD4">
      <w:pPr>
        <w:keepNext/>
        <w:tabs>
          <w:tab w:val="left" w:pos="0"/>
        </w:tabs>
        <w:jc w:val="center"/>
        <w:rPr>
          <w:rFonts w:eastAsia="Times New Roman" w:cs="Times New Roman"/>
          <w:sz w:val="28"/>
          <w:szCs w:val="28"/>
        </w:rPr>
      </w:pPr>
      <w:r w:rsidRPr="000A7FD4">
        <w:rPr>
          <w:rFonts w:eastAsia="Times New Roman" w:cs="Times New Roman"/>
          <w:b/>
          <w:sz w:val="28"/>
          <w:szCs w:val="28"/>
        </w:rPr>
        <w:t xml:space="preserve">О  земельном налоге </w:t>
      </w:r>
    </w:p>
    <w:p w:rsidR="009D2AAC" w:rsidRPr="000A7FD4" w:rsidRDefault="009D2AAC" w:rsidP="000A7FD4">
      <w:pPr>
        <w:jc w:val="center"/>
        <w:rPr>
          <w:rFonts w:cs="Times New Roman"/>
          <w:b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ab/>
        <w:t xml:space="preserve">В соответствии с Налоговым  кодексом Российской Федерации, </w:t>
      </w:r>
      <w:r w:rsidR="000A7FD4" w:rsidRPr="000A7FD4">
        <w:rPr>
          <w:rFonts w:cs="Times New Roman"/>
          <w:sz w:val="28"/>
          <w:szCs w:val="28"/>
        </w:rPr>
        <w:t xml:space="preserve">Федеральным </w:t>
      </w:r>
      <w:r w:rsidRPr="000A7FD4">
        <w:rPr>
          <w:rFonts w:cs="Times New Roman"/>
          <w:sz w:val="28"/>
          <w:szCs w:val="28"/>
        </w:rPr>
        <w:t>законом Российской Федерации от 6 октября 2003 года № 131-ФЗ «Об общих принципах организации местного самоуправления в Российской Федерации», Совет Старолеушковского сельского поселения Павловского района,  р е ш и л: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ab/>
        <w:t>1. Ввести на территории Старолеушковского сельского поселения земельный налог.</w:t>
      </w:r>
    </w:p>
    <w:p w:rsidR="009D2AAC" w:rsidRPr="00E47ADA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ab/>
      </w:r>
      <w:r w:rsidRPr="00E47ADA">
        <w:rPr>
          <w:rFonts w:cs="Times New Roman"/>
          <w:sz w:val="28"/>
          <w:szCs w:val="28"/>
        </w:rPr>
        <w:t>2.  Установить налоговые ставки  в следующих размерах:</w:t>
      </w:r>
    </w:p>
    <w:p w:rsidR="0087500B" w:rsidRPr="00E47ADA" w:rsidRDefault="009D2AAC" w:rsidP="0087500B">
      <w:pPr>
        <w:jc w:val="both"/>
        <w:rPr>
          <w:color w:val="22272F"/>
          <w:sz w:val="28"/>
          <w:szCs w:val="28"/>
        </w:rPr>
      </w:pPr>
      <w:r w:rsidRPr="00E47ADA">
        <w:rPr>
          <w:rFonts w:cs="Times New Roman"/>
          <w:sz w:val="28"/>
          <w:szCs w:val="28"/>
        </w:rPr>
        <w:t xml:space="preserve">           1) </w:t>
      </w:r>
      <w:r w:rsidR="0087500B" w:rsidRPr="00E47ADA">
        <w:rPr>
          <w:color w:val="22272F"/>
          <w:sz w:val="28"/>
          <w:szCs w:val="28"/>
        </w:rPr>
        <w:t>0,3 процента в отношении земельных участков:</w:t>
      </w:r>
    </w:p>
    <w:p w:rsidR="0087500B" w:rsidRPr="00E47ADA" w:rsidRDefault="0087500B" w:rsidP="008750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349"/>
      <w:r w:rsidRPr="00E47ADA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7500B" w:rsidRPr="00E47ADA" w:rsidRDefault="0087500B" w:rsidP="0087500B">
      <w:pPr>
        <w:ind w:firstLine="708"/>
        <w:jc w:val="both"/>
        <w:rPr>
          <w:sz w:val="28"/>
          <w:szCs w:val="28"/>
        </w:rPr>
      </w:pPr>
      <w:bookmarkStart w:id="1" w:name="sub_351"/>
      <w:bookmarkEnd w:id="0"/>
      <w:r w:rsidRPr="00E47ADA"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87500B" w:rsidRPr="00E47ADA" w:rsidRDefault="0087500B" w:rsidP="0087500B">
      <w:pPr>
        <w:ind w:firstLine="708"/>
        <w:jc w:val="both"/>
        <w:rPr>
          <w:sz w:val="28"/>
          <w:szCs w:val="28"/>
        </w:rPr>
      </w:pPr>
      <w:bookmarkStart w:id="2" w:name="sub_352"/>
      <w:bookmarkEnd w:id="1"/>
      <w:r w:rsidRPr="00E47ADA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bookmarkEnd w:id="2"/>
    <w:p w:rsidR="0087500B" w:rsidRPr="00E47ADA" w:rsidRDefault="0087500B" w:rsidP="008750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7ADA">
        <w:rPr>
          <w:sz w:val="28"/>
          <w:szCs w:val="28"/>
        </w:rPr>
        <w:t xml:space="preserve">- ограниченных в обороте в соответствии с законодательством Российской </w:t>
      </w:r>
      <w:r w:rsidRPr="00E47ADA">
        <w:rPr>
          <w:sz w:val="28"/>
          <w:szCs w:val="28"/>
        </w:rPr>
        <w:lastRenderedPageBreak/>
        <w:t>Федерации, предоставленных для обеспечения обороны, безопасности и таможенных нужд;</w:t>
      </w:r>
    </w:p>
    <w:p w:rsidR="0087500B" w:rsidRPr="00E47ADA" w:rsidRDefault="0087500B" w:rsidP="0087500B">
      <w:pPr>
        <w:ind w:firstLine="709"/>
        <w:jc w:val="both"/>
        <w:rPr>
          <w:rFonts w:cs="Times New Roman"/>
          <w:sz w:val="28"/>
          <w:szCs w:val="28"/>
          <w:highlight w:val="red"/>
        </w:rPr>
      </w:pPr>
      <w:r w:rsidRPr="00E47ADA">
        <w:rPr>
          <w:sz w:val="28"/>
          <w:szCs w:val="28"/>
        </w:rPr>
        <w:t>2) 1,5 процента в отношении прочих земельных участков</w:t>
      </w:r>
      <w:r w:rsidRPr="00E47ADA">
        <w:rPr>
          <w:rFonts w:cs="Times New Roman"/>
          <w:sz w:val="28"/>
          <w:szCs w:val="28"/>
          <w:highlight w:val="red"/>
        </w:rPr>
        <w:t xml:space="preserve"> </w:t>
      </w:r>
    </w:p>
    <w:p w:rsidR="00C53763" w:rsidRPr="000A7FD4" w:rsidRDefault="00C53763" w:rsidP="000A7FD4">
      <w:pPr>
        <w:ind w:firstLine="709"/>
        <w:jc w:val="both"/>
        <w:rPr>
          <w:rFonts w:cs="Times New Roman"/>
          <w:sz w:val="28"/>
          <w:szCs w:val="28"/>
        </w:rPr>
      </w:pPr>
      <w:r w:rsidRPr="00E47ADA">
        <w:rPr>
          <w:rFonts w:cs="Times New Roman"/>
          <w:sz w:val="28"/>
          <w:szCs w:val="28"/>
        </w:rPr>
        <w:t>3.  Отчетными периодами для налогоплательщиков –</w:t>
      </w:r>
      <w:r w:rsidRPr="0087500B">
        <w:rPr>
          <w:rFonts w:cs="Times New Roman"/>
          <w:sz w:val="28"/>
          <w:szCs w:val="28"/>
        </w:rPr>
        <w:t xml:space="preserve"> организаций признаются первый квартал, второй квартал и третий квартал календарного года.</w:t>
      </w:r>
    </w:p>
    <w:p w:rsidR="009D2AAC" w:rsidRPr="0087500B" w:rsidRDefault="004750D7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9D2AAC" w:rsidRPr="0087500B">
        <w:rPr>
          <w:rFonts w:cs="Times New Roman"/>
          <w:sz w:val="28"/>
          <w:szCs w:val="28"/>
        </w:rPr>
        <w:t xml:space="preserve">. Налог </w:t>
      </w:r>
      <w:r w:rsidR="0087500B" w:rsidRPr="0087500B">
        <w:rPr>
          <w:rFonts w:cs="Times New Roman"/>
          <w:sz w:val="28"/>
          <w:szCs w:val="28"/>
        </w:rPr>
        <w:t xml:space="preserve">(авансовые платежи) </w:t>
      </w:r>
      <w:r w:rsidR="009D2AAC" w:rsidRPr="0087500B">
        <w:rPr>
          <w:rFonts w:cs="Times New Roman"/>
          <w:sz w:val="28"/>
          <w:szCs w:val="28"/>
        </w:rPr>
        <w:t>подлеж</w:t>
      </w:r>
      <w:r w:rsidR="0087500B" w:rsidRPr="0087500B">
        <w:rPr>
          <w:rFonts w:cs="Times New Roman"/>
          <w:sz w:val="28"/>
          <w:szCs w:val="28"/>
        </w:rPr>
        <w:t>и</w:t>
      </w:r>
      <w:r w:rsidR="009D2AAC" w:rsidRPr="0087500B">
        <w:rPr>
          <w:rFonts w:cs="Times New Roman"/>
          <w:sz w:val="28"/>
          <w:szCs w:val="28"/>
        </w:rPr>
        <w:t>т уплате в следующ</w:t>
      </w:r>
      <w:r>
        <w:rPr>
          <w:rFonts w:cs="Times New Roman"/>
          <w:sz w:val="28"/>
          <w:szCs w:val="28"/>
        </w:rPr>
        <w:t>ие</w:t>
      </w:r>
      <w:r w:rsidR="009D2AAC" w:rsidRPr="0087500B">
        <w:rPr>
          <w:rFonts w:cs="Times New Roman"/>
          <w:sz w:val="28"/>
          <w:szCs w:val="28"/>
        </w:rPr>
        <w:t xml:space="preserve"> сроки:</w:t>
      </w:r>
    </w:p>
    <w:p w:rsidR="009D2AAC" w:rsidRPr="0087500B" w:rsidRDefault="009D2AAC" w:rsidP="000A7FD4">
      <w:pPr>
        <w:pStyle w:val="a6"/>
        <w:numPr>
          <w:ilvl w:val="0"/>
          <w:numId w:val="4"/>
        </w:numPr>
        <w:ind w:left="0" w:firstLine="851"/>
        <w:jc w:val="both"/>
        <w:rPr>
          <w:rFonts w:cs="Times New Roman"/>
          <w:sz w:val="28"/>
          <w:szCs w:val="28"/>
        </w:rPr>
      </w:pPr>
      <w:r w:rsidRPr="0087500B">
        <w:rPr>
          <w:rFonts w:cs="Times New Roman"/>
          <w:sz w:val="28"/>
          <w:szCs w:val="28"/>
        </w:rPr>
        <w:t xml:space="preserve">налогоплательщиками – организациями налог уплачивается </w:t>
      </w:r>
      <w:r w:rsidR="0087500B" w:rsidRPr="0087500B">
        <w:rPr>
          <w:rFonts w:cs="Times New Roman"/>
          <w:sz w:val="28"/>
          <w:szCs w:val="28"/>
        </w:rPr>
        <w:t xml:space="preserve">по истечению налогового периода </w:t>
      </w:r>
      <w:r w:rsidRPr="0087500B">
        <w:rPr>
          <w:rFonts w:cs="Times New Roman"/>
          <w:sz w:val="28"/>
          <w:szCs w:val="28"/>
        </w:rPr>
        <w:t xml:space="preserve">не позднее </w:t>
      </w:r>
      <w:r w:rsidR="008F2DC1" w:rsidRPr="0087500B">
        <w:rPr>
          <w:rFonts w:cs="Times New Roman"/>
          <w:sz w:val="28"/>
          <w:szCs w:val="28"/>
        </w:rPr>
        <w:t>первого марта года</w:t>
      </w:r>
      <w:r w:rsidRPr="0087500B">
        <w:rPr>
          <w:rFonts w:cs="Times New Roman"/>
          <w:sz w:val="28"/>
          <w:szCs w:val="28"/>
        </w:rPr>
        <w:t xml:space="preserve">, следующего за </w:t>
      </w:r>
      <w:r w:rsidR="008F2DC1" w:rsidRPr="0087500B">
        <w:rPr>
          <w:rFonts w:cs="Times New Roman"/>
          <w:sz w:val="28"/>
          <w:szCs w:val="28"/>
        </w:rPr>
        <w:t xml:space="preserve">истекшим </w:t>
      </w:r>
      <w:r w:rsidRPr="0087500B">
        <w:rPr>
          <w:rFonts w:cs="Times New Roman"/>
          <w:sz w:val="28"/>
          <w:szCs w:val="28"/>
        </w:rPr>
        <w:t>периодом;</w:t>
      </w:r>
    </w:p>
    <w:p w:rsidR="009D2AAC" w:rsidRPr="00FE6B9F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FE6B9F">
        <w:rPr>
          <w:rFonts w:cs="Times New Roman"/>
          <w:sz w:val="28"/>
          <w:szCs w:val="28"/>
        </w:rPr>
        <w:t xml:space="preserve">2) налогоплательщиками – организациями авансовые платежи по налогу уплачиваются не позднее </w:t>
      </w:r>
      <w:r w:rsidR="00C53763" w:rsidRPr="00FE6B9F">
        <w:rPr>
          <w:rFonts w:cs="Times New Roman"/>
          <w:sz w:val="28"/>
          <w:szCs w:val="28"/>
        </w:rPr>
        <w:t>последнего</w:t>
      </w:r>
      <w:r w:rsidRPr="00FE6B9F">
        <w:rPr>
          <w:rFonts w:cs="Times New Roman"/>
          <w:sz w:val="28"/>
          <w:szCs w:val="28"/>
        </w:rPr>
        <w:t xml:space="preserve"> числа месяца, следующего за </w:t>
      </w:r>
      <w:r w:rsidR="00FE6B9F" w:rsidRPr="00FE6B9F">
        <w:rPr>
          <w:rFonts w:cs="Times New Roman"/>
          <w:sz w:val="28"/>
          <w:szCs w:val="28"/>
        </w:rPr>
        <w:t>истекши</w:t>
      </w:r>
      <w:r w:rsidRPr="00FE6B9F">
        <w:rPr>
          <w:rFonts w:cs="Times New Roman"/>
          <w:sz w:val="28"/>
          <w:szCs w:val="28"/>
        </w:rPr>
        <w:t xml:space="preserve">м </w:t>
      </w:r>
      <w:r w:rsidR="00FE6B9F" w:rsidRPr="00FE6B9F">
        <w:rPr>
          <w:rFonts w:cs="Times New Roman"/>
          <w:sz w:val="28"/>
          <w:szCs w:val="28"/>
        </w:rPr>
        <w:t xml:space="preserve">отчетным </w:t>
      </w:r>
      <w:r w:rsidRPr="00FE6B9F">
        <w:rPr>
          <w:rFonts w:cs="Times New Roman"/>
          <w:sz w:val="28"/>
          <w:szCs w:val="28"/>
        </w:rPr>
        <w:t>периодом.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9D2AAC" w:rsidRPr="000A7FD4">
        <w:rPr>
          <w:rFonts w:cs="Times New Roman"/>
          <w:sz w:val="28"/>
          <w:szCs w:val="28"/>
        </w:rPr>
        <w:t xml:space="preserve">. Налогоплательщики </w:t>
      </w:r>
      <w:r w:rsidR="00327D2C" w:rsidRPr="000A7FD4">
        <w:rPr>
          <w:rFonts w:cs="Times New Roman"/>
          <w:sz w:val="28"/>
          <w:szCs w:val="28"/>
        </w:rPr>
        <w:t>–</w:t>
      </w:r>
      <w:r w:rsidR="009D2AAC" w:rsidRPr="000A7FD4">
        <w:rPr>
          <w:rFonts w:cs="Times New Roman"/>
          <w:sz w:val="28"/>
          <w:szCs w:val="28"/>
        </w:rPr>
        <w:t xml:space="preserve"> физические  лица, уплачивающие налог на основании налогового уведомления, уплачивают налог не позднее 1 декабря года, следующего за истекшим налоговым периодом.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9D2AAC" w:rsidRPr="000A7FD4">
        <w:rPr>
          <w:rFonts w:cs="Times New Roman"/>
          <w:sz w:val="28"/>
          <w:szCs w:val="28"/>
        </w:rPr>
        <w:t>. Освободить от уплаты земельного налога, следующие  категории налогоплательщиков: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муниципальные  учреждения, финансируемые за счет средств бюджета сельского поселения и бюджета муниципального района;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 инвалидов и участников Великой Отечественной войны 1941-1945гг. (на земли занятые  личным подсобным хозяйством или индивидуальным жилищным строительством);</w:t>
      </w:r>
    </w:p>
    <w:p w:rsidR="009D2AAC" w:rsidRPr="000A7FD4" w:rsidRDefault="00F8378A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детей-</w:t>
      </w:r>
      <w:r w:rsidR="009D2AAC" w:rsidRPr="000A7FD4">
        <w:rPr>
          <w:rFonts w:cs="Times New Roman"/>
          <w:sz w:val="28"/>
          <w:szCs w:val="28"/>
        </w:rPr>
        <w:t xml:space="preserve"> сирот.</w:t>
      </w:r>
    </w:p>
    <w:p w:rsidR="0098009C" w:rsidRPr="0098009C" w:rsidRDefault="0098009C" w:rsidP="0098009C">
      <w:pPr>
        <w:ind w:firstLine="708"/>
        <w:jc w:val="both"/>
        <w:rPr>
          <w:sz w:val="28"/>
          <w:szCs w:val="28"/>
        </w:rPr>
      </w:pPr>
      <w:r w:rsidRPr="0098009C">
        <w:rPr>
          <w:rFonts w:cs="Times New Roman"/>
          <w:sz w:val="28"/>
          <w:szCs w:val="28"/>
        </w:rPr>
        <w:t>7</w:t>
      </w:r>
      <w:r w:rsidR="009D2AAC" w:rsidRPr="0098009C">
        <w:rPr>
          <w:rFonts w:cs="Times New Roman"/>
          <w:sz w:val="28"/>
          <w:szCs w:val="28"/>
        </w:rPr>
        <w:t xml:space="preserve">. </w:t>
      </w:r>
      <w:r w:rsidRPr="0098009C">
        <w:rPr>
          <w:sz w:val="28"/>
          <w:szCs w:val="28"/>
        </w:rPr>
        <w:t xml:space="preserve"> </w:t>
      </w:r>
      <w:r w:rsidRPr="0098009C">
        <w:rPr>
          <w:rFonts w:eastAsia="Calibri"/>
          <w:bCs/>
          <w:sz w:val="28"/>
          <w:szCs w:val="28"/>
        </w:rPr>
        <w:t>Налогоплательщики - физические лица, имеющие право на налоговые льготы, в том числе в виде  налогового вычета,</w:t>
      </w:r>
      <w:r w:rsidRPr="0098009C">
        <w:rPr>
          <w:rFonts w:eastAsia="Calibri"/>
          <w:b/>
          <w:bCs/>
          <w:sz w:val="28"/>
          <w:szCs w:val="28"/>
        </w:rPr>
        <w:t xml:space="preserve"> </w:t>
      </w:r>
      <w:r w:rsidRPr="0098009C">
        <w:rPr>
          <w:rFonts w:eastAsia="Calibri"/>
          <w:bCs/>
          <w:sz w:val="28"/>
          <w:szCs w:val="28"/>
        </w:rPr>
        <w:t>установленные законодательством о налогах и сборах, представляют в налоговый орган 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Pr="0098009C">
        <w:rPr>
          <w:sz w:val="28"/>
          <w:szCs w:val="28"/>
        </w:rPr>
        <w:t>.</w:t>
      </w:r>
    </w:p>
    <w:p w:rsidR="0098009C" w:rsidRPr="0098009C" w:rsidRDefault="0098009C" w:rsidP="0098009C">
      <w:pPr>
        <w:ind w:firstLine="851"/>
        <w:jc w:val="both"/>
        <w:rPr>
          <w:rFonts w:cs="Times New Roman"/>
          <w:sz w:val="28"/>
          <w:szCs w:val="28"/>
        </w:rPr>
      </w:pPr>
      <w:r w:rsidRPr="0098009C">
        <w:rPr>
          <w:sz w:val="28"/>
          <w:szCs w:val="28"/>
        </w:rPr>
        <w:t>Подтверждение права налогоплательщика на налоговую льготу осуществляется в порядке, аналогичном порядку, предусмотренному пунктом 3  статьи 361.1 Налогового кодекса Российской Федерации</w:t>
      </w:r>
      <w:r>
        <w:rPr>
          <w:sz w:val="28"/>
          <w:szCs w:val="28"/>
        </w:rPr>
        <w:t>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="009D2AAC" w:rsidRPr="000A7FD4">
        <w:rPr>
          <w:rFonts w:cs="Times New Roman"/>
          <w:sz w:val="28"/>
          <w:szCs w:val="28"/>
        </w:rPr>
        <w:t xml:space="preserve"> Признать утратившими силу решения Совета Старолеушковского сельского поселения Павловского района: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 xml:space="preserve">- от  07ноября 2014 года </w:t>
      </w:r>
      <w:r w:rsidRPr="000A7FD4">
        <w:rPr>
          <w:rFonts w:cs="Times New Roman"/>
          <w:sz w:val="28"/>
          <w:szCs w:val="28"/>
          <w:shd w:val="clear" w:color="auto" w:fill="FFFFFF"/>
        </w:rPr>
        <w:t>№ 3/12 «</w:t>
      </w:r>
      <w:r w:rsidRPr="000A7FD4">
        <w:rPr>
          <w:rFonts w:cs="Times New Roman"/>
          <w:sz w:val="28"/>
          <w:szCs w:val="28"/>
        </w:rPr>
        <w:t>О  земельном налоге»;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от 05 декабря 2014 года №4/18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;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от 19 февраля 2016 года № 21/75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;</w:t>
      </w:r>
    </w:p>
    <w:p w:rsidR="009D2AAC" w:rsidRPr="000A7FD4" w:rsidRDefault="00232582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b/>
          <w:sz w:val="28"/>
          <w:szCs w:val="28"/>
        </w:rPr>
        <w:t xml:space="preserve">- </w:t>
      </w:r>
      <w:r w:rsidRPr="000A7FD4">
        <w:rPr>
          <w:rFonts w:cs="Times New Roman"/>
          <w:sz w:val="28"/>
          <w:szCs w:val="28"/>
        </w:rPr>
        <w:t>от 18 ноября 2016 года № 33/106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;</w:t>
      </w:r>
    </w:p>
    <w:p w:rsidR="00232582" w:rsidRPr="000A7FD4" w:rsidRDefault="00473106" w:rsidP="000A7FD4">
      <w:pPr>
        <w:ind w:firstLine="851"/>
        <w:jc w:val="both"/>
        <w:rPr>
          <w:rFonts w:cs="Times New Roman"/>
          <w:b/>
          <w:sz w:val="28"/>
          <w:szCs w:val="28"/>
        </w:rPr>
      </w:pPr>
      <w:r w:rsidRPr="000A7FD4">
        <w:rPr>
          <w:rFonts w:cs="Times New Roman"/>
          <w:b/>
          <w:sz w:val="28"/>
          <w:szCs w:val="28"/>
        </w:rPr>
        <w:lastRenderedPageBreak/>
        <w:t xml:space="preserve">- </w:t>
      </w:r>
      <w:r w:rsidRPr="000A7FD4">
        <w:rPr>
          <w:rFonts w:cs="Times New Roman"/>
          <w:sz w:val="28"/>
          <w:szCs w:val="28"/>
        </w:rPr>
        <w:t>от 17 ноября 2017 года № 50/172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 w:rsidRPr="0098009C">
        <w:rPr>
          <w:rFonts w:cs="Times New Roman"/>
          <w:sz w:val="28"/>
          <w:szCs w:val="28"/>
        </w:rPr>
        <w:t>9</w:t>
      </w:r>
      <w:r w:rsidR="00971E62" w:rsidRPr="0098009C">
        <w:rPr>
          <w:rFonts w:cs="Times New Roman"/>
          <w:sz w:val="28"/>
          <w:szCs w:val="28"/>
        </w:rPr>
        <w:t xml:space="preserve">. </w:t>
      </w:r>
      <w:r w:rsidRPr="0098009C">
        <w:rPr>
          <w:rFonts w:cs="Times New Roman"/>
          <w:sz w:val="28"/>
          <w:szCs w:val="28"/>
        </w:rPr>
        <w:t>Р</w:t>
      </w:r>
      <w:r w:rsidR="00F8378A" w:rsidRPr="0098009C">
        <w:rPr>
          <w:rFonts w:cs="Times New Roman"/>
          <w:sz w:val="28"/>
          <w:szCs w:val="28"/>
        </w:rPr>
        <w:t xml:space="preserve">ешение </w:t>
      </w:r>
      <w:r w:rsidR="00D94E65" w:rsidRPr="0098009C">
        <w:rPr>
          <w:rFonts w:cs="Times New Roman"/>
          <w:sz w:val="28"/>
          <w:szCs w:val="28"/>
        </w:rPr>
        <w:t>о</w:t>
      </w:r>
      <w:r w:rsidR="009D2AAC" w:rsidRPr="0098009C">
        <w:rPr>
          <w:rFonts w:cs="Times New Roman"/>
          <w:sz w:val="28"/>
          <w:szCs w:val="28"/>
        </w:rPr>
        <w:t xml:space="preserve">публиковать </w:t>
      </w:r>
      <w:r w:rsidR="00D94E65" w:rsidRPr="0098009C">
        <w:rPr>
          <w:rFonts w:cs="Times New Roman"/>
          <w:sz w:val="28"/>
          <w:szCs w:val="28"/>
        </w:rPr>
        <w:t xml:space="preserve">в </w:t>
      </w:r>
      <w:r w:rsidRPr="0098009C">
        <w:rPr>
          <w:rFonts w:cs="Times New Roman"/>
          <w:sz w:val="28"/>
          <w:szCs w:val="28"/>
        </w:rPr>
        <w:t>районной газете «Единство»</w:t>
      </w:r>
      <w:r w:rsidR="009D2AAC" w:rsidRPr="0098009C">
        <w:rPr>
          <w:rFonts w:cs="Times New Roman"/>
          <w:sz w:val="28"/>
          <w:szCs w:val="28"/>
        </w:rPr>
        <w:t>.</w:t>
      </w:r>
      <w:r w:rsidR="00971E62">
        <w:rPr>
          <w:rFonts w:cs="Times New Roman"/>
          <w:sz w:val="28"/>
          <w:szCs w:val="28"/>
        </w:rPr>
        <w:t xml:space="preserve"> 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9D2AAC" w:rsidRPr="000A7FD4">
        <w:rPr>
          <w:rFonts w:cs="Times New Roman"/>
          <w:sz w:val="28"/>
          <w:szCs w:val="28"/>
        </w:rPr>
        <w:t>.  Контроль за выполнение настоящего решения возложить на постоянную комиссию  Совета Старолеушковского сельского поселения Павловского района по финансам, бюджету, налогам и инвестиционной политике (</w:t>
      </w:r>
      <w:r w:rsidR="000A7FD4" w:rsidRPr="000A7FD4">
        <w:rPr>
          <w:rFonts w:cs="Times New Roman"/>
          <w:sz w:val="28"/>
          <w:szCs w:val="28"/>
        </w:rPr>
        <w:t>Пасько</w:t>
      </w:r>
      <w:r w:rsidR="009D2AAC" w:rsidRPr="000A7FD4">
        <w:rPr>
          <w:rFonts w:cs="Times New Roman"/>
          <w:sz w:val="28"/>
          <w:szCs w:val="28"/>
        </w:rPr>
        <w:t>).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1</w:t>
      </w:r>
      <w:r w:rsidR="0098009C">
        <w:rPr>
          <w:rFonts w:cs="Times New Roman"/>
          <w:sz w:val="28"/>
          <w:szCs w:val="28"/>
        </w:rPr>
        <w:t>1</w:t>
      </w:r>
      <w:r w:rsidRPr="000A7FD4">
        <w:rPr>
          <w:rFonts w:cs="Times New Roman"/>
          <w:sz w:val="28"/>
          <w:szCs w:val="28"/>
        </w:rPr>
        <w:t>. Решени</w:t>
      </w:r>
      <w:r w:rsidR="00473106" w:rsidRPr="000A7FD4">
        <w:rPr>
          <w:rFonts w:cs="Times New Roman"/>
          <w:sz w:val="28"/>
          <w:szCs w:val="28"/>
        </w:rPr>
        <w:t>е вступает в силу с 1 января 2020</w:t>
      </w:r>
      <w:r w:rsidRPr="000A7FD4">
        <w:rPr>
          <w:rFonts w:cs="Times New Roman"/>
          <w:sz w:val="28"/>
          <w:szCs w:val="28"/>
        </w:rPr>
        <w:t xml:space="preserve">  года, но не ранее, чем по истечению одного месяца со</w:t>
      </w:r>
      <w:r w:rsidR="004750D7">
        <w:rPr>
          <w:rFonts w:cs="Times New Roman"/>
          <w:sz w:val="28"/>
          <w:szCs w:val="28"/>
        </w:rPr>
        <w:t xml:space="preserve"> дня официального опубликования</w:t>
      </w:r>
      <w:r w:rsidR="00E47ADA">
        <w:rPr>
          <w:rFonts w:cs="Times New Roman"/>
          <w:sz w:val="28"/>
          <w:szCs w:val="28"/>
        </w:rPr>
        <w:t>.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 xml:space="preserve">Глава Старолеушковского сельского 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поселения Павловского района                                                             Р.М.Чепилов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sectPr w:rsidR="009D2AAC" w:rsidRPr="000A7FD4" w:rsidSect="000A7FD4">
      <w:pgSz w:w="11906" w:h="16838"/>
      <w:pgMar w:top="1134" w:right="567" w:bottom="1134" w:left="1701" w:header="1134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9B1" w:rsidRDefault="00C409B1" w:rsidP="000A7FD4">
      <w:r>
        <w:separator/>
      </w:r>
    </w:p>
  </w:endnote>
  <w:endnote w:type="continuationSeparator" w:id="1">
    <w:p w:rsidR="00C409B1" w:rsidRDefault="00C409B1" w:rsidP="000A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9B1" w:rsidRDefault="00C409B1" w:rsidP="000A7FD4">
      <w:r>
        <w:separator/>
      </w:r>
    </w:p>
  </w:footnote>
  <w:footnote w:type="continuationSeparator" w:id="1">
    <w:p w:rsidR="00C409B1" w:rsidRDefault="00C409B1" w:rsidP="000A7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DB3553"/>
    <w:multiLevelType w:val="hybridMultilevel"/>
    <w:tmpl w:val="9BCA0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53ABE"/>
    <w:multiLevelType w:val="hybridMultilevel"/>
    <w:tmpl w:val="9BE09082"/>
    <w:lvl w:ilvl="0" w:tplc="243ED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6D4D38"/>
    <w:multiLevelType w:val="hybridMultilevel"/>
    <w:tmpl w:val="EDBA8CC6"/>
    <w:lvl w:ilvl="0" w:tplc="0B5C1F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AAC"/>
    <w:rsid w:val="0001110A"/>
    <w:rsid w:val="00071702"/>
    <w:rsid w:val="000A7FD4"/>
    <w:rsid w:val="001F5443"/>
    <w:rsid w:val="00232582"/>
    <w:rsid w:val="00327D2C"/>
    <w:rsid w:val="00473106"/>
    <w:rsid w:val="004750D7"/>
    <w:rsid w:val="004D20F7"/>
    <w:rsid w:val="004D77CD"/>
    <w:rsid w:val="0087500B"/>
    <w:rsid w:val="008B5E34"/>
    <w:rsid w:val="008F2DC1"/>
    <w:rsid w:val="00971E62"/>
    <w:rsid w:val="0098009C"/>
    <w:rsid w:val="009D2AAC"/>
    <w:rsid w:val="00AF0F99"/>
    <w:rsid w:val="00BC5889"/>
    <w:rsid w:val="00C235D6"/>
    <w:rsid w:val="00C409B1"/>
    <w:rsid w:val="00C53763"/>
    <w:rsid w:val="00D94E65"/>
    <w:rsid w:val="00E47ADA"/>
    <w:rsid w:val="00E97AFF"/>
    <w:rsid w:val="00F65E29"/>
    <w:rsid w:val="00F8378A"/>
    <w:rsid w:val="00FC2C12"/>
    <w:rsid w:val="00FE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D2A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7D2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2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List Paragraph"/>
    <w:basedOn w:val="a"/>
    <w:uiPriority w:val="34"/>
    <w:qFormat/>
    <w:rsid w:val="00327D2C"/>
    <w:pPr>
      <w:ind w:left="720"/>
      <w:contextualSpacing/>
    </w:pPr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0A7FD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A7FD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0A7FD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A7FD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b">
    <w:name w:val="Hyperlink"/>
    <w:basedOn w:val="a0"/>
    <w:uiPriority w:val="99"/>
    <w:unhideWhenUsed/>
    <w:rsid w:val="00D94E65"/>
    <w:rPr>
      <w:color w:val="0563C1" w:themeColor="hyperlink"/>
      <w:u w:val="single"/>
    </w:rPr>
  </w:style>
  <w:style w:type="paragraph" w:customStyle="1" w:styleId="s1">
    <w:name w:val="s_1"/>
    <w:basedOn w:val="a"/>
    <w:rsid w:val="0087500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23AF-3110-4252-9785-B387B556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2019-11-14T07:37:00Z</cp:lastPrinted>
  <dcterms:created xsi:type="dcterms:W3CDTF">2019-10-13T11:46:00Z</dcterms:created>
  <dcterms:modified xsi:type="dcterms:W3CDTF">2019-12-02T09:59:00Z</dcterms:modified>
</cp:coreProperties>
</file>