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82" w:rsidRPr="003B1A82" w:rsidRDefault="0069336D" w:rsidP="0069336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>
        <w:rPr>
          <w:rFonts w:ascii="Times New Roman" w:hAnsi="Times New Roman" w:cs="Times New Roman"/>
          <w:b/>
          <w:sz w:val="24"/>
        </w:rPr>
        <w:t>(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0A2E94">
        <w:rPr>
          <w:rFonts w:ascii="Times New Roman" w:hAnsi="Times New Roman" w:cs="Times New Roman"/>
          <w:b/>
          <w:sz w:val="24"/>
        </w:rPr>
        <w:t>18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 марта 2022 г.)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1702"/>
        <w:gridCol w:w="2009"/>
        <w:gridCol w:w="2101"/>
        <w:gridCol w:w="3544"/>
        <w:gridCol w:w="5954"/>
      </w:tblGrid>
      <w:tr w:rsidR="00465F82" w:rsidTr="00703BCA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02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200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101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Tr="00703BCA">
        <w:tc>
          <w:tcPr>
            <w:tcW w:w="567" w:type="dxa"/>
          </w:tcPr>
          <w:p w:rsidR="0069336D" w:rsidRPr="00634CBE" w:rsidRDefault="0069336D" w:rsidP="00465F8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34C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6F5BE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166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F29F0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ановлением Правительства РФ от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 xml:space="preserve"> (5+25)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36D" w:rsidRPr="00F34C2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 w:rsidR="00D8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2101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сельскохозяйственной продукции и ее реализацию.</w:t>
            </w: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6BE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ВЭБ.РФ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реализацию,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учетом изменений, внесённых Постановлением Правительства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  <w:p w:rsidR="009D06BE" w:rsidRPr="004B6671" w:rsidRDefault="009D06B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21960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раткосрочный или инвестиционный кредит на развитие растениеводства и животноводства, а также на строительство, реконструкцию или модернизацию предприятий по переработке </w:t>
            </w:r>
            <w:proofErr w:type="spell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сельхозсырья</w:t>
            </w:r>
            <w:proofErr w:type="spellEnd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6F" w:rsidRDefault="00526D6F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D6F" w:rsidRDefault="00526D6F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кредитования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7222D6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6B4130" w:rsidRDefault="006B413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Pr="00BC6EFB" w:rsidRDefault="007222D6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BC6EFB" w:rsidRPr="00BC6EFB" w:rsidRDefault="00BC6EFB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  <w:p w:rsidR="000B47B4" w:rsidRPr="00516113" w:rsidRDefault="000B47B4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5D17" w:rsidTr="00703BCA">
        <w:tc>
          <w:tcPr>
            <w:tcW w:w="567" w:type="dxa"/>
          </w:tcPr>
          <w:p w:rsidR="00665D17" w:rsidRPr="00634CBE" w:rsidRDefault="0099713E" w:rsidP="00665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</w:tcPr>
          <w:p w:rsidR="00665D17" w:rsidRPr="00F16641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оссии</w:t>
            </w:r>
            <w:r w:rsidR="00D8110A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325683" w:rsidRDefault="00325683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683" w:rsidRPr="00325683" w:rsidRDefault="00325683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льготного финансирования МСП</w:t>
            </w:r>
          </w:p>
        </w:tc>
        <w:tc>
          <w:tcPr>
            <w:tcW w:w="2009" w:type="dxa"/>
          </w:tcPr>
          <w:p w:rsidR="001F2D94" w:rsidRPr="003B1A82" w:rsidRDefault="001F2D9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Минэкономразвития России 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осятся изменения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дополнени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 w:rsidR="003B1A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1764 в части пересмотра ставки субсидирования – </w:t>
            </w:r>
            <w:r w:rsidR="006F5BE6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и установление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процентной ставки для конечного заемщика </w:t>
            </w:r>
            <w:r w:rsidR="007A3B8A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12,25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3B1A82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82" w:rsidRPr="003B1A82" w:rsidRDefault="00146BAF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настоящее время осуществляется п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редоставление льготного кредита (рефинансирование) по ставке не более чем на 2,75 % годовых выше размера ключевой ставки Банка России</w:t>
            </w:r>
          </w:p>
          <w:p w:rsidR="003B1A82" w:rsidRPr="004B6671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Малые и средние предприятия</w:t>
            </w:r>
          </w:p>
          <w:p w:rsidR="00BA6BEB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</w:p>
          <w:p w:rsidR="00C749DA" w:rsidRPr="0069336D" w:rsidRDefault="00665D17" w:rsidP="00C7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(выручка до 120 млн рублей в год, численность сотрудников до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чел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овек)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одной или нескольких приоритетных отраслях согласно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№ 1764</w:t>
            </w:r>
          </w:p>
        </w:tc>
        <w:tc>
          <w:tcPr>
            <w:tcW w:w="3544" w:type="dxa"/>
          </w:tcPr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ими доходов по кредитам, выданным в 2019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65D17" w:rsidRPr="00665D17" w:rsidRDefault="00212B7A" w:rsidP="00665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малых и средних предприятий:</w:t>
            </w:r>
          </w:p>
          <w:p w:rsidR="00033199" w:rsidRPr="00033199" w:rsidRDefault="00033199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кредитование</w:t>
            </w:r>
            <w:r w:rsidR="0066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033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2B7A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превышает 12,25 % годовых 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(нормативный документ</w:t>
            </w:r>
            <w:r w:rsidR="00614DC0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стадии принятия)</w:t>
            </w:r>
            <w:r w:rsidR="00ED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683" w:rsidRPr="00033199" w:rsidRDefault="00033199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325683" w:rsidRPr="00325683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 тыс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«микропредприятие»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«среднее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D08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D638B8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8B8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 xml:space="preserve">ет 12,25 % годовых 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документ в стадии принятия)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683" w:rsidRPr="00325683" w:rsidRDefault="000462FE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33199" w:rsidRP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«микропредприятие»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предприятие»,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не более первоначального срока рефинансируемого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Pr="005F24F4" w:rsidRDefault="00033199" w:rsidP="00665D1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>Для микропредприятий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либо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лиц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применяющи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работающи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в любой отрасли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 развитие предпринимательской деятельности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F4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ет 12,25 % годовых</w:t>
            </w:r>
            <w:r w:rsidR="0061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документ в стадии принятия)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F62DD" w:rsidRDefault="000462FE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 w:rsidR="00665D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  <w:p w:rsidR="001F2D94" w:rsidRDefault="001F2D94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8">
              <w:rPr>
                <w:rFonts w:ascii="Times New Roman" w:hAnsi="Times New Roman" w:cs="Times New Roman"/>
                <w:sz w:val="20"/>
                <w:szCs w:val="20"/>
              </w:rPr>
              <w:t>При оборотном кредитовании для микро и малого бизнеса она составит 200 миллионов рублей, для среднего бизнеса — 500 миллионов рублей. А при рефинансировании банк выдаст сумму, не превышающую ранее взятый кредит.</w:t>
            </w: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99713E" w:rsidRPr="00D65DB7" w:rsidRDefault="0099713E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6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855181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«ПСК Антикризисная»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60 млрд рублей до конца марта 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до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конца марта 2022 года</w:t>
            </w:r>
          </w:p>
        </w:tc>
        <w:tc>
          <w:tcPr>
            <w:tcW w:w="2009" w:type="dxa"/>
          </w:tcPr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редитование и 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рефинансирование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 на оборотные и инвестиционные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цели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ставке до 8,5% годовых</w:t>
            </w:r>
          </w:p>
        </w:tc>
        <w:tc>
          <w:tcPr>
            <w:tcW w:w="2101" w:type="dxa"/>
          </w:tcPr>
          <w:p w:rsidR="00855181" w:rsidRDefault="00907F6A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МСП и СОНКО</w:t>
            </w:r>
          </w:p>
          <w:p w:rsidR="00907F6A" w:rsidRDefault="00855181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пострадавших отраслей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1513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A2E94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стимулирования кредитования субъектов МСП</w:t>
            </w:r>
          </w:p>
          <w:p w:rsidR="0099713E" w:rsidRPr="006A4922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99713E" w:rsidRDefault="000462F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оборотные и инвестиционные цели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8,5% годовых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 xml:space="preserve"> на срок 18 мес., далее устанавливается рыночная ставка.</w:t>
            </w:r>
          </w:p>
          <w:p w:rsidR="00D20C65" w:rsidRDefault="00D20C65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150 млн рублей на одного заемщика.</w:t>
            </w:r>
          </w:p>
          <w:p w:rsidR="00D20C65" w:rsidRDefault="00D20C65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все банки, аккредитованные Корпорацией МСП (полный список представлен на сайте Корпорации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0"/>
                <w:szCs w:val="20"/>
              </w:rPr>
              <w:t>61 банк).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Default="0099713E" w:rsidP="0099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банки по Программе стимулирования кредитования субъектов МСП, смогут привлечь кредиты Банка России под поручительства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ставке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на срок до 1,5 лет. Условием для получения таких кредитов является предоставление банками кредитов субъектам МСП из указанного перечня отраслей по ставке не выше 8,5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либо снижение ставки по кредитам, ранее предоставленным таким заемщикам, до уров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ня не выше 8,5 % годовых</w:t>
            </w:r>
          </w:p>
          <w:p w:rsidR="0099713E" w:rsidRPr="00AC1F0A" w:rsidRDefault="0099713E" w:rsidP="0099713E">
            <w:pPr>
              <w:jc w:val="both"/>
              <w:rPr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 w:val="restart"/>
          </w:tcPr>
          <w:p w:rsidR="00665D17" w:rsidRPr="00634CBE" w:rsidRDefault="0005158A" w:rsidP="0066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702" w:type="dxa"/>
            <w:vMerge w:val="restart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65D17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ПСК Инвестиционная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– до 30 декабря 2022 года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AC1F0A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кредиты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E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рефинансирование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15% и 13,5%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F6A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и не более</w:t>
            </w:r>
            <w:r w:rsidR="00D20C65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61 банк).</w:t>
            </w: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462FE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05158A" w:rsidRPr="00907F6A" w:rsidRDefault="0005158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/>
          </w:tcPr>
          <w:p w:rsidR="00665D17" w:rsidRPr="00D65DB7" w:rsidRDefault="00665D17" w:rsidP="0066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кредиты 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 рефинансирование)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15% и 13,5%</w:t>
            </w: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B260CC" w:rsidRPr="00907F6A" w:rsidRDefault="000462FE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 млн рублей и не более 2 млрд рублей.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5158A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0462FE" w:rsidRPr="00D65DB7" w:rsidRDefault="000462FE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</w:tcPr>
          <w:p w:rsidR="000462FE" w:rsidRPr="0005158A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Pr="00D65DB7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340 млрд рублей</w:t>
            </w:r>
          </w:p>
        </w:tc>
        <w:tc>
          <w:tcPr>
            <w:tcW w:w="2009" w:type="dxa"/>
          </w:tcPr>
          <w:p w:rsidR="000462FE" w:rsidRPr="00EC440A" w:rsidRDefault="006F5BE6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договоро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101" w:type="dxa"/>
          </w:tcPr>
          <w:p w:rsidR="000462FE" w:rsidRPr="0069336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EC440A" w:rsidRDefault="000462FE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остальных предприятий.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62FE" w:rsidRPr="00855181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выдачи льготных кредитов на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строительство отелей</w:t>
            </w:r>
          </w:p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2469B4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0462FE" w:rsidRPr="0099713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Сумма кредита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  <w:p w:rsidR="006F5BE6" w:rsidRPr="009F62DD" w:rsidRDefault="006F5BE6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469B4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="00D20060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9F62DD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(с учетом условий Постановления Правительства от 05.12.2019 №1598)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Pr="0005158A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RPr="00F24091" w:rsidTr="00703BCA">
        <w:tc>
          <w:tcPr>
            <w:tcW w:w="567" w:type="dxa"/>
          </w:tcPr>
          <w:p w:rsidR="000462FE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4C690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</w:t>
            </w:r>
            <w:r w:rsidR="001418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="00F7700D"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B9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462FE" w:rsidRPr="00E50B9E" w:rsidRDefault="00E50B9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расходов на использование системы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</w:t>
            </w:r>
            <w:r w:rsidR="00800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462FE" w:rsidRPr="00F24091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00555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800555" w:rsidRDefault="00800555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>Действует программа до 01.07.2022</w:t>
            </w:r>
          </w:p>
        </w:tc>
        <w:tc>
          <w:tcPr>
            <w:tcW w:w="5954" w:type="dxa"/>
          </w:tcPr>
          <w:p w:rsidR="006F5BE6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системой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 w:rsidR="00366CE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9B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зачисление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78190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 w:rsidR="00456F55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 w:rsidR="00D4004F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183B8F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8F" w:rsidRPr="009D06BE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>Покупатель сканирует телефоном QR-код на кассе. Оплата 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</w:tc>
      </w:tr>
      <w:tr w:rsidR="00C41924" w:rsidTr="00703BCA">
        <w:tc>
          <w:tcPr>
            <w:tcW w:w="567" w:type="dxa"/>
          </w:tcPr>
          <w:p w:rsidR="00C41924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41924" w:rsidRPr="00E50B9E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C41924" w:rsidRPr="00726627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41924" w:rsidRPr="00A069A8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2009" w:type="dxa"/>
          </w:tcPr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1924" w:rsidRPr="009D06BE" w:rsidRDefault="00C41924" w:rsidP="00873F77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 w:rsidR="00FA32D6">
              <w:rPr>
                <w:rFonts w:ascii="Times New Roman" w:hAnsi="Times New Roman" w:cs="Times New Roman"/>
                <w:sz w:val="20"/>
                <w:szCs w:val="20"/>
              </w:rPr>
              <w:t>337 от 10.03.2022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C41924" w:rsidRPr="00516113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  <w:p w:rsidR="00C41924" w:rsidRPr="009D06BE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555" w:rsidTr="00703BCA">
        <w:tc>
          <w:tcPr>
            <w:tcW w:w="567" w:type="dxa"/>
          </w:tcPr>
          <w:p w:rsidR="00800555" w:rsidRPr="00800555" w:rsidRDefault="00800555" w:rsidP="008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800555" w:rsidRPr="004C690D" w:rsidRDefault="00800555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2009" w:type="dxa"/>
          </w:tcPr>
          <w:p w:rsidR="00800555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</w:tc>
        <w:tc>
          <w:tcPr>
            <w:tcW w:w="2101" w:type="dxa"/>
          </w:tcPr>
          <w:p w:rsidR="00800555" w:rsidRPr="00F24091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00555" w:rsidRP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516113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954" w:type="dxa"/>
          </w:tcPr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«Зенит».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6A06F1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</w:tcPr>
          <w:p w:rsid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 России</w:t>
            </w:r>
          </w:p>
          <w:p w:rsidR="00CB08F3" w:rsidRP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 375</w:t>
            </w:r>
          </w:p>
        </w:tc>
        <w:tc>
          <w:tcPr>
            <w:tcW w:w="5954" w:type="dxa"/>
          </w:tcPr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CB08F3" w:rsidRPr="00B260CC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CB08F3" w:rsidRPr="00F425E5" w:rsidRDefault="00CB08F3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703BCA" w:rsidRPr="00703BCA" w:rsidRDefault="00703BCA" w:rsidP="00703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России </w:t>
            </w:r>
          </w:p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Default="00B260CC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перечню согласно приложению № 1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703BCA" w:rsidRPr="00B260CC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B260CC" w:rsidRDefault="00703BCA" w:rsidP="00703BC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Default="00907F6A" w:rsidP="009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на получение субсидий заключается между банком и Минпромторгом России.</w:t>
            </w:r>
          </w:p>
          <w:p w:rsidR="00907F6A" w:rsidRDefault="00907F6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E8" w:rsidRDefault="00AD4FE8" w:rsidP="000462FE">
      <w:pPr>
        <w:rPr>
          <w:rFonts w:ascii="Times New Roman" w:hAnsi="Times New Roman" w:cs="Times New Roman"/>
          <w:sz w:val="20"/>
          <w:szCs w:val="20"/>
        </w:rPr>
      </w:pPr>
    </w:p>
    <w:p w:rsidR="007B045C" w:rsidRDefault="007B045C" w:rsidP="000462FE">
      <w:pPr>
        <w:rPr>
          <w:rFonts w:ascii="Times New Roman" w:hAnsi="Times New Roman" w:cs="Times New Roman"/>
          <w:sz w:val="20"/>
          <w:szCs w:val="20"/>
        </w:rPr>
      </w:pPr>
    </w:p>
    <w:sectPr w:rsidR="007B045C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82" w:rsidRDefault="00465F82" w:rsidP="00BC6EFB">
      <w:pPr>
        <w:spacing w:after="0" w:line="240" w:lineRule="auto"/>
      </w:pPr>
      <w:r>
        <w:separator/>
      </w:r>
    </w:p>
  </w:endnote>
  <w:endnote w:type="continuationSeparator" w:id="0">
    <w:p w:rsidR="00465F82" w:rsidRDefault="00465F82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449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F82" w:rsidRPr="000E3125" w:rsidRDefault="00465F82">
        <w:pPr>
          <w:pStyle w:val="a9"/>
          <w:jc w:val="center"/>
          <w:rPr>
            <w:rFonts w:ascii="Times New Roman" w:hAnsi="Times New Roman" w:cs="Times New Roman"/>
          </w:rPr>
        </w:pPr>
        <w:r w:rsidRPr="000E3125">
          <w:rPr>
            <w:rFonts w:ascii="Times New Roman" w:hAnsi="Times New Roman" w:cs="Times New Roman"/>
          </w:rPr>
          <w:fldChar w:fldCharType="begin"/>
        </w:r>
        <w:r w:rsidRPr="000E3125">
          <w:rPr>
            <w:rFonts w:ascii="Times New Roman" w:hAnsi="Times New Roman" w:cs="Times New Roman"/>
          </w:rPr>
          <w:instrText>PAGE   \* MERGEFORMAT</w:instrText>
        </w:r>
        <w:r w:rsidRPr="000E3125">
          <w:rPr>
            <w:rFonts w:ascii="Times New Roman" w:hAnsi="Times New Roman" w:cs="Times New Roman"/>
          </w:rPr>
          <w:fldChar w:fldCharType="separate"/>
        </w:r>
        <w:r w:rsidR="00C749DA">
          <w:rPr>
            <w:rFonts w:ascii="Times New Roman" w:hAnsi="Times New Roman" w:cs="Times New Roman"/>
            <w:noProof/>
          </w:rPr>
          <w:t>7</w:t>
        </w:r>
        <w:r w:rsidRPr="000E3125">
          <w:rPr>
            <w:rFonts w:ascii="Times New Roman" w:hAnsi="Times New Roman" w:cs="Times New Roman"/>
          </w:rPr>
          <w:fldChar w:fldCharType="end"/>
        </w:r>
      </w:p>
    </w:sdtContent>
  </w:sdt>
  <w:p w:rsidR="00465F82" w:rsidRDefault="00465F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82" w:rsidRDefault="00465F82" w:rsidP="00BC6EFB">
      <w:pPr>
        <w:spacing w:after="0" w:line="240" w:lineRule="auto"/>
      </w:pPr>
      <w:r>
        <w:separator/>
      </w:r>
    </w:p>
  </w:footnote>
  <w:footnote w:type="continuationSeparator" w:id="0">
    <w:p w:rsidR="00465F82" w:rsidRDefault="00465F82" w:rsidP="00BC6EFB">
      <w:pPr>
        <w:spacing w:after="0" w:line="240" w:lineRule="auto"/>
      </w:pPr>
      <w:r>
        <w:continuationSeparator/>
      </w:r>
    </w:p>
  </w:footnote>
  <w:footnote w:id="1">
    <w:p w:rsidR="00465F82" w:rsidRPr="00237AAE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="00237AAE"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465F82" w:rsidRPr="00D8110A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="00237AAE"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 w:rsid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465F82" w:rsidRPr="001F29F0" w:rsidRDefault="00465F82">
      <w:pPr>
        <w:pStyle w:val="af0"/>
      </w:pPr>
      <w:r w:rsidRPr="00855181">
        <w:rPr>
          <w:rStyle w:val="af2"/>
          <w:sz w:val="18"/>
        </w:rPr>
        <w:footnoteRef/>
      </w:r>
      <w:r w:rsidRPr="00855181">
        <w:rPr>
          <w:sz w:val="18"/>
        </w:rPr>
        <w:t xml:space="preserve"> </w:t>
      </w:r>
      <w:r w:rsidRPr="001F29F0">
        <w:rPr>
          <w:rFonts w:ascii="Times New Roman" w:hAnsi="Times New Roman" w:cs="Times New Roman"/>
          <w:sz w:val="18"/>
        </w:rPr>
        <w:t>Источник информации</w:t>
      </w:r>
      <w:r>
        <w:rPr>
          <w:rFonts w:ascii="Times New Roman" w:hAnsi="Times New Roman" w:cs="Times New Roman"/>
          <w:sz w:val="18"/>
        </w:rPr>
        <w:t>:</w:t>
      </w:r>
      <w:r w:rsidRPr="001F29F0">
        <w:rPr>
          <w:rFonts w:ascii="Times New Roman" w:hAnsi="Times New Roman" w:cs="Times New Roman"/>
          <w:sz w:val="18"/>
        </w:rPr>
        <w:t xml:space="preserve"> </w:t>
      </w:r>
      <w:hyperlink r:id="rId3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https://xn--l1agf.xn--p1ai/services/news/detail/?ID=2118491</w:t>
        </w:r>
      </w:hyperlink>
      <w:r w:rsidRPr="001F29F0">
        <w:rPr>
          <w:rFonts w:ascii="Times New Roman" w:hAnsi="Times New Roman" w:cs="Times New Roman"/>
          <w:sz w:val="18"/>
        </w:rPr>
        <w:t xml:space="preserve"> и </w:t>
      </w:r>
      <w:hyperlink r:id="rId4" w:history="1">
        <w:r w:rsidRPr="001F29F0">
          <w:rPr>
            <w:rStyle w:val="ab"/>
            <w:rFonts w:ascii="Times New Roman" w:hAnsi="Times New Roman" w:cs="Times New Roman"/>
            <w:color w:val="auto"/>
            <w:sz w:val="18"/>
          </w:rPr>
          <w:t>https://cbr.ru/press/pr/?file=05032022_173023PROTECTION05032022_163108.htm</w:t>
        </w:r>
      </w:hyperlink>
    </w:p>
  </w:footnote>
  <w:footnote w:id="4">
    <w:p w:rsidR="00465F82" w:rsidRPr="002469B4" w:rsidRDefault="00465F82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5" w:history="1">
        <w:r w:rsidR="002469B4"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="002469B4" w:rsidRPr="002469B4">
        <w:t xml:space="preserve"> </w:t>
      </w:r>
      <w:r w:rsidR="00366CED" w:rsidRPr="002469B4">
        <w:t xml:space="preserve"> </w:t>
      </w:r>
    </w:p>
  </w:footnote>
  <w:footnote w:id="5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6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465F82" w:rsidRPr="00366CED" w:rsidRDefault="00465F82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7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http://government.ru/docs/44720/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:rsidR="00366CED" w:rsidRPr="00366CED" w:rsidRDefault="00366CED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:rsidR="00456F55" w:rsidRPr="00456F55" w:rsidRDefault="00456F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https://sbp.nspk.ru/participants/</w:t>
      </w:r>
    </w:p>
  </w:footnote>
  <w:footnote w:id="9">
    <w:p w:rsidR="00800555" w:rsidRPr="00456F55" w:rsidRDefault="00800555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BE"/>
    <w:rsid w:val="00007FD5"/>
    <w:rsid w:val="00020332"/>
    <w:rsid w:val="00033199"/>
    <w:rsid w:val="000462FE"/>
    <w:rsid w:val="0005158A"/>
    <w:rsid w:val="000A2E94"/>
    <w:rsid w:val="000B47B4"/>
    <w:rsid w:val="000E3125"/>
    <w:rsid w:val="001243E8"/>
    <w:rsid w:val="00141879"/>
    <w:rsid w:val="00146BAF"/>
    <w:rsid w:val="00166432"/>
    <w:rsid w:val="00183B8F"/>
    <w:rsid w:val="001A5912"/>
    <w:rsid w:val="001C001A"/>
    <w:rsid w:val="001F29F0"/>
    <w:rsid w:val="001F2D94"/>
    <w:rsid w:val="00212B7A"/>
    <w:rsid w:val="00237AAE"/>
    <w:rsid w:val="002469B4"/>
    <w:rsid w:val="002D4144"/>
    <w:rsid w:val="002F4990"/>
    <w:rsid w:val="00325683"/>
    <w:rsid w:val="00333232"/>
    <w:rsid w:val="00366CED"/>
    <w:rsid w:val="00367FAB"/>
    <w:rsid w:val="003A6FB4"/>
    <w:rsid w:val="003B1A82"/>
    <w:rsid w:val="00420A22"/>
    <w:rsid w:val="00431B68"/>
    <w:rsid w:val="00456F55"/>
    <w:rsid w:val="00465F82"/>
    <w:rsid w:val="00496BE9"/>
    <w:rsid w:val="004C690D"/>
    <w:rsid w:val="004E4126"/>
    <w:rsid w:val="00516113"/>
    <w:rsid w:val="00522453"/>
    <w:rsid w:val="00526D6F"/>
    <w:rsid w:val="005C1B9A"/>
    <w:rsid w:val="005F24F4"/>
    <w:rsid w:val="00606335"/>
    <w:rsid w:val="00614DC0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D43CE"/>
    <w:rsid w:val="006E157D"/>
    <w:rsid w:val="006F5BE6"/>
    <w:rsid w:val="00703BCA"/>
    <w:rsid w:val="007222D6"/>
    <w:rsid w:val="00726627"/>
    <w:rsid w:val="00733855"/>
    <w:rsid w:val="007472FD"/>
    <w:rsid w:val="00751C79"/>
    <w:rsid w:val="00756114"/>
    <w:rsid w:val="00781906"/>
    <w:rsid w:val="007A3B8A"/>
    <w:rsid w:val="007B045C"/>
    <w:rsid w:val="007E424F"/>
    <w:rsid w:val="007F1A5C"/>
    <w:rsid w:val="00800555"/>
    <w:rsid w:val="00855181"/>
    <w:rsid w:val="00871FDF"/>
    <w:rsid w:val="00873F77"/>
    <w:rsid w:val="008760E8"/>
    <w:rsid w:val="00901CE0"/>
    <w:rsid w:val="00907F6A"/>
    <w:rsid w:val="0099713E"/>
    <w:rsid w:val="009B37CA"/>
    <w:rsid w:val="009D06BE"/>
    <w:rsid w:val="009F62DD"/>
    <w:rsid w:val="00A069A8"/>
    <w:rsid w:val="00A26DCE"/>
    <w:rsid w:val="00AC1F0A"/>
    <w:rsid w:val="00AD149D"/>
    <w:rsid w:val="00AD4FE8"/>
    <w:rsid w:val="00AF7608"/>
    <w:rsid w:val="00B00361"/>
    <w:rsid w:val="00B21960"/>
    <w:rsid w:val="00B260CC"/>
    <w:rsid w:val="00B654F8"/>
    <w:rsid w:val="00BA6BEB"/>
    <w:rsid w:val="00BC6EFB"/>
    <w:rsid w:val="00C13235"/>
    <w:rsid w:val="00C313F1"/>
    <w:rsid w:val="00C41924"/>
    <w:rsid w:val="00C45E9B"/>
    <w:rsid w:val="00C749DA"/>
    <w:rsid w:val="00CA6777"/>
    <w:rsid w:val="00CB06DE"/>
    <w:rsid w:val="00CB08F3"/>
    <w:rsid w:val="00CC4753"/>
    <w:rsid w:val="00CF2D08"/>
    <w:rsid w:val="00D10DF8"/>
    <w:rsid w:val="00D20060"/>
    <w:rsid w:val="00D20C65"/>
    <w:rsid w:val="00D4004F"/>
    <w:rsid w:val="00D405BB"/>
    <w:rsid w:val="00D638B8"/>
    <w:rsid w:val="00D65DB7"/>
    <w:rsid w:val="00D8110A"/>
    <w:rsid w:val="00E004F4"/>
    <w:rsid w:val="00E50B9E"/>
    <w:rsid w:val="00EC440A"/>
    <w:rsid w:val="00ED24D5"/>
    <w:rsid w:val="00F16641"/>
    <w:rsid w:val="00F24091"/>
    <w:rsid w:val="00F32529"/>
    <w:rsid w:val="00F3624D"/>
    <w:rsid w:val="00F36C63"/>
    <w:rsid w:val="00F3776D"/>
    <w:rsid w:val="00F425E5"/>
    <w:rsid w:val="00F55AF6"/>
    <w:rsid w:val="00F57F17"/>
    <w:rsid w:val="00F7700D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hyperlink" Target="https://xn--l1agf.xn--p1ai/services/news/detail/?ID=2118491" TargetMode="External"/><Relationship Id="rId7" Type="http://schemas.openxmlformats.org/officeDocument/2006/relationships/hyperlink" Target="http://government.ru/docs/44720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6" Type="http://schemas.openxmlformats.org/officeDocument/2006/relationships/hyperlink" Target="https://digital.gov.ru/ru/activity/directions/942/" TargetMode="External"/><Relationship Id="rId5" Type="http://schemas.openxmlformats.org/officeDocument/2006/relationships/hyperlink" Target="https://tourism.gov.ru/news/17549/" TargetMode="External"/><Relationship Id="rId4" Type="http://schemas.openxmlformats.org/officeDocument/2006/relationships/hyperlink" Target="https://cbr.ru/press/pr/?file=05032022_173023PROTECTION05032022_163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5FA1-CA53-40D4-B526-5716309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Сотрудник</cp:lastModifiedBy>
  <cp:revision>2</cp:revision>
  <cp:lastPrinted>2022-03-18T11:05:00Z</cp:lastPrinted>
  <dcterms:created xsi:type="dcterms:W3CDTF">2022-03-28T08:12:00Z</dcterms:created>
  <dcterms:modified xsi:type="dcterms:W3CDTF">2022-03-28T08:12:00Z</dcterms:modified>
</cp:coreProperties>
</file>