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EF7" w:rsidRPr="00277EF7" w:rsidRDefault="00277EF7" w:rsidP="00277EF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2"/>
          <w:szCs w:val="42"/>
          <w:lang w:eastAsia="ru-RU"/>
        </w:rPr>
      </w:pPr>
      <w:r w:rsidRPr="00277EF7">
        <w:rPr>
          <w:rFonts w:ascii="Arial" w:eastAsia="Times New Roman" w:hAnsi="Arial" w:cs="Arial"/>
          <w:b/>
          <w:bCs/>
          <w:color w:val="333333"/>
          <w:kern w:val="36"/>
          <w:sz w:val="42"/>
          <w:szCs w:val="42"/>
          <w:lang w:eastAsia="ru-RU"/>
        </w:rPr>
        <w:t>Внимание! Акции для родителей!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u w:val="single"/>
          <w:lang w:eastAsia="ru-RU"/>
        </w:rPr>
        <w:t>АКЦИЯ «ДЕТИ И ОКНА»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Волгоградской области наступает жара, которая, к сожалению, создаёт условия для трагических происшествий с детьми.</w:t>
      </w: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Помните, что открытое окно и оставленный без присмотра ребёнок могут привести к выпадению ребенка из окна.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lang w:eastAsia="ru-RU"/>
        </w:rPr>
        <w:t>ПАМЯТКА для родителей об опасностях открытого окна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Основные правила, соблюдение которых поможет сохранить жизнь и здоровье детей: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—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—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—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нижний довольно легко открыть) и откройте форточку;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—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— нельзя надеяться на режим «</w:t>
      </w:r>
      <w:proofErr w:type="spellStart"/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микропроветривание</w:t>
      </w:r>
      <w:proofErr w:type="spellEnd"/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 на металлопластиковых окнах – из этого режима окно легко открыть, даже случайно дернув за ручку;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—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—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— объясняйте ребенку опасность открытого окна из-за возможного падения.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Проверьте прямо сейчас, где находятся ваши дети!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lang w:eastAsia="ru-RU"/>
        </w:rPr>
        <w:lastRenderedPageBreak/>
        <w:t>ПАМЯТКА ДЛЯ РОДИТЕЛЕЙ КАК ПРЕДОТВРАТИТЬ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lang w:eastAsia="ru-RU"/>
        </w:rPr>
        <w:t>ВЫПАДЕНИЕ РЕБЕНКА ИЗ ОКНА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Современное окно стало причиной несчастных случаев с детьми – ежегодно с наступлением весны отмечается рост несчастных случаев, которые связаны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печени), что требует длительного лечения и восстановления, которое может исчисляться неделями, а то и месяцами.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УВАЖАЕМЫЕ РОДИТЕЛИ!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ЗАПОМНИТЕ 7 ПРАВИЛ, ЧТОБЫ НЕ ДОПУСТИТЬ НЕЛЕПОЙ ГИБЕЛИ ВАШЕГО РЕБЕНКА!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1 </w:t>
      </w:r>
      <w:proofErr w:type="gramStart"/>
      <w:r w:rsidRPr="00277E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ПРАВИЛО: </w:t>
      </w: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</w:t>
      </w:r>
      <w:proofErr w:type="gramEnd"/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2 ПРАВИЛО: </w:t>
      </w: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3 ПРАВИЛО: </w:t>
      </w: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оставлять ребенка без присмотра, особенно играющего возле окон и стеклянных дверей.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4 ПРАВИЛО: </w:t>
      </w: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ставить мебель поблизости окон, чтобы ребенок не взобрался на подоконник.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5 ПРАВИЛО: </w:t>
      </w: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следует позволять детям прыгать на кровати или другой мебели, расположенной вблизи окон.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6 ПРАВИЛО: </w:t>
      </w: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Тщательно подобрать аксессуары на окна. </w:t>
      </w:r>
      <w:proofErr w:type="gramStart"/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частности</w:t>
      </w:r>
      <w:proofErr w:type="gramEnd"/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7 ПРАВИЛО: </w:t>
      </w: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Установить на окна блокираторы, препятствующие открытию окна ребенком самостоятельно.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lang w:eastAsia="ru-RU"/>
        </w:rPr>
        <w:lastRenderedPageBreak/>
        <w:t>ПОМНИТЕ!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38CBFE60" wp14:editId="6DDF7D52">
            <wp:extent cx="3771900" cy="2324100"/>
            <wp:effectExtent l="0" t="0" r="0" b="0"/>
            <wp:docPr id="1" name="Рисунок 1" descr="http://school20.vlg-ktu.ru/wp-content/uploads/2019/05/%D0%94%D0%B5%D1%82%D0%B8-%D0%B8-%D0%BE%D0%BA%D0%BD%D0%B0-300x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chool20.vlg-ktu.ru/wp-content/uploads/2019/05/%D0%94%D0%B5%D1%82%D0%B8-%D0%B8-%D0%BE%D0%BA%D0%BD%D0%B0-300x18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u w:val="single"/>
          <w:lang w:eastAsia="ru-RU"/>
        </w:rPr>
        <w:t>АКЦИЯ «ВКУС ЖИЗНИ»</w:t>
      </w:r>
    </w:p>
    <w:p w:rsidR="00277EF7" w:rsidRPr="00277EF7" w:rsidRDefault="00277EF7" w:rsidP="00277E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 w:right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Новый день начинайте с улыбки и утренней разминки.</w:t>
      </w:r>
    </w:p>
    <w:p w:rsidR="00277EF7" w:rsidRPr="00277EF7" w:rsidRDefault="00277EF7" w:rsidP="00277E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 w:right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Соблюдайте режим дня.</w:t>
      </w:r>
    </w:p>
    <w:p w:rsidR="00277EF7" w:rsidRPr="00277EF7" w:rsidRDefault="00277EF7" w:rsidP="00277E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 w:right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Лучше умная книга, чем бесцельный просмотр телевизора.</w:t>
      </w:r>
    </w:p>
    <w:p w:rsidR="00277EF7" w:rsidRPr="00277EF7" w:rsidRDefault="00277EF7" w:rsidP="00277E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 w:right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Любите своего ребёнка — он ваш. Уважайте членов своей семьи, они – попутчики на вашем пути.</w:t>
      </w:r>
    </w:p>
    <w:p w:rsidR="00277EF7" w:rsidRPr="00277EF7" w:rsidRDefault="00277EF7" w:rsidP="00277E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 w:right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Обнимать ребёнка следует не менее 4 раз в день, а лучше 8 раз.</w:t>
      </w:r>
    </w:p>
    <w:p w:rsidR="00277EF7" w:rsidRPr="00277EF7" w:rsidRDefault="00277EF7" w:rsidP="00277E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 w:right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бывает плохих детей, бывают плохие поступки.</w:t>
      </w:r>
    </w:p>
    <w:p w:rsidR="00277EF7" w:rsidRPr="00277EF7" w:rsidRDefault="00277EF7" w:rsidP="00277E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 w:right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Положительное отношение к себе — основа психологического выживания.</w:t>
      </w:r>
    </w:p>
    <w:p w:rsidR="00277EF7" w:rsidRPr="00277EF7" w:rsidRDefault="00277EF7" w:rsidP="00277E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 w:right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Личный пример здорового образа жизни — лучше всякой морали.</w:t>
      </w:r>
    </w:p>
    <w:p w:rsidR="00277EF7" w:rsidRPr="00277EF7" w:rsidRDefault="00277EF7" w:rsidP="00277E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 w:right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Используйте естественные факторы закаливания — солнце, воздух и воду.</w:t>
      </w:r>
    </w:p>
    <w:p w:rsidR="00277EF7" w:rsidRPr="00277EF7" w:rsidRDefault="00277EF7" w:rsidP="00277E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 w:right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Помните: простая пища полезнее для здоровья, чем искусные яства.</w:t>
      </w:r>
    </w:p>
    <w:p w:rsidR="00277EF7" w:rsidRPr="00277EF7" w:rsidRDefault="00277EF7" w:rsidP="00277E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 w:right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Лучший вид отдыха — прогулка с семьей на свежем воздухе</w:t>
      </w:r>
    </w:p>
    <w:p w:rsidR="00277EF7" w:rsidRPr="00277EF7" w:rsidRDefault="00277EF7" w:rsidP="00277E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 w:right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Лучшее развлечение для ребёнка — совместная игра с родителями.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04EA6E0A" wp14:editId="417235A1">
            <wp:extent cx="4924425" cy="6505575"/>
            <wp:effectExtent l="0" t="0" r="9525" b="9525"/>
            <wp:docPr id="2" name="Рисунок 2" descr="http://school20.vlg-ktu.ru/wp-content/uploads/2019/05/%D0%92%D0%BA%D1%83%D1%81-%D0%B6%D0%B8%D0%B7%D0%BD%D0%B8-199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chool20.vlg-ktu.ru/wp-content/uploads/2019/05/%D0%92%D0%BA%D1%83%D1%81-%D0%B6%D0%B8%D0%B7%D0%BD%D0%B8-199x3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u w:val="single"/>
          <w:lang w:eastAsia="ru-RU"/>
        </w:rPr>
        <w:t>АКЦИЯ «ДОБРАЯ ВОДА»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Каждый год реки, озера и ерики Волгоградской области уносят жизни людей. Больше всего пострадавших среди дошкольников и младших школьников. Малыши не обладают элементарными навыками безопасного поведения на воде. Трагедии связаны и с нахождением детей вблизи водоемов без надзора взрослых.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308C1BD9" wp14:editId="5C8D5276">
            <wp:extent cx="2857500" cy="1790700"/>
            <wp:effectExtent l="0" t="0" r="0" b="0"/>
            <wp:docPr id="3" name="Рисунок 3" descr="http://school20.vlg-ktu.ru/wp-content/uploads/2019/05/%D0%94%D0%BE%D0%B1%D1%80%D0%B0%D1%8F-%D0%B2%D0%BE%D0%B4%D0%B0-300x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chool20.vlg-ktu.ru/wp-content/uploads/2019/05/%D0%94%D0%BE%D0%B1%D1%80%D0%B0%D1%8F-%D0%B2%D0%BE%D0%B4%D0%B0-300x18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предложению уполномоченного по правам ребенка в области проводится акция «Добрая вода», сообщили в комитете социальной защиты населения. Ее целью является профилактика опасного поведения детей на водоемах.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u w:val="single"/>
          <w:lang w:eastAsia="ru-RU"/>
        </w:rPr>
        <w:t>АКЦИЯ «ОСТОРОЖНО ОГОНЬ»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печи огонь горит – прекрасно!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Огонь в моторе – тоже плюс!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Огонь нам друг и не напрасно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Огонь и человек – Союз!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 коль играем мы небрежно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огнём — хорошего не жди!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Врагом он станет неизбежно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от него нам не уйти.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Валентин </w:t>
      </w:r>
      <w:proofErr w:type="spellStart"/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Мурзов</w:t>
      </w:r>
      <w:proofErr w:type="spellEnd"/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Актуальность данной темы связана с тем, что у детей отсутствует защитная психологическая реакция на противопожарную обстановку. Особенно часто дети травмируются и погибают во время пожаров, а иногда и сами становятся виновниками их возникновения.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Это происходит от того, что взрослые забывают о необходимости привить детям чувство ответственности за шалости с огнем. Обычно все ограничивается запрещающими окриками: — Зажигалку не трогай! — Электроплиту не включай, маленький </w:t>
      </w:r>
      <w:proofErr w:type="gramStart"/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еще!…</w:t>
      </w:r>
      <w:proofErr w:type="gramEnd"/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— К газовой плите не </w:t>
      </w:r>
      <w:proofErr w:type="gramStart"/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подходи!…</w:t>
      </w:r>
      <w:proofErr w:type="gramEnd"/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сожалению, на подобные запреты дети не реагируют. Известно запретный плод — сладок.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Поэтому, чтобы уберечь детей от возможной трагедии, необходима целенаправленная работа над формированием у них культуры </w:t>
      </w:r>
      <w:proofErr w:type="spellStart"/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пожаробезопасного</w:t>
      </w:r>
      <w:proofErr w:type="spellEnd"/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поведения.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0A151FBD" wp14:editId="15622EF0">
            <wp:extent cx="5695950" cy="6048375"/>
            <wp:effectExtent l="0" t="0" r="0" b="9525"/>
            <wp:docPr id="4" name="Рисунок 4" descr="http://school20.vlg-ktu.ru/wp-content/uploads/2019/05/%D0%9E%D1%81%D1%82%D0%BE%D1%80%D0%BE%D0%B6%D0%BD%D0%BE-%D0%BE%D0%B3%D0%BE%D0%BD%D1%8C-218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chool20.vlg-ktu.ru/wp-content/uploads/2019/05/%D0%9E%D1%81%D1%82%D0%BE%D1%80%D0%BE%D0%B6%D0%BD%D0%BE-%D0%BE%D0%B3%D0%BE%D0%BD%D1%8C-218x3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Уважаемые родители! Закрепляйте с детьми правила пожарной безопасности: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1.Не играть со спичками!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2.Не включать электроприборы, если взрослых нет дома!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3.Нельзя бросать в огонь пустые баночки и флаконы от бытовых химических веществ, особенно аэрозоли!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4.Не играть с бензином и другими горючими веществами!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5.Никогда не прятаться при пожаре или задымлении под кроватями или в шкафах!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6.Если в комнате огонь, нужно выбираться из нее на четвереньках и звать взрослых!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7.Если пламя перекинулось на одежду ребенка, он должен упасть на пол и катаясь тушить его!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8.Лицо во время пожара следует прикрывать мокрым полотенцем или салфеткой!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9.Не пользоваться лифтом во время пожара!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10.При пожаре звонить 01 (назвать свой адрес, телефон, фамилию и что горит)!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11.Не играть с огнем!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lang w:eastAsia="ru-RU"/>
        </w:rPr>
        <w:t>Если, уходя, Вы оставили ваших детей одних в доме, пожалуйста:</w:t>
      </w:r>
    </w:p>
    <w:p w:rsidR="00277EF7" w:rsidRPr="00277EF7" w:rsidRDefault="00277EF7" w:rsidP="00277E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 w:right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Отключите все электроприборы!</w:t>
      </w:r>
    </w:p>
    <w:p w:rsidR="00277EF7" w:rsidRPr="00277EF7" w:rsidRDefault="00277EF7" w:rsidP="00277E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 w:right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Положите спички, зажигалки в недоступные для детей места!</w:t>
      </w:r>
    </w:p>
    <w:p w:rsidR="00277EF7" w:rsidRPr="00277EF7" w:rsidRDefault="00277EF7" w:rsidP="00277E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 w:right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Попросите соседей присмотреть за детьми!</w:t>
      </w:r>
    </w:p>
    <w:p w:rsidR="00277EF7" w:rsidRPr="00277EF7" w:rsidRDefault="00277EF7" w:rsidP="00277E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 w:right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Периодически звоните домой!</w:t>
      </w:r>
    </w:p>
    <w:p w:rsidR="00277EF7" w:rsidRPr="00277EF7" w:rsidRDefault="00277EF7" w:rsidP="00277E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 w:right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Запишите и положите возле телефонного аппарата номер службы спасения «01»!</w:t>
      </w:r>
    </w:p>
    <w:p w:rsidR="00277EF7" w:rsidRPr="00277EF7" w:rsidRDefault="00277EF7" w:rsidP="00277E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 w:right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Объясните ребенку, что если в квартире или доме начнется пожар, ему нужно сразу выйти в коридор (на улицу или балкон) и позвать на помощь соседей!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Помните об ответственности родителей за нарушение требований пожарной безопасности их несовершеннолетними детьми, ответственности родителей по воспитанию и обеспечению безопасности несовершеннолетних!</w:t>
      </w:r>
    </w:p>
    <w:p w:rsidR="00277EF7" w:rsidRPr="00277EF7" w:rsidRDefault="00277EF7" w:rsidP="00277EF7">
      <w:pPr>
        <w:shd w:val="clear" w:color="auto" w:fill="FFFFFF"/>
        <w:spacing w:before="360" w:after="36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7EF7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676F4935" wp14:editId="3F25AF50">
            <wp:extent cx="4933950" cy="3752850"/>
            <wp:effectExtent l="0" t="0" r="0" b="0"/>
            <wp:docPr id="5" name="Рисунок 5" descr="http://school20.vlg-ktu.ru/wp-content/uploads/2019/05/%D0%9F%D0%BE%D0%B6%D0%B0%D1%80%D0%BD%D0%B0%D1%8F-%D0%B1%D0%B5%D0%B7%D0%BE%D0%BF%D1%81%D0%BD%D0%BE%D1%81%D1%82%D1%8C-300x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chool20.vlg-ktu.ru/wp-content/uploads/2019/05/%D0%9F%D0%BE%D0%B6%D0%B0%D1%80%D0%BD%D0%B0%D1%8F-%D0%B1%D0%B5%D0%B7%D0%BE%D0%BF%D1%81%D0%BD%D0%BE%D1%81%D1%82%D1%8C-300x20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277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F36D91" w:rsidRDefault="00F36D91"/>
    <w:sectPr w:rsidR="00F3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C697E"/>
    <w:multiLevelType w:val="multilevel"/>
    <w:tmpl w:val="B27E1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39765E"/>
    <w:multiLevelType w:val="multilevel"/>
    <w:tmpl w:val="95B0F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F7"/>
    <w:rsid w:val="00277EF7"/>
    <w:rsid w:val="00F3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2CC55"/>
  <w15:chartTrackingRefBased/>
  <w15:docId w15:val="{D5790F18-A112-436B-9B00-255659F1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16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4284">
          <w:marLeft w:val="0"/>
          <w:marRight w:val="0"/>
          <w:marTop w:val="45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9292">
              <w:marLeft w:val="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6742">
              <w:marLeft w:val="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2021-05-26T10:12:00Z</dcterms:created>
  <dcterms:modified xsi:type="dcterms:W3CDTF">2021-05-26T10:14:00Z</dcterms:modified>
</cp:coreProperties>
</file>