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F57" w:rsidRDefault="007D6F57" w:rsidP="007D6F57">
      <w:pPr>
        <w:ind w:firstLine="709"/>
        <w:jc w:val="right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</w:p>
    <w:p w:rsidR="00251306" w:rsidRPr="00251306" w:rsidRDefault="00251306" w:rsidP="00251306">
      <w:pPr>
        <w:ind w:firstLine="709"/>
        <w:jc w:val="center"/>
        <w:rPr>
          <w:rFonts w:ascii="Times New Roman" w:hAnsi="Times New Roman" w:cs="Times New Roman"/>
          <w:b/>
          <w:sz w:val="32"/>
        </w:rPr>
      </w:pPr>
      <w:r w:rsidRPr="00251306">
        <w:rPr>
          <w:rFonts w:ascii="Times New Roman" w:hAnsi="Times New Roman" w:cs="Times New Roman"/>
          <w:b/>
          <w:sz w:val="32"/>
        </w:rPr>
        <w:t xml:space="preserve">Приглашаем принять участие в олимпиаде </w:t>
      </w:r>
    </w:p>
    <w:p w:rsidR="00251306" w:rsidRPr="00251306" w:rsidRDefault="00251306" w:rsidP="00251306">
      <w:pPr>
        <w:ind w:firstLine="709"/>
        <w:jc w:val="center"/>
        <w:rPr>
          <w:rFonts w:ascii="Times New Roman" w:hAnsi="Times New Roman" w:cs="Times New Roman"/>
          <w:b/>
          <w:sz w:val="32"/>
        </w:rPr>
      </w:pPr>
    </w:p>
    <w:p w:rsidR="00251306" w:rsidRPr="00251306" w:rsidRDefault="00251306" w:rsidP="00251306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51306">
        <w:rPr>
          <w:rFonts w:ascii="Times New Roman" w:hAnsi="Times New Roman" w:cs="Times New Roman"/>
          <w:sz w:val="28"/>
        </w:rPr>
        <w:t>В 2021-2022 учебном году вновь состоится Евразийская лингвистическая олимпиада среди учащихся 7-11 классов средних общеобразовательных учебных учреждений, проводимая по инициативе десяти ведущих вузов страны.</w:t>
      </w:r>
    </w:p>
    <w:p w:rsidR="00251306" w:rsidRPr="00251306" w:rsidRDefault="00251306" w:rsidP="00251306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51306">
        <w:rPr>
          <w:rFonts w:ascii="Times New Roman" w:hAnsi="Times New Roman" w:cs="Times New Roman"/>
          <w:sz w:val="28"/>
        </w:rPr>
        <w:t xml:space="preserve">Московский государственный лингвистический университет (МГЛУ) выступает всероссийским координатором олимпиады, так как уже имеет опыт в проведении подобных мероприятий. Координатором и площадкой для проведения олимпиады в </w:t>
      </w:r>
      <w:proofErr w:type="gramStart"/>
      <w:r w:rsidRPr="00251306">
        <w:rPr>
          <w:rFonts w:ascii="Times New Roman" w:hAnsi="Times New Roman" w:cs="Times New Roman"/>
          <w:sz w:val="28"/>
        </w:rPr>
        <w:t>Северо-Кавказском</w:t>
      </w:r>
      <w:proofErr w:type="gramEnd"/>
      <w:r w:rsidRPr="00251306">
        <w:rPr>
          <w:rFonts w:ascii="Times New Roman" w:hAnsi="Times New Roman" w:cs="Times New Roman"/>
          <w:sz w:val="28"/>
        </w:rPr>
        <w:t xml:space="preserve"> и Южном федеральном округах выступает ФГБОУ ВО «Пятигорский государственный университет».</w:t>
      </w:r>
    </w:p>
    <w:p w:rsidR="00251306" w:rsidRPr="00251306" w:rsidRDefault="00251306" w:rsidP="00251306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51306">
        <w:rPr>
          <w:rFonts w:ascii="Times New Roman" w:hAnsi="Times New Roman" w:cs="Times New Roman"/>
          <w:sz w:val="28"/>
        </w:rPr>
        <w:t>Приказ Министерства науки и высшего образования Российской Федерации от 31.08.2021 №804 «Об утверждении перечня олимпиад школьников и их уровней на 2021-22 учебный год» Межрегиональная олимпиада школьников «Евразийская лингвистическая олимпиада» внесена в перечень олимпиад школьников на 2020-2021 учебный год под номером 30 и ей присвоен второй уровень.</w:t>
      </w:r>
    </w:p>
    <w:p w:rsidR="00251306" w:rsidRPr="00251306" w:rsidRDefault="00251306" w:rsidP="00251306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51306">
        <w:rPr>
          <w:rFonts w:ascii="Times New Roman" w:hAnsi="Times New Roman" w:cs="Times New Roman"/>
          <w:sz w:val="28"/>
        </w:rPr>
        <w:t>Олимпиада проходит по английскому, немецкому, французскому, испанскому, итальянскому и китайскому языкам.</w:t>
      </w:r>
    </w:p>
    <w:p w:rsidR="00251306" w:rsidRPr="00251306" w:rsidRDefault="00251306" w:rsidP="00251306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51306">
        <w:rPr>
          <w:rFonts w:ascii="Times New Roman" w:hAnsi="Times New Roman" w:cs="Times New Roman"/>
          <w:sz w:val="28"/>
        </w:rPr>
        <w:t>Основными целями и задачами Межрегиональной олимпиады школьников «Евразийская лингвистическая олимпиада» являются:</w:t>
      </w:r>
    </w:p>
    <w:p w:rsidR="00251306" w:rsidRPr="00251306" w:rsidRDefault="00251306" w:rsidP="00251306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51306">
        <w:rPr>
          <w:rFonts w:ascii="Times New Roman" w:hAnsi="Times New Roman" w:cs="Times New Roman"/>
          <w:sz w:val="28"/>
        </w:rPr>
        <w:t>выявление и создание условий для поддержки одаренных школьников и абитуриентов;</w:t>
      </w:r>
    </w:p>
    <w:p w:rsidR="00251306" w:rsidRPr="00251306" w:rsidRDefault="00251306" w:rsidP="00251306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51306">
        <w:rPr>
          <w:rFonts w:ascii="Times New Roman" w:hAnsi="Times New Roman" w:cs="Times New Roman"/>
          <w:sz w:val="28"/>
        </w:rPr>
        <w:t>развитие творческой инициативы и интереса к образовательному процессу;</w:t>
      </w:r>
    </w:p>
    <w:p w:rsidR="00251306" w:rsidRPr="00251306" w:rsidRDefault="00251306" w:rsidP="00251306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51306">
        <w:rPr>
          <w:rFonts w:ascii="Times New Roman" w:hAnsi="Times New Roman" w:cs="Times New Roman"/>
          <w:sz w:val="28"/>
        </w:rPr>
        <w:t>усиление мотивации к углубленному изучению иностранных языков;</w:t>
      </w:r>
    </w:p>
    <w:p w:rsidR="00251306" w:rsidRPr="00251306" w:rsidRDefault="00251306" w:rsidP="00251306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51306">
        <w:rPr>
          <w:rFonts w:ascii="Times New Roman" w:hAnsi="Times New Roman" w:cs="Times New Roman"/>
          <w:sz w:val="28"/>
        </w:rPr>
        <w:t>привлечение внимания школьников к изучению социально-экономических, политических, правовых и культурных аспектов развития современного мира;</w:t>
      </w:r>
    </w:p>
    <w:p w:rsidR="00251306" w:rsidRPr="00251306" w:rsidRDefault="00251306" w:rsidP="00251306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51306">
        <w:rPr>
          <w:rFonts w:ascii="Times New Roman" w:hAnsi="Times New Roman" w:cs="Times New Roman"/>
          <w:sz w:val="28"/>
        </w:rPr>
        <w:t>создание комфортного мотивационного пространства для будущего профессионального выбора;</w:t>
      </w:r>
    </w:p>
    <w:p w:rsidR="00251306" w:rsidRPr="00251306" w:rsidRDefault="00251306" w:rsidP="00251306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51306">
        <w:rPr>
          <w:rFonts w:ascii="Times New Roman" w:hAnsi="Times New Roman" w:cs="Times New Roman"/>
          <w:sz w:val="28"/>
        </w:rPr>
        <w:t>содействие воспитанию ценностных ориентаций у школьников.</w:t>
      </w:r>
    </w:p>
    <w:p w:rsidR="00251306" w:rsidRPr="00251306" w:rsidRDefault="00251306" w:rsidP="00251306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51306">
        <w:rPr>
          <w:rFonts w:ascii="Times New Roman" w:hAnsi="Times New Roman" w:cs="Times New Roman"/>
          <w:sz w:val="28"/>
        </w:rPr>
        <w:t>Для организации и методического обеспечения олимпиады сформированы Центральный организационный комитет олимпиады (оргкомитет), Центральная методическая комиссия и Центральное жюри, куда входят представители организаций-учредителей олимпиады, а также других заинтересованных организаций (академических и научно-исследовательских институтов, предприятий-работодателей).</w:t>
      </w:r>
    </w:p>
    <w:p w:rsidR="00251306" w:rsidRPr="00251306" w:rsidRDefault="00251306" w:rsidP="00251306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51306">
        <w:rPr>
          <w:rFonts w:ascii="Times New Roman" w:hAnsi="Times New Roman" w:cs="Times New Roman"/>
          <w:sz w:val="28"/>
        </w:rPr>
        <w:t>Олимпиада проводится в два этапа. Отборочный (дистанционный) этап проходит с 15 ноября 2021 года по 23 января 2022 года. Регистрация участников возможна до 9 января 2022 года. На сайте олимпиады (</w:t>
      </w:r>
      <w:hyperlink r:id="rId4" w:history="1">
        <w:r w:rsidRPr="00AA3CD5">
          <w:rPr>
            <w:rStyle w:val="a3"/>
            <w:rFonts w:ascii="Times New Roman" w:hAnsi="Times New Roman" w:cs="Times New Roman"/>
            <w:sz w:val="28"/>
          </w:rPr>
          <w:t>https://olimp.duhobr.ru/</w:t>
        </w:r>
      </w:hyperlink>
      <w:r w:rsidRPr="00251306">
        <w:rPr>
          <w:rFonts w:ascii="Times New Roman" w:hAnsi="Times New Roman" w:cs="Times New Roman"/>
          <w:sz w:val="28"/>
        </w:rPr>
        <w:t xml:space="preserve">) необходимо заполнить регистрационную анкету, а также приложить копии документа, удостоверяющего личность участника (первую страницу паспорта или копию свидетельства о рождении, если у </w:t>
      </w:r>
      <w:r w:rsidRPr="00251306">
        <w:rPr>
          <w:rFonts w:ascii="Times New Roman" w:hAnsi="Times New Roman" w:cs="Times New Roman"/>
          <w:sz w:val="28"/>
        </w:rPr>
        <w:lastRenderedPageBreak/>
        <w:t>участника нет паспорта). После проверки модератором данных участника (не дольше 3 рабочих дней) в личном кабинете возможно в любой удобный момент получить доступ к заданиям олимпиады по выбранному языку. В случае, если участник желает пройти задания олимпиады по другому языку или за другой класс, то в личном кабинете необходимо зайти в раздел Профиль и выбрать другой язык.</w:t>
      </w:r>
    </w:p>
    <w:p w:rsidR="00251306" w:rsidRPr="00251306" w:rsidRDefault="00251306" w:rsidP="00251306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51306">
        <w:rPr>
          <w:rFonts w:ascii="Times New Roman" w:hAnsi="Times New Roman" w:cs="Times New Roman"/>
          <w:sz w:val="28"/>
        </w:rPr>
        <w:t>На выполнение заданий отводится 3 часа - для 7-8 классов, 4 часа - для 9-11 классов. Результаты отборочного этапа и списки победителей и призеров публикуются на сайте олимпиады не позднее 15 февраля 2022 года.</w:t>
      </w:r>
    </w:p>
    <w:p w:rsidR="00251306" w:rsidRPr="00251306" w:rsidRDefault="00251306" w:rsidP="00251306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51306">
        <w:rPr>
          <w:rFonts w:ascii="Times New Roman" w:hAnsi="Times New Roman" w:cs="Times New Roman"/>
          <w:sz w:val="28"/>
        </w:rPr>
        <w:t>Второй, заключительный очный, тур проводится в очной форме в период с 24 февраля по 31 марта 2022 года на площадках вузов-организаторов олимпиады и образовательных организаций-партнеров. К участию в заключительном этапе допускаются победители и призеры отборочного этапа текущего учебного года, а также победители и призеры заключительного этапа 2020-2021 учебного года.</w:t>
      </w:r>
    </w:p>
    <w:p w:rsidR="00251306" w:rsidRPr="00251306" w:rsidRDefault="00251306" w:rsidP="00251306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51306">
        <w:rPr>
          <w:rFonts w:ascii="Times New Roman" w:hAnsi="Times New Roman" w:cs="Times New Roman"/>
          <w:sz w:val="28"/>
        </w:rPr>
        <w:t>Согласно действующему законодательству, победителям и призерам Олимпиады по иностранному языку предоставляются льготы при поступлении в высшие учебные заведения на специальности (направления подготовки) в соответствии с профилем Олимпиады.</w:t>
      </w:r>
    </w:p>
    <w:p w:rsidR="00251306" w:rsidRPr="00251306" w:rsidRDefault="00251306" w:rsidP="00251306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51306">
        <w:rPr>
          <w:rFonts w:ascii="Times New Roman" w:hAnsi="Times New Roman" w:cs="Times New Roman"/>
          <w:sz w:val="28"/>
        </w:rPr>
        <w:t>Согласно Правилам приема в ФГБОУ ВО «Пятигорский государственный университет» на 2022 год всем участникам заключительного (очного) тура, проводимого на базе ПГУ, начисляются дополнительные баллы при поступлении - 3 балла.</w:t>
      </w:r>
    </w:p>
    <w:p w:rsidR="00251306" w:rsidRPr="000D37AC" w:rsidRDefault="00251306" w:rsidP="00251306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51306">
        <w:rPr>
          <w:rFonts w:ascii="Times New Roman" w:hAnsi="Times New Roman" w:cs="Times New Roman"/>
          <w:sz w:val="28"/>
        </w:rPr>
        <w:t>Познакомиться с Положением о проведении олимпиады, списком вспомогательной литературы по изучаемым языкам для подготовки к решению конкурсных заданий, а также с иными документами можно на сайте олимпиады (</w:t>
      </w:r>
      <w:hyperlink r:id="rId5" w:history="1">
        <w:r w:rsidRPr="00AA3CD5">
          <w:rPr>
            <w:rStyle w:val="a3"/>
            <w:rFonts w:ascii="Times New Roman" w:hAnsi="Times New Roman" w:cs="Times New Roman"/>
            <w:sz w:val="28"/>
          </w:rPr>
          <w:t>https://olimp.duhobr.ru/</w:t>
        </w:r>
      </w:hyperlink>
      <w:r w:rsidRPr="00251306">
        <w:rPr>
          <w:rFonts w:ascii="Times New Roman" w:hAnsi="Times New Roman" w:cs="Times New Roman"/>
          <w:sz w:val="28"/>
        </w:rPr>
        <w:t>).</w:t>
      </w:r>
    </w:p>
    <w:p w:rsidR="00251306" w:rsidRPr="00251306" w:rsidRDefault="00251306" w:rsidP="00251306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D728CA" w:rsidRPr="00251306" w:rsidRDefault="000D37AC" w:rsidP="00251306"/>
    <w:sectPr w:rsidR="00D728CA" w:rsidRPr="00251306" w:rsidSect="00251306">
      <w:type w:val="continuous"/>
      <w:pgSz w:w="11905" w:h="16837"/>
      <w:pgMar w:top="1134" w:right="1134" w:bottom="567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1306"/>
    <w:rsid w:val="00006707"/>
    <w:rsid w:val="00030C5D"/>
    <w:rsid w:val="0008469D"/>
    <w:rsid w:val="000D37AC"/>
    <w:rsid w:val="00251306"/>
    <w:rsid w:val="005D76B3"/>
    <w:rsid w:val="007D6F57"/>
    <w:rsid w:val="00A31608"/>
    <w:rsid w:val="00A9026C"/>
    <w:rsid w:val="00B83AD9"/>
    <w:rsid w:val="00E6408E"/>
    <w:rsid w:val="00F8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55283"/>
  <w15:docId w15:val="{247654AF-0611-4369-B710-3EA86D5E7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51306"/>
    <w:pPr>
      <w:spacing w:line="240" w:lineRule="auto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51306"/>
    <w:rPr>
      <w:color w:val="0066CC"/>
      <w:u w:val="single"/>
    </w:rPr>
  </w:style>
  <w:style w:type="character" w:styleId="a4">
    <w:name w:val="FollowedHyperlink"/>
    <w:basedOn w:val="a0"/>
    <w:uiPriority w:val="99"/>
    <w:semiHidden/>
    <w:unhideWhenUsed/>
    <w:rsid w:val="002513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limp.duhobr.ru/" TargetMode="External"/><Relationship Id="rId4" Type="http://schemas.openxmlformats.org/officeDocument/2006/relationships/hyperlink" Target="https://olimp.duh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V_Petrov</dc:creator>
  <cp:lastModifiedBy>Учитель</cp:lastModifiedBy>
  <cp:revision>3</cp:revision>
  <dcterms:created xsi:type="dcterms:W3CDTF">2021-12-16T10:51:00Z</dcterms:created>
  <dcterms:modified xsi:type="dcterms:W3CDTF">2021-12-21T13:26:00Z</dcterms:modified>
</cp:coreProperties>
</file>