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32" w:rsidRDefault="00B82C3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82C32" w:rsidRDefault="00B82C32">
      <w:pPr>
        <w:pStyle w:val="ConsPlusNormal"/>
        <w:jc w:val="both"/>
        <w:outlineLvl w:val="0"/>
      </w:pPr>
    </w:p>
    <w:p w:rsidR="00B82C32" w:rsidRDefault="00B82C32">
      <w:pPr>
        <w:pStyle w:val="ConsPlusTitle"/>
        <w:jc w:val="center"/>
      </w:pPr>
      <w:r>
        <w:t>ГУБЕРНАТОР ВОЛГОГРАДСКОЙ ОБЛАСТИ</w:t>
      </w:r>
    </w:p>
    <w:p w:rsidR="00B82C32" w:rsidRDefault="00B82C32">
      <w:pPr>
        <w:pStyle w:val="ConsPlusTitle"/>
        <w:jc w:val="both"/>
      </w:pPr>
    </w:p>
    <w:p w:rsidR="00B82C32" w:rsidRDefault="00B82C32">
      <w:pPr>
        <w:pStyle w:val="ConsPlusTitle"/>
        <w:jc w:val="center"/>
      </w:pPr>
      <w:r>
        <w:t>ПОСТАНОВЛЕНИЕ</w:t>
      </w:r>
    </w:p>
    <w:p w:rsidR="00B82C32" w:rsidRDefault="00B82C32">
      <w:pPr>
        <w:pStyle w:val="ConsPlusTitle"/>
        <w:jc w:val="center"/>
      </w:pPr>
      <w:r>
        <w:t>от 12 октября 2022 г. N 622</w:t>
      </w:r>
    </w:p>
    <w:p w:rsidR="00B82C32" w:rsidRDefault="00B82C32">
      <w:pPr>
        <w:pStyle w:val="ConsPlusTitle"/>
        <w:jc w:val="both"/>
      </w:pPr>
    </w:p>
    <w:p w:rsidR="00B82C32" w:rsidRDefault="00B82C32">
      <w:pPr>
        <w:pStyle w:val="ConsPlusTitle"/>
        <w:jc w:val="center"/>
      </w:pPr>
      <w:r>
        <w:t>О ДОПОЛНИТЕЛЬНЫХ МЕРАХ СОЦИАЛЬНОЙ ПОДДЕРЖКИ СЕМЕЙ ГРАЖДАН,</w:t>
      </w:r>
    </w:p>
    <w:p w:rsidR="00B82C32" w:rsidRDefault="00B82C32">
      <w:pPr>
        <w:pStyle w:val="ConsPlusTitle"/>
        <w:jc w:val="center"/>
      </w:pPr>
      <w:r>
        <w:t>ПРИНИМАЮЩИХ УЧАСТИЕ В СПЕЦИАЛЬНОЙ ВОЕННОЙ ОПЕРАЦИИ</w:t>
      </w:r>
    </w:p>
    <w:p w:rsidR="00B82C32" w:rsidRDefault="00B82C32">
      <w:pPr>
        <w:pStyle w:val="ConsPlusTitle"/>
        <w:jc w:val="center"/>
      </w:pPr>
      <w:r>
        <w:t>НА ТЕРРИТОРИЯХ ДОНЕЦКОЙ НАРОДНОЙ РЕСПУБЛИКИ, ЛУГАНСКОЙ</w:t>
      </w:r>
    </w:p>
    <w:p w:rsidR="00B82C32" w:rsidRDefault="00B82C32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B82C32" w:rsidRDefault="00B82C32">
      <w:pPr>
        <w:pStyle w:val="ConsPlusTitle"/>
        <w:jc w:val="center"/>
      </w:pPr>
      <w:r>
        <w:t>И УКРАИНЫ</w:t>
      </w:r>
    </w:p>
    <w:p w:rsidR="00B82C32" w:rsidRDefault="00B82C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636"/>
        <w:gridCol w:w="113"/>
      </w:tblGrid>
      <w:tr w:rsidR="00B82C3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C32" w:rsidRDefault="00B82C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C32" w:rsidRDefault="00B82C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2C32" w:rsidRDefault="00B82C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2C32" w:rsidRDefault="00B82C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Волгоградской обл. от 28.10.2022 N 653)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C32" w:rsidRDefault="00B82C32">
            <w:pPr>
              <w:pStyle w:val="ConsPlusNormal"/>
            </w:pPr>
          </w:p>
        </w:tc>
      </w:tr>
    </w:tbl>
    <w:p w:rsidR="00B82C32" w:rsidRDefault="00B82C32">
      <w:pPr>
        <w:pStyle w:val="ConsPlusNormal"/>
        <w:jc w:val="both"/>
      </w:pPr>
    </w:p>
    <w:p w:rsidR="00B82C32" w:rsidRDefault="00B82C32">
      <w:pPr>
        <w:pStyle w:val="ConsPlusNormal"/>
        <w:ind w:firstLine="540"/>
        <w:jc w:val="both"/>
      </w:pPr>
      <w:r>
        <w:t>В целях социальной поддержки семей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постановляю:</w:t>
      </w:r>
    </w:p>
    <w:p w:rsidR="00B82C32" w:rsidRDefault="00B82C32">
      <w:pPr>
        <w:pStyle w:val="ConsPlusNormal"/>
        <w:jc w:val="both"/>
      </w:pPr>
      <w:r>
        <w:t xml:space="preserve">(преамбула 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bookmarkStart w:id="0" w:name="P16"/>
      <w:bookmarkEnd w:id="0"/>
      <w:r>
        <w:t xml:space="preserve">1. Установить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 (далее именуются - мобилизованные граждане), семьям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8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именуются - граждане, принимающие участие в специальной военной операции), следующие дополнительные меры социальной поддержки: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предоставление детям мобилизованных граждан, граждан, принимающих участие в специальной военной операции, права на бесплатное посещение занятий (кружки, секции и иные подобные занятия) по дополнительным общеобразовательным программам в государственных образовательных организациях Волгоградской области, реализующих дополнительные общеобразовательные программы, в том числе общеразвивающие и предпрофессиональные;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зачисление детей мобилизованных граждан, граждан, принимающих участие в специальной военной операции, в первоочередном порядке в лагеря, организованные государственными общеобразовательными организациями, осуществляющими организацию отдыха и оздоровления обучающихся в каникулярное время (с дневным пребыванием);</w:t>
      </w:r>
    </w:p>
    <w:p w:rsidR="00B82C32" w:rsidRDefault="00B82C32">
      <w:pPr>
        <w:pStyle w:val="ConsPlusNormal"/>
        <w:jc w:val="both"/>
      </w:pPr>
      <w:r>
        <w:lastRenderedPageBreak/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предоставление членам семей мобилизованных граждан, граждан, принимающих участие в специальной военной операции, права на внеочередное предоставление срочных социальных услуг, оказываемых организациями социального обслуживания, включенными в реестр поставщиков социальных услуг Волгоградской области;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предоставление членам семей мобилизованных граждан, граждан, принимающих участие в специальной военной операции, из числа нуждающихся в социальном обслуживании права на внеочередное направление в организации стационарного социального обслуживания;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предоставление членам семей мобилизованных граждан, граждан, принимающих участие в специальной военной операции, в первоочередном порядке технических средств реабилитации во временное пользование бесплатно;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содействие членам семей мобилизованных граждан, граждан, принимающих участие в специальной военной операции, в оформлении мер социальной поддержки;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предоставление членам семей мобилизованных граждан, граждан, принимающих участие в специальной военной операции, в первоочередном порядке услуг в сфере занятости населения, в том числе содействие в поиске подходящей работы,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 xml:space="preserve">2. Установить, что к членам семей мобилизованных граждан, граждан, принимающих участие в специальной военной операции, имеющим право на получение дополнительных мер социальной поддержки, предусмотренных </w:t>
      </w:r>
      <w:hyperlink w:anchor="P16">
        <w:r>
          <w:rPr>
            <w:color w:val="0000FF"/>
          </w:rPr>
          <w:t>пунктом 1</w:t>
        </w:r>
      </w:hyperlink>
      <w:r>
        <w:t xml:space="preserve"> настоящего постановления, относятся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 мобилизованного гражданина, гражданина, принимающего участие в специальной военной операции.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 xml:space="preserve">3. Дополнительные меры социальной поддержки, предусмотренные </w:t>
      </w:r>
      <w:hyperlink w:anchor="P16">
        <w:r>
          <w:rPr>
            <w:color w:val="0000FF"/>
          </w:rPr>
          <w:t>пунктом 1</w:t>
        </w:r>
      </w:hyperlink>
      <w:r>
        <w:t xml:space="preserve"> настоящего постановления, предоставляются: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семье мобилизованного гражданина - на срок мобилизации, увеличенный на 30 дней;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семье гражданина, принимающего участие в специальной военной операции, - на срок его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увеличенный на 30 дней.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 xml:space="preserve">Указанные сроки продлеваются на период нахождения мобилизованного гражданина, гражданина, принимавшего участие в специальной военной операции,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 на территориях Донецкой Народной Республики, </w:t>
      </w:r>
      <w:r>
        <w:lastRenderedPageBreak/>
        <w:t>Луганской Народной Республики, Запорожской области, Херсонской области и Украины.</w:t>
      </w:r>
    </w:p>
    <w:p w:rsidR="00B82C32" w:rsidRDefault="00B82C32">
      <w:pPr>
        <w:pStyle w:val="ConsPlusNormal"/>
        <w:jc w:val="both"/>
      </w:pPr>
      <w:r>
        <w:t xml:space="preserve">(п. 3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4. Комитету социальной защиты населения Волгоградской области: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организовать работу областного центра организации социального сопровождения семей мобилизованных граждан на базе государственного казенного учреждения социального обслуживания "Волгоградский областной центр психолого-педагогической помощи населению";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 xml:space="preserve">организовать "горячую линию" по вопросам оказания дополнительных мер социальной поддержки, предусмотренных </w:t>
      </w:r>
      <w:hyperlink w:anchor="P16">
        <w:r>
          <w:rPr>
            <w:color w:val="0000FF"/>
          </w:rPr>
          <w:t>пунктом 1</w:t>
        </w:r>
      </w:hyperlink>
      <w:r>
        <w:t xml:space="preserve"> настоящего постановления;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образовать областную межведомственную комиссию для оперативного решения вопросов оказания социальной поддержки семьям мобилизованных граждан, граждан, принимающих участие в специальной военной операции, с включением в нее представителей заинтересованных органов исполнительной власти Волгоградской области, общественных организаций и благотворительных организаций.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5. Комитету по труду и занятости населения Волгоградской области организовать работу областного центра содействия занятости и мониторинга соблюдения трудовых прав семей мобилизованных граждан, граждан, принимающих участие в специальной военной операции, на базе государственного казенного учреждения Волгоградской области Центр занятости населения города Волгограда.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 xml:space="preserve">6 - 7. Исключены с 28.10.2022. - </w:t>
      </w:r>
      <w:hyperlink r:id="rId21">
        <w:r>
          <w:rPr>
            <w:color w:val="0000FF"/>
          </w:rPr>
          <w:t>Постановление</w:t>
        </w:r>
      </w:hyperlink>
      <w:r>
        <w:t xml:space="preserve"> Губернатора Волгоградской обл. от 28.10.2022 N 653.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8. Органам исполнительной власти Волгоградской области, осуществляющим функции и полномочия учредителей государственных образовательных организаций Волгоградской области, обеспечить освобождение от оплаты обучения детей мобилизованных граждан, граждан, принимающих участие в специальной военной операции, обучающихся на внебюджетной основе по очной форме обучения по образовательным программам среднего профессионального образования, образовательным программам высшего образования в государственных образовательных организациях Волгоградской области и получающих образование соответствующего уровня впервые.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 xml:space="preserve">9. Органам исполнительной власти Волгоградской области принять меры по обеспечению получения семьями мобилизованных граждан, граждан, принимающих участие в специальной военной операции, дополнительных мер социальной поддержки, предусмотренных </w:t>
      </w:r>
      <w:hyperlink w:anchor="P16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10. Рекомендовать органам местного самоуправления муниципальных районов, городских округов Волгоградской области: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предусмотреть освобождение от платы, взимаемой за присмотр и уход (в том числе за питание) за детьми мобилизованных граждан, граждан, принимающих участие в специальной военной операции,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уход;</w:t>
      </w:r>
    </w:p>
    <w:p w:rsidR="00B82C32" w:rsidRDefault="00B82C32">
      <w:pPr>
        <w:pStyle w:val="ConsPlusNormal"/>
        <w:jc w:val="both"/>
      </w:pPr>
      <w:r>
        <w:lastRenderedPageBreak/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предусмотреть предоставление детям мобилизованных граждан, граждан, принимающих участие в специальной военной операции, права на бесплатное посещение занятий (кружки, секции и иные подобные занятия) по дополнительным общеобразовательным программам в муниципальных образовательных организациях, реализующих дополнительные общеобразовательные программы, в том числе общеразвивающие и предпрофессиональные;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обеспечить зачисление детей мобилизованных граждан, граждан, принимающих участие в специальной военной операции, в первоочередном порядке в лагеря, организованные муниципальными общеобразовательными организациями, осуществляющими организацию отдыха и оздоровления обучающихся в каникулярное время (с дневным пребыванием);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создать межведомственные муниципальные комиссии для оперативного решения вопросов оказания социальной поддержки семьям мобилизованных граждан, граждан, принимающих участие в специальной военной операции;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 xml:space="preserve">принять меры по обеспечению получения семьями мобилизованных граждан, граждан, принимающих участие в специальной военной операции, дополнительных мер социальной поддержки, предусмотренных </w:t>
      </w:r>
      <w:hyperlink w:anchor="P16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 xml:space="preserve">11. Рекомендовать федеральному казенному учреждению "Военный комиссариат Волгоградской области" оказывать содействие органам исполнительной власти Волгоградской области по вопросам предоставления дополнительных мер социальной поддержки, предусмотренных </w:t>
      </w:r>
      <w:hyperlink w:anchor="P16">
        <w:r>
          <w:rPr>
            <w:color w:val="0000FF"/>
          </w:rPr>
          <w:t>пунктом 1</w:t>
        </w:r>
      </w:hyperlink>
      <w:r>
        <w:t xml:space="preserve"> настоящего постановления, семьям мобилизованных граждан, граждан, принимающих участие в специальной военной операции.</w:t>
      </w:r>
    </w:p>
    <w:p w:rsidR="00B82C32" w:rsidRDefault="00B82C32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Губернатора Волгоградской обл. от 28.10.2022 N 653)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12. Контроль за исполнением постановления возложить на заместителя Губернатора Волгоградской области Мержоеву З.О.</w:t>
      </w:r>
    </w:p>
    <w:p w:rsidR="00B82C32" w:rsidRDefault="00B82C32">
      <w:pPr>
        <w:pStyle w:val="ConsPlusNormal"/>
        <w:spacing w:before="240"/>
        <w:ind w:firstLine="540"/>
        <w:jc w:val="both"/>
      </w:pPr>
      <w:r>
        <w:t>13. Настоящее постановление вступает в силу со дня его подписания и подлежит официальному опубликованию.</w:t>
      </w:r>
    </w:p>
    <w:p w:rsidR="00B82C32" w:rsidRDefault="00B82C32">
      <w:pPr>
        <w:pStyle w:val="ConsPlusNormal"/>
        <w:jc w:val="both"/>
      </w:pPr>
    </w:p>
    <w:p w:rsidR="00B82C32" w:rsidRDefault="00B82C32">
      <w:pPr>
        <w:pStyle w:val="ConsPlusNormal"/>
        <w:jc w:val="right"/>
      </w:pPr>
      <w:r>
        <w:t>Губернатор</w:t>
      </w:r>
    </w:p>
    <w:p w:rsidR="00B82C32" w:rsidRDefault="00B82C32">
      <w:pPr>
        <w:pStyle w:val="ConsPlusNormal"/>
        <w:jc w:val="right"/>
      </w:pPr>
      <w:r>
        <w:t>Волгоградской области</w:t>
      </w:r>
    </w:p>
    <w:p w:rsidR="00B82C32" w:rsidRDefault="00B82C32">
      <w:pPr>
        <w:pStyle w:val="ConsPlusNormal"/>
        <w:jc w:val="right"/>
      </w:pPr>
      <w:r>
        <w:t>А.И.БОЧАРОВ</w:t>
      </w:r>
    </w:p>
    <w:p w:rsidR="00B82C32" w:rsidRDefault="00B82C32">
      <w:pPr>
        <w:pStyle w:val="ConsPlusNormal"/>
        <w:jc w:val="both"/>
      </w:pPr>
    </w:p>
    <w:p w:rsidR="00B82C32" w:rsidRDefault="00B82C32">
      <w:pPr>
        <w:pStyle w:val="ConsPlusNormal"/>
        <w:jc w:val="both"/>
      </w:pPr>
    </w:p>
    <w:p w:rsidR="00B82C32" w:rsidRDefault="00B82C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21A" w:rsidRDefault="00EA021A">
      <w:bookmarkStart w:id="1" w:name="_GoBack"/>
      <w:bookmarkEnd w:id="1"/>
    </w:p>
    <w:sectPr w:rsidR="00EA021A" w:rsidSect="00943ED9">
      <w:pgSz w:w="11906" w:h="16838"/>
      <w:pgMar w:top="851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82C32"/>
    <w:rsid w:val="0019072D"/>
    <w:rsid w:val="003F4A9C"/>
    <w:rsid w:val="00834203"/>
    <w:rsid w:val="00B82C32"/>
    <w:rsid w:val="00C55559"/>
    <w:rsid w:val="00EA021A"/>
    <w:rsid w:val="00F60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9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4A9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A9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A9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A9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A9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4A9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F4A9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4A9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4A9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4A9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F4A9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F4A9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F4A9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F4A9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F4A9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F4A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F4A9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F4A9C"/>
    <w:rPr>
      <w:b/>
      <w:bCs/>
    </w:rPr>
  </w:style>
  <w:style w:type="character" w:styleId="a8">
    <w:name w:val="Emphasis"/>
    <w:basedOn w:val="a0"/>
    <w:uiPriority w:val="20"/>
    <w:qFormat/>
    <w:rsid w:val="003F4A9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F4A9C"/>
    <w:rPr>
      <w:szCs w:val="32"/>
    </w:rPr>
  </w:style>
  <w:style w:type="paragraph" w:styleId="aa">
    <w:name w:val="List Paragraph"/>
    <w:basedOn w:val="a"/>
    <w:uiPriority w:val="34"/>
    <w:qFormat/>
    <w:rsid w:val="003F4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4A9C"/>
    <w:rPr>
      <w:i/>
    </w:rPr>
  </w:style>
  <w:style w:type="character" w:customStyle="1" w:styleId="22">
    <w:name w:val="Цитата 2 Знак"/>
    <w:basedOn w:val="a0"/>
    <w:link w:val="21"/>
    <w:uiPriority w:val="29"/>
    <w:rsid w:val="003F4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F4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F4A9C"/>
    <w:rPr>
      <w:b/>
      <w:i/>
      <w:sz w:val="24"/>
    </w:rPr>
  </w:style>
  <w:style w:type="character" w:styleId="ad">
    <w:name w:val="Subtle Emphasis"/>
    <w:uiPriority w:val="19"/>
    <w:qFormat/>
    <w:rsid w:val="003F4A9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F4A9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F4A9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F4A9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F4A9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F4A9C"/>
    <w:pPr>
      <w:outlineLvl w:val="9"/>
    </w:pPr>
  </w:style>
  <w:style w:type="paragraph" w:customStyle="1" w:styleId="ConsPlusNormal">
    <w:name w:val="ConsPlusNormal"/>
    <w:rsid w:val="00B82C32"/>
    <w:pPr>
      <w:widowControl w:val="0"/>
      <w:autoSpaceDE w:val="0"/>
      <w:autoSpaceDN w:val="0"/>
    </w:pPr>
    <w:rPr>
      <w:rFonts w:ascii="Calibri" w:eastAsiaTheme="minorEastAsia" w:hAnsi="Calibri" w:cs="Calibri"/>
      <w:sz w:val="24"/>
      <w:lang w:eastAsia="ru-RU"/>
    </w:rPr>
  </w:style>
  <w:style w:type="paragraph" w:customStyle="1" w:styleId="ConsPlusTitle">
    <w:name w:val="ConsPlusTitle"/>
    <w:rsid w:val="00B82C32"/>
    <w:pPr>
      <w:widowControl w:val="0"/>
      <w:autoSpaceDE w:val="0"/>
      <w:autoSpaceDN w:val="0"/>
    </w:pPr>
    <w:rPr>
      <w:rFonts w:ascii="Calibri" w:eastAsiaTheme="minorEastAsia" w:hAnsi="Calibri" w:cs="Calibri"/>
      <w:b/>
      <w:sz w:val="24"/>
      <w:lang w:eastAsia="ru-RU"/>
    </w:rPr>
  </w:style>
  <w:style w:type="paragraph" w:customStyle="1" w:styleId="ConsPlusTitlePage">
    <w:name w:val="ConsPlusTitlePage"/>
    <w:rsid w:val="00B82C32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82C3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82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61C35B63658A6ECC3C1B965E38A924944B0A0FFC8B5FA8B652A077F7594913DD31C888D99EABF8FD3AEC2354A59CE6DC07D99A8B4F1C4548d0J" TargetMode="External"/><Relationship Id="rId13" Type="http://schemas.openxmlformats.org/officeDocument/2006/relationships/hyperlink" Target="consultantplus://offline/ref=0C61C35B63658A6ECC3C059B4854F62190435407F78657FCEF01A620A8094F469D71CEDD9ADAA5FAF431B87312FBC5B7914CD49B9C531C469D9B088541d5J" TargetMode="External"/><Relationship Id="rId18" Type="http://schemas.openxmlformats.org/officeDocument/2006/relationships/hyperlink" Target="consultantplus://offline/ref=0C61C35B63658A6ECC3C059B4854F62190435407F78657FCEF01A620A8094F469D71CEDD9ADAA5FAF431B87314FBC5B7914CD49B9C531C469D9B088541d5J" TargetMode="External"/><Relationship Id="rId26" Type="http://schemas.openxmlformats.org/officeDocument/2006/relationships/hyperlink" Target="consultantplus://offline/ref=0C61C35B63658A6ECC3C059B4854F62190435407F78657FCEF01A620A8094F469D71CEDD9ADAA5FAF431B87016FBC5B7914CD49B9C531C469D9B088541d5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C61C35B63658A6ECC3C059B4854F62190435407F78657FCEF01A620A8094F469D71CEDD9ADAA5FAF431B87011FBC5B7914CD49B9C531C469D9B088541d5J" TargetMode="External"/><Relationship Id="rId7" Type="http://schemas.openxmlformats.org/officeDocument/2006/relationships/hyperlink" Target="consultantplus://offline/ref=0C61C35B63658A6ECC3C1B965E38A924944A0C03FC8A5FA8B652A077F7594913DD31C888D99EA8FAFD3AEC2354A59CE6DC07D99A8B4F1C4548d0J" TargetMode="External"/><Relationship Id="rId12" Type="http://schemas.openxmlformats.org/officeDocument/2006/relationships/hyperlink" Target="consultantplus://offline/ref=0C61C35B63658A6ECC3C059B4854F62190435407F78657FCEF01A620A8094F469D71CEDD9ADAA5FAF431B87312FBC5B7914CD49B9C531C469D9B088541d5J" TargetMode="External"/><Relationship Id="rId17" Type="http://schemas.openxmlformats.org/officeDocument/2006/relationships/hyperlink" Target="consultantplus://offline/ref=0C61C35B63658A6ECC3C059B4854F62190435407F78657FCEF01A620A8094F469D71CEDD9ADAA5FAF431B87313FBC5B7914CD49B9C531C469D9B088541d5J" TargetMode="External"/><Relationship Id="rId25" Type="http://schemas.openxmlformats.org/officeDocument/2006/relationships/hyperlink" Target="consultantplus://offline/ref=0C61C35B63658A6ECC3C059B4854F62190435407F78657FCEF01A620A8094F469D71CEDD9ADAA5FAF431B87016FBC5B7914CD49B9C531C469D9B088541d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61C35B63658A6ECC3C059B4854F62190435407F78657FCEF01A620A8094F469D71CEDD9ADAA5FAF431B87312FBC5B7914CD49B9C531C469D9B088541d5J" TargetMode="External"/><Relationship Id="rId20" Type="http://schemas.openxmlformats.org/officeDocument/2006/relationships/hyperlink" Target="consultantplus://offline/ref=0C61C35B63658A6ECC3C059B4854F62190435407F78657FCEF01A620A8094F469D71CEDD9ADAA5FAF431B87010FBC5B7914CD49B9C531C469D9B088541d5J" TargetMode="External"/><Relationship Id="rId29" Type="http://schemas.openxmlformats.org/officeDocument/2006/relationships/hyperlink" Target="consultantplus://offline/ref=0C61C35B63658A6ECC3C059B4854F62190435407F78657FCEF01A620A8094F469D71CEDD9ADAA5FAF431B87018FBC5B7914CD49B9C531C469D9B088541d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61C35B63658A6ECC3C059B4854F62190435407F78657FCEF01A620A8094F469D71CEDD9ADAA5FAF431B87218FBC5B7914CD49B9C531C469D9B088541d5J" TargetMode="External"/><Relationship Id="rId11" Type="http://schemas.openxmlformats.org/officeDocument/2006/relationships/hyperlink" Target="consultantplus://offline/ref=0C61C35B63658A6ECC3C059B4854F62190435407F78657FCEF01A620A8094F469D71CEDD9ADAA5FAF431B87312FBC5B7914CD49B9C531C469D9B088541d5J" TargetMode="External"/><Relationship Id="rId24" Type="http://schemas.openxmlformats.org/officeDocument/2006/relationships/hyperlink" Target="consultantplus://offline/ref=0C61C35B63658A6ECC3C059B4854F62190435407F78657FCEF01A620A8094F469D71CEDD9ADAA5FAF431B87015FBC5B7914CD49B9C531C469D9B088541d5J" TargetMode="External"/><Relationship Id="rId5" Type="http://schemas.openxmlformats.org/officeDocument/2006/relationships/hyperlink" Target="consultantplus://offline/ref=0C61C35B63658A6ECC3C059B4854F62190435407F78657FCEF01A620A8094F469D71CEDD9ADAA5FAF431B87215FBC5B7914CD49B9C531C469D9B088541d5J" TargetMode="External"/><Relationship Id="rId15" Type="http://schemas.openxmlformats.org/officeDocument/2006/relationships/hyperlink" Target="consultantplus://offline/ref=0C61C35B63658A6ECC3C059B4854F62190435407F78657FCEF01A620A8094F469D71CEDD9ADAA5FAF431B87312FBC5B7914CD49B9C531C469D9B088541d5J" TargetMode="External"/><Relationship Id="rId23" Type="http://schemas.openxmlformats.org/officeDocument/2006/relationships/hyperlink" Target="consultantplus://offline/ref=0C61C35B63658A6ECC3C059B4854F62190435407F78657FCEF01A620A8094F469D71CEDD9ADAA5FAF431B87013FBC5B7914CD49B9C531C469D9B088541d5J" TargetMode="External"/><Relationship Id="rId28" Type="http://schemas.openxmlformats.org/officeDocument/2006/relationships/hyperlink" Target="consultantplus://offline/ref=0C61C35B63658A6ECC3C059B4854F62190435407F78657FCEF01A620A8094F469D71CEDD9ADAA5FAF431B87016FBC5B7914CD49B9C531C469D9B088541d5J" TargetMode="External"/><Relationship Id="rId10" Type="http://schemas.openxmlformats.org/officeDocument/2006/relationships/hyperlink" Target="consultantplus://offline/ref=0C61C35B63658A6ECC3C059B4854F62190435407F78657FCEF01A620A8094F469D71CEDD9ADAA5FAF431B87312FBC5B7914CD49B9C531C469D9B088541d5J" TargetMode="External"/><Relationship Id="rId19" Type="http://schemas.openxmlformats.org/officeDocument/2006/relationships/hyperlink" Target="consultantplus://offline/ref=0C61C35B63658A6ECC3C059B4854F62190435407F78657FCEF01A620A8094F469D71CEDD9ADAA5FAF431B87319FBC5B7914CD49B9C531C469D9B088541d5J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C61C35B63658A6ECC3C059B4854F62190435407F78657FCEF01A620A8094F469D71CEDD9ADAA5FAF431B87310FBC5B7914CD49B9C531C469D9B088541d5J" TargetMode="External"/><Relationship Id="rId14" Type="http://schemas.openxmlformats.org/officeDocument/2006/relationships/hyperlink" Target="consultantplus://offline/ref=0C61C35B63658A6ECC3C059B4854F62190435407F78657FCEF01A620A8094F469D71CEDD9ADAA5FAF431B87312FBC5B7914CD49B9C531C469D9B088541d5J" TargetMode="External"/><Relationship Id="rId22" Type="http://schemas.openxmlformats.org/officeDocument/2006/relationships/hyperlink" Target="consultantplus://offline/ref=0C61C35B63658A6ECC3C059B4854F62190435407F78657FCEF01A620A8094F469D71CEDD9ADAA5FAF431B87012FBC5B7914CD49B9C531C469D9B088541d5J" TargetMode="External"/><Relationship Id="rId27" Type="http://schemas.openxmlformats.org/officeDocument/2006/relationships/hyperlink" Target="consultantplus://offline/ref=0C61C35B63658A6ECC3C059B4854F62190435407F78657FCEF01A620A8094F469D71CEDD9ADAA5FAF431B87017FBC5B7914CD49B9C531C469D9B088541d5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Чегодаева Татьяна Александровна</dc:creator>
  <cp:lastModifiedBy>Носкова</cp:lastModifiedBy>
  <cp:revision>2</cp:revision>
  <cp:lastPrinted>2023-01-09T09:30:00Z</cp:lastPrinted>
  <dcterms:created xsi:type="dcterms:W3CDTF">2024-09-24T09:41:00Z</dcterms:created>
  <dcterms:modified xsi:type="dcterms:W3CDTF">2024-09-24T09:41:00Z</dcterms:modified>
</cp:coreProperties>
</file>